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8156B" w14:textId="567C2F49" w:rsidR="00FA1585" w:rsidRDefault="00DC048B" w:rsidP="00FA1585">
      <w:pPr>
        <w:pStyle w:val="Heading1"/>
      </w:pPr>
      <w:r>
        <w:t>ATL/Supervisor’s Guide to W-2 New Worker Training</w:t>
      </w:r>
    </w:p>
    <w:p w14:paraId="20FA8F17" w14:textId="77777777" w:rsidR="00DC048B" w:rsidRDefault="00DC048B" w:rsidP="00DC048B"/>
    <w:p w14:paraId="05688DFF" w14:textId="6E42386B" w:rsidR="00DC048B" w:rsidRPr="00DC048B" w:rsidRDefault="00DC048B" w:rsidP="00DC048B">
      <w:pPr>
        <w:pStyle w:val="Heading2"/>
      </w:pPr>
      <w:r>
        <w:t>Getting Started</w:t>
      </w:r>
    </w:p>
    <w:p w14:paraId="76AA2D6C" w14:textId="28744349" w:rsidR="00FA1585" w:rsidRDefault="00DC048B" w:rsidP="00FA1585">
      <w:pPr>
        <w:rPr>
          <w:sz w:val="24"/>
          <w:szCs w:val="24"/>
        </w:rPr>
      </w:pPr>
      <w:r>
        <w:rPr>
          <w:sz w:val="24"/>
          <w:szCs w:val="24"/>
        </w:rPr>
        <w:t xml:space="preserve">As an ATL/supervisor for a new worker, you must address multiple items prior to entering staff into New Worker Training (NWT). Completing these activities ensures the new worker </w:t>
      </w:r>
      <w:r w:rsidR="000E47C5">
        <w:rPr>
          <w:sz w:val="24"/>
          <w:szCs w:val="24"/>
        </w:rPr>
        <w:t xml:space="preserve">registers correctly, receives the appropriate curriculum, and has all the necessary tools to successfully complete NWT. </w:t>
      </w:r>
    </w:p>
    <w:p w14:paraId="0B1121EF" w14:textId="299C20F4" w:rsidR="000E47C5" w:rsidRDefault="000E47C5" w:rsidP="00FA1585">
      <w:pPr>
        <w:rPr>
          <w:sz w:val="24"/>
          <w:szCs w:val="24"/>
        </w:rPr>
      </w:pPr>
      <w:r>
        <w:rPr>
          <w:sz w:val="24"/>
          <w:szCs w:val="24"/>
        </w:rPr>
        <w:t xml:space="preserve">This letter provides an introduction, but you can find more information on the W-2 New Worker Training website at </w:t>
      </w:r>
      <w:hyperlink r:id="rId11" w:history="1">
        <w:r w:rsidRPr="005D2525">
          <w:rPr>
            <w:rStyle w:val="Hyperlink"/>
            <w:sz w:val="24"/>
            <w:szCs w:val="24"/>
          </w:rPr>
          <w:t>https://dcf.wisconsin.gov/w2-partnertraining/w2-nwt</w:t>
        </w:r>
      </w:hyperlink>
      <w:r>
        <w:rPr>
          <w:sz w:val="24"/>
          <w:szCs w:val="24"/>
        </w:rPr>
        <w:t xml:space="preserve"> and in the Learning Center under NWT Introduction. </w:t>
      </w:r>
    </w:p>
    <w:p w14:paraId="1DD0A737" w14:textId="2A80CABE" w:rsidR="000E47C5" w:rsidRDefault="000E47C5" w:rsidP="000E47C5">
      <w:pPr>
        <w:pStyle w:val="Heading2"/>
      </w:pPr>
      <w:r>
        <w:t>Registration Profile</w:t>
      </w:r>
    </w:p>
    <w:p w14:paraId="1B56BDE4" w14:textId="77777777" w:rsidR="004E7699" w:rsidRPr="00401DE8" w:rsidRDefault="004E7699" w:rsidP="000E47C5">
      <w:pPr>
        <w:rPr>
          <w:sz w:val="24"/>
          <w:szCs w:val="24"/>
        </w:rPr>
      </w:pPr>
      <w:r w:rsidRPr="00401DE8">
        <w:rPr>
          <w:sz w:val="24"/>
          <w:szCs w:val="24"/>
        </w:rPr>
        <w:t>Complete</w:t>
      </w:r>
      <w:r w:rsidR="000E47C5" w:rsidRPr="00401DE8">
        <w:rPr>
          <w:sz w:val="24"/>
          <w:szCs w:val="24"/>
        </w:rPr>
        <w:t xml:space="preserve"> the Registration Profile form through the Learning Center Welcome page at </w:t>
      </w:r>
      <w:hyperlink r:id="rId12" w:history="1">
        <w:r w:rsidR="000E47C5" w:rsidRPr="00401DE8">
          <w:rPr>
            <w:rStyle w:val="Hyperlink"/>
            <w:sz w:val="24"/>
            <w:szCs w:val="24"/>
          </w:rPr>
          <w:t>https://www.uwosh.edu/ccdet/ptt-learning/</w:t>
        </w:r>
      </w:hyperlink>
      <w:r w:rsidRPr="00401DE8">
        <w:rPr>
          <w:sz w:val="24"/>
          <w:szCs w:val="24"/>
        </w:rPr>
        <w:t xml:space="preserve"> as soon as possible. After completing the form, submit the Registration Profile to Learning Center staff, who will enter the worker’s information into the registration database. New workers access all New Worker Training curriculum online. Learner Center staff must enter the worker’s basic information into the system before the worker can access these resources. Complete the Registration Profile promptly to help ensure a smooth registration process. </w:t>
      </w:r>
    </w:p>
    <w:p w14:paraId="25353171" w14:textId="25CAF7C1" w:rsidR="00D42A13" w:rsidRPr="00F33E7C" w:rsidRDefault="004E7699" w:rsidP="00F33E7C">
      <w:pPr>
        <w:rPr>
          <w:sz w:val="24"/>
          <w:szCs w:val="24"/>
        </w:rPr>
      </w:pPr>
      <w:r w:rsidRPr="00401DE8">
        <w:rPr>
          <w:sz w:val="24"/>
          <w:szCs w:val="24"/>
        </w:rPr>
        <w:t xml:space="preserve">After Learning Center staff enter the Registration Profile information into the system, the new worker can access their assigned curriculum. The worker can find the curriculum and all required topics in the Learning Center under </w:t>
      </w:r>
      <w:r w:rsidRPr="00401DE8">
        <w:rPr>
          <w:b/>
          <w:bCs/>
          <w:sz w:val="24"/>
          <w:szCs w:val="24"/>
        </w:rPr>
        <w:t>Assigned/No Due Date</w:t>
      </w:r>
      <w:r w:rsidRPr="00401DE8">
        <w:rPr>
          <w:sz w:val="24"/>
          <w:szCs w:val="24"/>
        </w:rPr>
        <w:t xml:space="preserve">. As the worker completes each course, the Learning Center records the completion in the curriculum and on the worker’s transcript. After the worker successfully completes the current curriculum, the Learning Center assigns the next curriculum. </w:t>
      </w:r>
      <w:r w:rsidR="00D42A13">
        <w:br w:type="page"/>
      </w:r>
    </w:p>
    <w:p w14:paraId="416D2432" w14:textId="6385F5D7" w:rsidR="000E47C5" w:rsidRDefault="00401DE8" w:rsidP="00401DE8">
      <w:pPr>
        <w:pStyle w:val="Heading2"/>
      </w:pPr>
      <w:r>
        <w:lastRenderedPageBreak/>
        <w:t>New Worker Training Model</w:t>
      </w:r>
    </w:p>
    <w:p w14:paraId="75D40205" w14:textId="4CF55388" w:rsidR="00401DE8" w:rsidRDefault="00401DE8" w:rsidP="00401DE8">
      <w:pPr>
        <w:rPr>
          <w:sz w:val="24"/>
          <w:szCs w:val="24"/>
        </w:rPr>
      </w:pPr>
      <w:r>
        <w:rPr>
          <w:sz w:val="24"/>
          <w:szCs w:val="24"/>
        </w:rPr>
        <w:t xml:space="preserve">New Worker Training consists of two phases. New workers complete Initial New Worker Training through distance learning using a variety of training methods. After successfully completing Initial New Worker Training, workers may independently perform case management and eligibility determination. New workers must complete Initial New Worker Training within six months of their start date. </w:t>
      </w:r>
    </w:p>
    <w:p w14:paraId="5D2EB84A" w14:textId="725E3777" w:rsidR="00401DE8" w:rsidRDefault="00401DE8" w:rsidP="00401DE8">
      <w:pPr>
        <w:rPr>
          <w:sz w:val="24"/>
          <w:szCs w:val="24"/>
        </w:rPr>
      </w:pPr>
      <w:r w:rsidRPr="00401DE8">
        <w:rPr>
          <w:b/>
          <w:bCs/>
          <w:sz w:val="24"/>
          <w:szCs w:val="24"/>
        </w:rPr>
        <w:t xml:space="preserve">Reinforcing W-2 in the </w:t>
      </w:r>
      <w:proofErr w:type="gramStart"/>
      <w:r w:rsidRPr="00401DE8">
        <w:rPr>
          <w:b/>
          <w:bCs/>
          <w:sz w:val="24"/>
          <w:szCs w:val="24"/>
        </w:rPr>
        <w:t>Classroom</w:t>
      </w:r>
      <w:proofErr w:type="gramEnd"/>
      <w:r>
        <w:rPr>
          <w:sz w:val="24"/>
          <w:szCs w:val="24"/>
        </w:rPr>
        <w:t xml:space="preserve"> includes required coursework that new workers must completed within 12 months of their start date. Most of these courses focus on case management skills and include both distance and in person classroom training. New workers should register for these courses as soon as the Learning Center assigns them. </w:t>
      </w:r>
    </w:p>
    <w:p w14:paraId="6AC2983E" w14:textId="61AFDAF0" w:rsidR="00401DE8" w:rsidRDefault="00401DE8" w:rsidP="00401DE8">
      <w:pPr>
        <w:rPr>
          <w:sz w:val="24"/>
          <w:szCs w:val="24"/>
        </w:rPr>
      </w:pPr>
      <w:r>
        <w:rPr>
          <w:sz w:val="24"/>
          <w:szCs w:val="24"/>
        </w:rPr>
        <w:t xml:space="preserve">Throughout NWT, new workers must complete various courses and submit required information to the Training and Communications Section (TCS) at </w:t>
      </w:r>
      <w:hyperlink r:id="rId13" w:history="1">
        <w:r w:rsidRPr="005D2525">
          <w:rPr>
            <w:rStyle w:val="Hyperlink"/>
            <w:sz w:val="24"/>
            <w:szCs w:val="24"/>
          </w:rPr>
          <w:t>DFESTCSTeam@wisconsin.gov</w:t>
        </w:r>
      </w:hyperlink>
      <w:r>
        <w:rPr>
          <w:sz w:val="24"/>
          <w:szCs w:val="24"/>
        </w:rPr>
        <w:t xml:space="preserve">. </w:t>
      </w:r>
      <w:r w:rsidRPr="00401DE8">
        <w:rPr>
          <w:b/>
          <w:bCs/>
          <w:sz w:val="24"/>
          <w:szCs w:val="24"/>
        </w:rPr>
        <w:t>The New Worker Training Guide</w:t>
      </w:r>
      <w:r>
        <w:rPr>
          <w:sz w:val="24"/>
          <w:szCs w:val="24"/>
        </w:rPr>
        <w:t xml:space="preserve"> guides new workers through the training process and helps ATLs and supervisors support and monitor the new worker’s progress. </w:t>
      </w:r>
    </w:p>
    <w:p w14:paraId="6832D0F2" w14:textId="41020204" w:rsidR="00401DE8" w:rsidRDefault="00401DE8" w:rsidP="00401DE8">
      <w:pPr>
        <w:rPr>
          <w:sz w:val="24"/>
          <w:szCs w:val="24"/>
        </w:rPr>
      </w:pPr>
      <w:r>
        <w:rPr>
          <w:sz w:val="24"/>
          <w:szCs w:val="24"/>
        </w:rPr>
        <w:t xml:space="preserve">Workers must begin training within two weeks of receiving an assigned curriculum. Workers who anticipate a delay should notify TCS as soon as possible. If a worker does not begin training or notify TCS of an anticipated delay, TCS may remove the curriculum. For required curricula, </w:t>
      </w:r>
      <w:r w:rsidR="00264FB1">
        <w:rPr>
          <w:sz w:val="24"/>
          <w:szCs w:val="24"/>
        </w:rPr>
        <w:t xml:space="preserve">TCS may notify the contract manager to determine the appropriate next steps based on current training requirements. </w:t>
      </w:r>
    </w:p>
    <w:p w14:paraId="72DDDF1F" w14:textId="03D54191" w:rsidR="00264FB1" w:rsidRDefault="00264FB1" w:rsidP="00401DE8">
      <w:pPr>
        <w:rPr>
          <w:sz w:val="24"/>
          <w:szCs w:val="24"/>
        </w:rPr>
      </w:pPr>
      <w:r>
        <w:rPr>
          <w:sz w:val="24"/>
          <w:szCs w:val="24"/>
        </w:rPr>
        <w:t xml:space="preserve">New workers should complete Initial New Worker Training within five to nine weeks of their start date. This timeframe accounts for differences in adult learning styles, agency learning environments, and additional responsibilities assigned to new staff. To complete the training in approximately five weeks, new workers should devote 25 to 30 hours per week to training. To complete the training within nine weeks, new workers should devote at least 15 to 20 hours per week to training. </w:t>
      </w:r>
    </w:p>
    <w:p w14:paraId="02F16464" w14:textId="73E0F2D3" w:rsidR="00264FB1" w:rsidRDefault="00264FB1" w:rsidP="00401DE8">
      <w:pPr>
        <w:rPr>
          <w:sz w:val="24"/>
          <w:szCs w:val="24"/>
        </w:rPr>
      </w:pPr>
      <w:r>
        <w:rPr>
          <w:sz w:val="24"/>
          <w:szCs w:val="24"/>
        </w:rPr>
        <w:t xml:space="preserve">Completing Initial New Worker Training within nine weeks helps new workers build upon and connect each learning experience. After nine weeks, a worker may have more difficulty building upon previous learning experiences. </w:t>
      </w:r>
    </w:p>
    <w:p w14:paraId="34617F47" w14:textId="1D571A87" w:rsidR="00264FB1" w:rsidRDefault="00264FB1" w:rsidP="00401DE8">
      <w:pPr>
        <w:rPr>
          <w:sz w:val="24"/>
          <w:szCs w:val="24"/>
        </w:rPr>
      </w:pPr>
      <w:r>
        <w:rPr>
          <w:sz w:val="24"/>
          <w:szCs w:val="24"/>
        </w:rPr>
        <w:t xml:space="preserve">If a new worker does not complete the program within the required timeframe, TCS may remove the worker from the New Worker Training process. If TCS removes a worker from NWT, the worker may need to restart the training from the beginning. </w:t>
      </w:r>
    </w:p>
    <w:p w14:paraId="1A229BE9" w14:textId="0FDD9F6C" w:rsidR="00264FB1" w:rsidRDefault="00264FB1" w:rsidP="00401DE8">
      <w:pPr>
        <w:rPr>
          <w:sz w:val="24"/>
          <w:szCs w:val="24"/>
        </w:rPr>
      </w:pPr>
      <w:r>
        <w:rPr>
          <w:sz w:val="24"/>
          <w:szCs w:val="24"/>
        </w:rPr>
        <w:t xml:space="preserve">If a new worker struggles to meet the required timeframe due to extenuating circumstances, notify the Training and Communications Section immediately. </w:t>
      </w:r>
    </w:p>
    <w:p w14:paraId="69FD7061" w14:textId="77777777" w:rsidR="00D42A13" w:rsidRDefault="00D42A13">
      <w:pPr>
        <w:rPr>
          <w:rFonts w:ascii="Roboto Medium" w:eastAsiaTheme="majorEastAsia" w:hAnsi="Roboto Medium" w:cstheme="majorBidi"/>
          <w:color w:val="AF3962"/>
          <w:sz w:val="26"/>
          <w:szCs w:val="26"/>
        </w:rPr>
      </w:pPr>
      <w:r>
        <w:br w:type="page"/>
      </w:r>
    </w:p>
    <w:p w14:paraId="74D8CECB" w14:textId="04B68AF4" w:rsidR="00264FB1" w:rsidRDefault="00264FB1" w:rsidP="00264FB1">
      <w:pPr>
        <w:pStyle w:val="Heading2"/>
      </w:pPr>
      <w:r>
        <w:lastRenderedPageBreak/>
        <w:t>Tips for Supporting New Workers</w:t>
      </w:r>
    </w:p>
    <w:p w14:paraId="1DF9BA9A" w14:textId="6AA52F55" w:rsidR="00264FB1" w:rsidRPr="00264FB1" w:rsidRDefault="00264FB1" w:rsidP="00264FB1">
      <w:pPr>
        <w:pStyle w:val="ListParagraph"/>
        <w:numPr>
          <w:ilvl w:val="0"/>
          <w:numId w:val="3"/>
        </w:numPr>
        <w:rPr>
          <w:sz w:val="24"/>
          <w:szCs w:val="24"/>
        </w:rPr>
      </w:pPr>
      <w:r w:rsidRPr="00264FB1">
        <w:rPr>
          <w:sz w:val="24"/>
          <w:szCs w:val="24"/>
        </w:rPr>
        <w:t xml:space="preserve">Provide the new worker with all necessary equipment, logon IDs, and downloads. </w:t>
      </w:r>
    </w:p>
    <w:p w14:paraId="0227F1FB" w14:textId="0E23CCAF" w:rsidR="00264FB1" w:rsidRDefault="00264FB1" w:rsidP="00264FB1">
      <w:pPr>
        <w:pStyle w:val="ListParagraph"/>
        <w:numPr>
          <w:ilvl w:val="1"/>
          <w:numId w:val="3"/>
        </w:numPr>
        <w:rPr>
          <w:sz w:val="24"/>
          <w:szCs w:val="24"/>
        </w:rPr>
      </w:pPr>
      <w:r w:rsidRPr="00264FB1">
        <w:rPr>
          <w:sz w:val="24"/>
          <w:szCs w:val="24"/>
        </w:rPr>
        <w:t xml:space="preserve">Necessary equipment includes a computer with the appropriate </w:t>
      </w:r>
      <w:r>
        <w:rPr>
          <w:sz w:val="24"/>
          <w:szCs w:val="24"/>
        </w:rPr>
        <w:t xml:space="preserve">software, headphones, a telephone, and internet access. </w:t>
      </w:r>
    </w:p>
    <w:p w14:paraId="7E6DC2FB" w14:textId="4DE500E5" w:rsidR="00264FB1" w:rsidRDefault="00264FB1" w:rsidP="00264FB1">
      <w:pPr>
        <w:pStyle w:val="ListParagraph"/>
        <w:numPr>
          <w:ilvl w:val="1"/>
          <w:numId w:val="3"/>
        </w:numPr>
        <w:rPr>
          <w:sz w:val="24"/>
          <w:szCs w:val="24"/>
        </w:rPr>
      </w:pPr>
      <w:r>
        <w:rPr>
          <w:sz w:val="24"/>
          <w:szCs w:val="24"/>
        </w:rPr>
        <w:t xml:space="preserve">For assistance with </w:t>
      </w:r>
      <w:r w:rsidR="00B07D2A">
        <w:rPr>
          <w:sz w:val="24"/>
          <w:szCs w:val="24"/>
        </w:rPr>
        <w:t xml:space="preserve">Learning Center </w:t>
      </w:r>
      <w:r>
        <w:rPr>
          <w:sz w:val="24"/>
          <w:szCs w:val="24"/>
        </w:rPr>
        <w:t xml:space="preserve">technical issues, call registration staff at 920-424-1071 or email </w:t>
      </w:r>
      <w:hyperlink r:id="rId14" w:history="1">
        <w:r w:rsidRPr="005D2525">
          <w:rPr>
            <w:rStyle w:val="Hyperlink"/>
            <w:sz w:val="24"/>
            <w:szCs w:val="24"/>
          </w:rPr>
          <w:t>regstraff@uwosh.edu</w:t>
        </w:r>
      </w:hyperlink>
      <w:r>
        <w:rPr>
          <w:sz w:val="24"/>
          <w:szCs w:val="24"/>
        </w:rPr>
        <w:t xml:space="preserve">. </w:t>
      </w:r>
    </w:p>
    <w:p w14:paraId="7F723CF3" w14:textId="7D39E59B" w:rsidR="00264FB1" w:rsidRDefault="00264FB1" w:rsidP="00264FB1">
      <w:pPr>
        <w:pStyle w:val="ListParagraph"/>
        <w:numPr>
          <w:ilvl w:val="0"/>
          <w:numId w:val="3"/>
        </w:numPr>
        <w:rPr>
          <w:sz w:val="24"/>
          <w:szCs w:val="24"/>
        </w:rPr>
      </w:pPr>
      <w:r>
        <w:rPr>
          <w:sz w:val="24"/>
          <w:szCs w:val="24"/>
        </w:rPr>
        <w:t xml:space="preserve">Provide the new worker with protected time for training. </w:t>
      </w:r>
    </w:p>
    <w:p w14:paraId="436E3222" w14:textId="02AE5DA4" w:rsidR="00264FB1" w:rsidRDefault="00264FB1" w:rsidP="00264FB1">
      <w:pPr>
        <w:pStyle w:val="ListParagraph"/>
        <w:numPr>
          <w:ilvl w:val="1"/>
          <w:numId w:val="3"/>
        </w:numPr>
        <w:rPr>
          <w:sz w:val="24"/>
          <w:szCs w:val="24"/>
        </w:rPr>
      </w:pPr>
      <w:r>
        <w:rPr>
          <w:sz w:val="24"/>
          <w:szCs w:val="24"/>
        </w:rPr>
        <w:t xml:space="preserve">Minimize interruptions from coworkers, appointments, telephone calls, and other responsibilities so the new worker can focus on training. </w:t>
      </w:r>
    </w:p>
    <w:p w14:paraId="35A5DDF0" w14:textId="23D5ED67" w:rsidR="00264FB1" w:rsidRDefault="002C7941" w:rsidP="00264FB1">
      <w:pPr>
        <w:pStyle w:val="ListParagraph"/>
        <w:numPr>
          <w:ilvl w:val="0"/>
          <w:numId w:val="3"/>
        </w:numPr>
        <w:rPr>
          <w:sz w:val="24"/>
          <w:szCs w:val="24"/>
        </w:rPr>
      </w:pPr>
      <w:r>
        <w:rPr>
          <w:sz w:val="24"/>
          <w:szCs w:val="24"/>
        </w:rPr>
        <w:t xml:space="preserve">Provide the new worker with access to all necessary resources. </w:t>
      </w:r>
    </w:p>
    <w:p w14:paraId="085AC6BF" w14:textId="6F4D93C6" w:rsidR="002C7941" w:rsidRDefault="002C7941" w:rsidP="002C7941">
      <w:pPr>
        <w:pStyle w:val="ListParagraph"/>
        <w:numPr>
          <w:ilvl w:val="1"/>
          <w:numId w:val="3"/>
        </w:numPr>
        <w:rPr>
          <w:sz w:val="24"/>
          <w:szCs w:val="24"/>
        </w:rPr>
      </w:pPr>
      <w:r>
        <w:rPr>
          <w:sz w:val="24"/>
          <w:szCs w:val="24"/>
        </w:rPr>
        <w:t xml:space="preserve">Resources include policy manuals, Operations Memos, Administrator’s Memos, and other relevant materials. </w:t>
      </w:r>
    </w:p>
    <w:p w14:paraId="2661677A" w14:textId="09C73A58" w:rsidR="002C7941" w:rsidRDefault="002C7941" w:rsidP="002C7941">
      <w:pPr>
        <w:pStyle w:val="ListParagraph"/>
        <w:numPr>
          <w:ilvl w:val="0"/>
          <w:numId w:val="3"/>
        </w:numPr>
        <w:rPr>
          <w:sz w:val="24"/>
          <w:szCs w:val="24"/>
        </w:rPr>
      </w:pPr>
      <w:r>
        <w:rPr>
          <w:sz w:val="24"/>
          <w:szCs w:val="24"/>
        </w:rPr>
        <w:t xml:space="preserve">Encourage the new worker to use available resources to find answers rather than immediately providing the answer. </w:t>
      </w:r>
    </w:p>
    <w:p w14:paraId="52A71CE8" w14:textId="70A563C4" w:rsidR="002C7941" w:rsidRDefault="002C7941" w:rsidP="002C7941">
      <w:pPr>
        <w:pStyle w:val="ListParagraph"/>
        <w:numPr>
          <w:ilvl w:val="1"/>
          <w:numId w:val="3"/>
        </w:numPr>
        <w:rPr>
          <w:sz w:val="24"/>
          <w:szCs w:val="24"/>
        </w:rPr>
      </w:pPr>
      <w:r>
        <w:rPr>
          <w:sz w:val="24"/>
          <w:szCs w:val="24"/>
        </w:rPr>
        <w:t xml:space="preserve">NWT requires new workers to think critically and use published resources, such as the Policy Manual and Operations Memos. </w:t>
      </w:r>
    </w:p>
    <w:p w14:paraId="2A8FDC7F" w14:textId="4D48AAD0" w:rsidR="002C7941" w:rsidRDefault="002C7941" w:rsidP="002C7941">
      <w:pPr>
        <w:pStyle w:val="ListParagraph"/>
        <w:numPr>
          <w:ilvl w:val="1"/>
          <w:numId w:val="3"/>
        </w:numPr>
        <w:rPr>
          <w:sz w:val="24"/>
          <w:szCs w:val="24"/>
        </w:rPr>
      </w:pPr>
      <w:r>
        <w:rPr>
          <w:sz w:val="24"/>
          <w:szCs w:val="24"/>
        </w:rPr>
        <w:t xml:space="preserve">New workers may contact coworkers or supervisors for quick answers. The Training and Communications Section will support new workers while encouraging them to consult published resources first. </w:t>
      </w:r>
    </w:p>
    <w:p w14:paraId="2EF12EDD" w14:textId="4935DF8F" w:rsidR="002C7941" w:rsidRDefault="002C7941" w:rsidP="002C7941">
      <w:pPr>
        <w:pStyle w:val="Heading2"/>
      </w:pPr>
      <w:r>
        <w:t>Tools/Software</w:t>
      </w:r>
    </w:p>
    <w:p w14:paraId="30A78714" w14:textId="6F18D5D1" w:rsidR="002C7941" w:rsidRDefault="002C7941" w:rsidP="002C7941">
      <w:pPr>
        <w:pStyle w:val="Heading3"/>
      </w:pPr>
      <w:r>
        <w:t>Computer and Security Settings</w:t>
      </w:r>
    </w:p>
    <w:p w14:paraId="06298C91" w14:textId="44CA10B6" w:rsidR="002C7941" w:rsidRPr="001843B1" w:rsidRDefault="002C7941" w:rsidP="002C7941">
      <w:pPr>
        <w:rPr>
          <w:sz w:val="24"/>
          <w:szCs w:val="24"/>
        </w:rPr>
      </w:pPr>
      <w:r w:rsidRPr="001843B1">
        <w:rPr>
          <w:sz w:val="24"/>
          <w:szCs w:val="24"/>
        </w:rPr>
        <w:t xml:space="preserve">Configure the new worker’s computer and security settings to ensure the computer communicates effectively with the Learning Center and accurately updates the worker’s transcript. The Learning Center provides a document that outlines the required settings. Access this document under </w:t>
      </w:r>
      <w:r w:rsidRPr="001843B1">
        <w:rPr>
          <w:b/>
          <w:bCs/>
          <w:sz w:val="24"/>
          <w:szCs w:val="24"/>
        </w:rPr>
        <w:t>Help</w:t>
      </w:r>
      <w:r w:rsidRPr="001843B1">
        <w:rPr>
          <w:sz w:val="24"/>
          <w:szCs w:val="24"/>
        </w:rPr>
        <w:t xml:space="preserve"> in the Learning Center. </w:t>
      </w:r>
    </w:p>
    <w:p w14:paraId="0C684C1B" w14:textId="66A70779" w:rsidR="002C7941" w:rsidRDefault="002C7941" w:rsidP="002C7941">
      <w:pPr>
        <w:pStyle w:val="Heading3"/>
      </w:pPr>
      <w:r>
        <w:t>Web Conferencing</w:t>
      </w:r>
    </w:p>
    <w:p w14:paraId="6C3E8B72" w14:textId="1CA10226" w:rsidR="007A57DB" w:rsidRDefault="002C7941" w:rsidP="00BF4BB2">
      <w:pPr>
        <w:rPr>
          <w:sz w:val="24"/>
          <w:szCs w:val="24"/>
        </w:rPr>
      </w:pPr>
      <w:r w:rsidRPr="001843B1">
        <w:rPr>
          <w:sz w:val="24"/>
          <w:szCs w:val="24"/>
        </w:rPr>
        <w:t xml:space="preserve">The Training and Communications Section uses web conferencing software, such as Zoom or Teams, primarily for desktop sharing. TCS schedules meetings with new workers as needed and sends meeting information by email. New workers do not need to register for these meetings. They can join the meeting by selecting the link provided in the email. </w:t>
      </w:r>
      <w:r w:rsidR="007A57DB">
        <w:rPr>
          <w:sz w:val="24"/>
          <w:szCs w:val="24"/>
        </w:rPr>
        <w:br w:type="page"/>
      </w:r>
    </w:p>
    <w:p w14:paraId="44C44914" w14:textId="3ACD2CDA" w:rsidR="002C7941" w:rsidRDefault="002C7941" w:rsidP="002C7941">
      <w:pPr>
        <w:pStyle w:val="Heading2"/>
      </w:pPr>
      <w:r>
        <w:lastRenderedPageBreak/>
        <w:t>Systems Access</w:t>
      </w:r>
    </w:p>
    <w:p w14:paraId="35095249" w14:textId="2FD377E1" w:rsidR="002C7941" w:rsidRDefault="00695DD3" w:rsidP="002C7941">
      <w:pPr>
        <w:rPr>
          <w:sz w:val="24"/>
          <w:szCs w:val="24"/>
        </w:rPr>
      </w:pPr>
      <w:r>
        <w:rPr>
          <w:sz w:val="24"/>
          <w:szCs w:val="24"/>
        </w:rPr>
        <w:t>Work with your local agency Security Officer and f</w:t>
      </w:r>
      <w:r w:rsidR="002C7941">
        <w:rPr>
          <w:sz w:val="24"/>
          <w:szCs w:val="24"/>
        </w:rPr>
        <w:t xml:space="preserve">ollow the instructions below to obtain access to the systems new workers need to perform their job duties and complete training. New workers need access to Client Assistance for Re-employment and Economic Support (CARES) Worker Web (CWW) and Wisconsin Work Programs (WWP), as well as a Department of Workforce Development (DWD) Logon ID. Depending on their job duties, new workers may also need access to additional production systems. </w:t>
      </w:r>
    </w:p>
    <w:p w14:paraId="5D57B1F6" w14:textId="750BE64C" w:rsidR="002C7941" w:rsidRDefault="001843B1" w:rsidP="001843B1">
      <w:pPr>
        <w:pStyle w:val="Heading3"/>
      </w:pPr>
      <w:r>
        <w:t>Wisconsin Web Access Management System (WAMS)</w:t>
      </w:r>
    </w:p>
    <w:p w14:paraId="5A2A7261" w14:textId="3E0D710E" w:rsidR="001843B1" w:rsidRDefault="001843B1" w:rsidP="001843B1">
      <w:pPr>
        <w:rPr>
          <w:sz w:val="24"/>
          <w:szCs w:val="24"/>
        </w:rPr>
      </w:pPr>
      <w:r>
        <w:rPr>
          <w:sz w:val="24"/>
          <w:szCs w:val="24"/>
        </w:rPr>
        <w:t xml:space="preserve">Create a WAMS User ID and password at </w:t>
      </w:r>
      <w:hyperlink r:id="rId15" w:history="1">
        <w:r w:rsidRPr="005D2525">
          <w:rPr>
            <w:rStyle w:val="Hyperlink"/>
            <w:sz w:val="24"/>
            <w:szCs w:val="24"/>
          </w:rPr>
          <w:t>https://on.wisconsin.gov</w:t>
        </w:r>
      </w:hyperlink>
      <w:r>
        <w:rPr>
          <w:sz w:val="24"/>
          <w:szCs w:val="24"/>
        </w:rPr>
        <w:t xml:space="preserve">. </w:t>
      </w:r>
    </w:p>
    <w:p w14:paraId="3377AC1F" w14:textId="43FDB786" w:rsidR="001843B1" w:rsidRDefault="001843B1" w:rsidP="001843B1">
      <w:pPr>
        <w:pStyle w:val="Heading3"/>
      </w:pPr>
      <w:proofErr w:type="spellStart"/>
      <w:r>
        <w:t>MyWisconsin</w:t>
      </w:r>
      <w:proofErr w:type="spellEnd"/>
      <w:r>
        <w:t xml:space="preserve"> ID </w:t>
      </w:r>
    </w:p>
    <w:p w14:paraId="166CF177" w14:textId="51996B99" w:rsidR="001843B1" w:rsidRDefault="001843B1" w:rsidP="001843B1">
      <w:pPr>
        <w:rPr>
          <w:sz w:val="24"/>
          <w:szCs w:val="24"/>
        </w:rPr>
      </w:pPr>
      <w:r>
        <w:rPr>
          <w:sz w:val="24"/>
          <w:szCs w:val="24"/>
        </w:rPr>
        <w:t xml:space="preserve">Create a </w:t>
      </w:r>
      <w:proofErr w:type="spellStart"/>
      <w:r>
        <w:rPr>
          <w:sz w:val="24"/>
          <w:szCs w:val="24"/>
        </w:rPr>
        <w:t>MyWisconsin</w:t>
      </w:r>
      <w:proofErr w:type="spellEnd"/>
      <w:r>
        <w:rPr>
          <w:sz w:val="24"/>
          <w:szCs w:val="24"/>
        </w:rPr>
        <w:t xml:space="preserve"> ID account at </w:t>
      </w:r>
      <w:hyperlink r:id="rId16" w:history="1">
        <w:r w:rsidRPr="005D2525">
          <w:rPr>
            <w:rStyle w:val="Hyperlink"/>
            <w:sz w:val="24"/>
            <w:szCs w:val="24"/>
          </w:rPr>
          <w:t>https://apps.wisconsin.gov</w:t>
        </w:r>
      </w:hyperlink>
      <w:r>
        <w:rPr>
          <w:sz w:val="24"/>
          <w:szCs w:val="24"/>
        </w:rPr>
        <w:t xml:space="preserve">. </w:t>
      </w:r>
    </w:p>
    <w:p w14:paraId="2C7CB508" w14:textId="27446A3D" w:rsidR="001843B1" w:rsidRDefault="001843B1" w:rsidP="001843B1">
      <w:pPr>
        <w:pStyle w:val="Heading3"/>
      </w:pPr>
      <w:r>
        <w:t>CARES, CWW, SAVE, KIDS, ECF, and EOS Report</w:t>
      </w:r>
    </w:p>
    <w:p w14:paraId="229D72D7" w14:textId="3C864F4E" w:rsidR="001843B1" w:rsidRDefault="001843B1" w:rsidP="001843B1">
      <w:pPr>
        <w:rPr>
          <w:sz w:val="24"/>
          <w:szCs w:val="24"/>
        </w:rPr>
      </w:pPr>
      <w:r>
        <w:rPr>
          <w:sz w:val="24"/>
          <w:szCs w:val="24"/>
        </w:rPr>
        <w:t xml:space="preserve">Complete DHS form F-00476 at </w:t>
      </w:r>
      <w:hyperlink r:id="rId17" w:history="1">
        <w:r w:rsidRPr="005D2525">
          <w:rPr>
            <w:rStyle w:val="Hyperlink"/>
            <w:sz w:val="24"/>
            <w:szCs w:val="24"/>
          </w:rPr>
          <w:t>https://www.dhs.wisconsin.gov/library/f-00476.htm</w:t>
        </w:r>
      </w:hyperlink>
      <w:r>
        <w:rPr>
          <w:sz w:val="24"/>
          <w:szCs w:val="24"/>
        </w:rPr>
        <w:t xml:space="preserve"> and email the completed form to </w:t>
      </w:r>
      <w:hyperlink r:id="rId18" w:history="1">
        <w:r w:rsidR="00AF0656" w:rsidRPr="00D10D93">
          <w:rPr>
            <w:rStyle w:val="Hyperlink"/>
            <w:sz w:val="24"/>
            <w:szCs w:val="24"/>
          </w:rPr>
          <w:t>dhscaresaccessandidentitymanagementservices@dhs.wisconsin.gov</w:t>
        </w:r>
      </w:hyperlink>
      <w:r w:rsidR="00AF0656">
        <w:rPr>
          <w:sz w:val="24"/>
          <w:szCs w:val="24"/>
        </w:rPr>
        <w:t xml:space="preserve">  </w:t>
      </w:r>
    </w:p>
    <w:p w14:paraId="5B93F882" w14:textId="6EE5C3DC" w:rsidR="001843B1" w:rsidRDefault="001843B1" w:rsidP="001843B1">
      <w:pPr>
        <w:pStyle w:val="Heading3"/>
      </w:pPr>
      <w:r>
        <w:t>Wisconsin Work Programs (WWP)</w:t>
      </w:r>
    </w:p>
    <w:p w14:paraId="79CFFFF6" w14:textId="4D2BCBF5" w:rsidR="001843B1" w:rsidRDefault="00DE7EB4" w:rsidP="001843B1">
      <w:pPr>
        <w:rPr>
          <w:sz w:val="24"/>
          <w:szCs w:val="24"/>
        </w:rPr>
      </w:pPr>
      <w:r>
        <w:rPr>
          <w:sz w:val="24"/>
          <w:szCs w:val="24"/>
        </w:rPr>
        <w:t xml:space="preserve">You must obtain CWW/CARES </w:t>
      </w:r>
      <w:r w:rsidR="00264DBC">
        <w:rPr>
          <w:sz w:val="24"/>
          <w:szCs w:val="24"/>
        </w:rPr>
        <w:t xml:space="preserve">ID access before requesting WWP access. </w:t>
      </w:r>
      <w:r w:rsidR="001843B1">
        <w:rPr>
          <w:sz w:val="24"/>
          <w:szCs w:val="24"/>
        </w:rPr>
        <w:t xml:space="preserve">Create a WAMS ID and complete form DCF-F 5212-E, available at </w:t>
      </w:r>
      <w:hyperlink r:id="rId19" w:history="1">
        <w:r w:rsidR="001843B1" w:rsidRPr="005D2525">
          <w:rPr>
            <w:rStyle w:val="Hyperlink"/>
            <w:sz w:val="24"/>
            <w:szCs w:val="24"/>
          </w:rPr>
          <w:t>https://dcf.wisconsin.gov/forms</w:t>
        </w:r>
      </w:hyperlink>
      <w:r w:rsidR="001843B1">
        <w:rPr>
          <w:sz w:val="24"/>
          <w:szCs w:val="24"/>
        </w:rPr>
        <w:t xml:space="preserve">. Email the completed form to </w:t>
      </w:r>
      <w:hyperlink r:id="rId20" w:history="1">
        <w:r w:rsidR="00F349BF" w:rsidRPr="00D10D93">
          <w:rPr>
            <w:rStyle w:val="Hyperlink"/>
            <w:sz w:val="24"/>
            <w:szCs w:val="24"/>
          </w:rPr>
          <w:t>DCFMBDFESDataSteward@wisconsin.gov</w:t>
        </w:r>
      </w:hyperlink>
      <w:r w:rsidR="00F349BF">
        <w:rPr>
          <w:sz w:val="24"/>
          <w:szCs w:val="24"/>
        </w:rPr>
        <w:t xml:space="preserve"> </w:t>
      </w:r>
    </w:p>
    <w:p w14:paraId="2C49BE36" w14:textId="0C8B008B" w:rsidR="001843B1" w:rsidRDefault="00D42A13" w:rsidP="00D42A13">
      <w:pPr>
        <w:pStyle w:val="Heading3"/>
      </w:pPr>
      <w:r>
        <w:t>WISA</w:t>
      </w:r>
    </w:p>
    <w:p w14:paraId="6BE8A675" w14:textId="14C437F8" w:rsidR="00D42A13" w:rsidRDefault="00D42A13" w:rsidP="00D42A13">
      <w:pPr>
        <w:rPr>
          <w:sz w:val="24"/>
          <w:szCs w:val="24"/>
        </w:rPr>
      </w:pPr>
      <w:r>
        <w:rPr>
          <w:sz w:val="24"/>
          <w:szCs w:val="24"/>
        </w:rPr>
        <w:t xml:space="preserve">To request access to WISA, access the Income Maintenance and Workforce Development Systems Gateway at </w:t>
      </w:r>
      <w:hyperlink r:id="rId21" w:history="1">
        <w:r w:rsidRPr="005D2525">
          <w:rPr>
            <w:rStyle w:val="Hyperlink"/>
            <w:sz w:val="24"/>
            <w:szCs w:val="24"/>
          </w:rPr>
          <w:t>https://prd.cares.wisconsin.gov/#</w:t>
        </w:r>
      </w:hyperlink>
      <w:r>
        <w:rPr>
          <w:sz w:val="24"/>
          <w:szCs w:val="24"/>
        </w:rPr>
        <w:t xml:space="preserve">. Select the </w:t>
      </w:r>
      <w:r w:rsidRPr="00D42A13">
        <w:rPr>
          <w:b/>
          <w:bCs/>
          <w:sz w:val="24"/>
          <w:szCs w:val="24"/>
        </w:rPr>
        <w:t>WISA</w:t>
      </w:r>
      <w:r>
        <w:rPr>
          <w:sz w:val="24"/>
          <w:szCs w:val="24"/>
        </w:rPr>
        <w:t xml:space="preserve"> link. Request WISA access using form F-00476, available at </w:t>
      </w:r>
      <w:hyperlink r:id="rId22" w:history="1">
        <w:r w:rsidR="00DA0725" w:rsidRPr="00E53C03">
          <w:rPr>
            <w:rStyle w:val="Hyperlink"/>
            <w:sz w:val="24"/>
            <w:szCs w:val="24"/>
          </w:rPr>
          <w:t>https://www.dhs.wisconsin.gov/forms/f0/f00476.pdf</w:t>
        </w:r>
      </w:hyperlink>
      <w:r w:rsidR="00DD6C11">
        <w:rPr>
          <w:sz w:val="24"/>
          <w:szCs w:val="24"/>
        </w:rPr>
        <w:t xml:space="preserve">. </w:t>
      </w:r>
      <w:r>
        <w:rPr>
          <w:sz w:val="24"/>
          <w:szCs w:val="24"/>
        </w:rPr>
        <w:t xml:space="preserve"> Agencies typically request WISA access for lead workers and security staff. </w:t>
      </w:r>
    </w:p>
    <w:p w14:paraId="11631762" w14:textId="15EDAA06" w:rsidR="00D42A13" w:rsidRDefault="00D42A13" w:rsidP="00D42A13">
      <w:pPr>
        <w:pStyle w:val="Heading3"/>
      </w:pPr>
      <w:r>
        <w:t>DFES Security Manual</w:t>
      </w:r>
    </w:p>
    <w:p w14:paraId="5E1B8BE3" w14:textId="7A1F0EC8" w:rsidR="0054139F" w:rsidRPr="0094204A" w:rsidRDefault="00D42A13" w:rsidP="0094204A">
      <w:pPr>
        <w:rPr>
          <w:sz w:val="24"/>
          <w:szCs w:val="24"/>
        </w:rPr>
      </w:pPr>
      <w:r>
        <w:rPr>
          <w:sz w:val="24"/>
          <w:szCs w:val="24"/>
        </w:rPr>
        <w:t xml:space="preserve">For additional security information, review the DFES Security Manual on the DWD </w:t>
      </w:r>
      <w:proofErr w:type="spellStart"/>
      <w:r>
        <w:rPr>
          <w:sz w:val="24"/>
          <w:szCs w:val="24"/>
        </w:rPr>
        <w:t>WorkWeb</w:t>
      </w:r>
      <w:proofErr w:type="spellEnd"/>
      <w:r>
        <w:rPr>
          <w:sz w:val="24"/>
          <w:szCs w:val="24"/>
        </w:rPr>
        <w:t xml:space="preserve"> at </w:t>
      </w:r>
      <w:hyperlink r:id="rId23" w:history="1">
        <w:r w:rsidR="00DD6C11" w:rsidRPr="00E53C03">
          <w:rPr>
            <w:rStyle w:val="Hyperlink"/>
            <w:sz w:val="24"/>
            <w:szCs w:val="24"/>
          </w:rPr>
          <w:t>https://workweb.dwd.state.wi.us/dfs/manuals/security/pdf/chap06.pdf</w:t>
        </w:r>
      </w:hyperlink>
      <w:r>
        <w:rPr>
          <w:sz w:val="24"/>
          <w:szCs w:val="24"/>
        </w:rPr>
        <w:t xml:space="preserve">. You need a DWD Logon ID and password to access the manual. </w:t>
      </w:r>
      <w:r w:rsidR="006463D4">
        <w:t xml:space="preserve"> </w:t>
      </w:r>
    </w:p>
    <w:sectPr w:rsidR="0054139F" w:rsidRPr="0094204A" w:rsidSect="00894D4C">
      <w:headerReference w:type="default" r:id="rId24"/>
      <w:footerReference w:type="default" r:id="rId25"/>
      <w:headerReference w:type="first" r:id="rId26"/>
      <w:footerReference w:type="first" r:id="rId2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13579" w14:textId="77777777" w:rsidR="003E3F91" w:rsidRDefault="003E3F91" w:rsidP="005542DE">
      <w:pPr>
        <w:spacing w:after="0" w:line="240" w:lineRule="auto"/>
      </w:pPr>
      <w:r>
        <w:separator/>
      </w:r>
    </w:p>
  </w:endnote>
  <w:endnote w:type="continuationSeparator" w:id="0">
    <w:p w14:paraId="02F02DB7" w14:textId="77777777" w:rsidR="003E3F91" w:rsidRDefault="003E3F91" w:rsidP="00554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9B95" w14:textId="765C301C" w:rsidR="00894D4C" w:rsidRPr="00C245AE" w:rsidRDefault="00894D4C" w:rsidP="00C245AE">
    <w:pPr>
      <w:pStyle w:val="Footer"/>
      <w:pBdr>
        <w:top w:val="double" w:sz="4" w:space="1" w:color="auto"/>
      </w:pBdr>
      <w:rPr>
        <w:sz w:val="20"/>
      </w:rPr>
    </w:pPr>
    <w:r>
      <w:rPr>
        <w:sz w:val="20"/>
      </w:rPr>
      <w:t>DFES/</w:t>
    </w:r>
    <w:r w:rsidR="00EB48B8">
      <w:rPr>
        <w:sz w:val="20"/>
      </w:rPr>
      <w:t>BWF/</w:t>
    </w:r>
    <w:r>
      <w:rPr>
        <w:sz w:val="20"/>
      </w:rPr>
      <w:t>Training and Communication Section</w:t>
    </w:r>
    <w:r w:rsidRPr="0067028A">
      <w:rPr>
        <w:sz w:val="20"/>
      </w:rPr>
      <w:ptab w:relativeTo="margin" w:alignment="center" w:leader="none"/>
    </w:r>
    <w:r w:rsidRPr="0067028A">
      <w:rPr>
        <w:sz w:val="20"/>
      </w:rPr>
      <w:fldChar w:fldCharType="begin"/>
    </w:r>
    <w:r w:rsidRPr="0067028A">
      <w:rPr>
        <w:sz w:val="20"/>
      </w:rPr>
      <w:instrText xml:space="preserve"> PAGE   \* MERGEFORMAT </w:instrText>
    </w:r>
    <w:r w:rsidRPr="0067028A">
      <w:rPr>
        <w:sz w:val="20"/>
      </w:rPr>
      <w:fldChar w:fldCharType="separate"/>
    </w:r>
    <w:r>
      <w:rPr>
        <w:sz w:val="20"/>
      </w:rPr>
      <w:t>15</w:t>
    </w:r>
    <w:r w:rsidRPr="0067028A">
      <w:rPr>
        <w:noProof/>
        <w:sz w:val="20"/>
      </w:rPr>
      <w:fldChar w:fldCharType="end"/>
    </w:r>
    <w:r w:rsidRPr="0067028A">
      <w:rPr>
        <w:sz w:val="20"/>
      </w:rPr>
      <w:ptab w:relativeTo="margin" w:alignment="right" w:leader="none"/>
    </w:r>
    <w:r>
      <w:rPr>
        <w:sz w:val="20"/>
      </w:rPr>
      <w:t>0</w:t>
    </w:r>
    <w:r w:rsidR="0054139F">
      <w:rPr>
        <w:sz w:val="20"/>
      </w:rPr>
      <w:t>9</w:t>
    </w:r>
    <w:r>
      <w:rPr>
        <w:sz w:val="20"/>
      </w:rPr>
      <w:t>/</w:t>
    </w:r>
    <w:r w:rsidR="00B55E4C">
      <w:rPr>
        <w:sz w:val="20"/>
      </w:rPr>
      <w:t>2</w:t>
    </w:r>
    <w:r w:rsidR="00C8229A">
      <w:rPr>
        <w:sz w:val="20"/>
      </w:rPr>
      <w:t>2</w:t>
    </w:r>
    <w:r w:rsidR="00C245AE">
      <w:rPr>
        <w:sz w:val="20"/>
      </w:rPr>
      <w:t>/</w:t>
    </w:r>
    <w:r>
      <w:rPr>
        <w:sz w:val="20"/>
      </w:rPr>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9F8B" w14:textId="0D2D4FE6" w:rsidR="00FA1585" w:rsidRPr="00C245AE" w:rsidRDefault="00FA1585" w:rsidP="00FA1585">
    <w:pPr>
      <w:pStyle w:val="Footer"/>
      <w:pBdr>
        <w:top w:val="double" w:sz="4" w:space="1" w:color="auto"/>
      </w:pBdr>
      <w:rPr>
        <w:sz w:val="20"/>
      </w:rPr>
    </w:pPr>
    <w:r>
      <w:rPr>
        <w:sz w:val="20"/>
      </w:rPr>
      <w:t>DFES/BWF/Training and Communication Section</w:t>
    </w:r>
    <w:r w:rsidRPr="0067028A">
      <w:rPr>
        <w:sz w:val="20"/>
      </w:rPr>
      <w:ptab w:relativeTo="margin" w:alignment="center" w:leader="none"/>
    </w:r>
    <w:r w:rsidRPr="0067028A">
      <w:rPr>
        <w:sz w:val="20"/>
      </w:rPr>
      <w:fldChar w:fldCharType="begin"/>
    </w:r>
    <w:r w:rsidRPr="0067028A">
      <w:rPr>
        <w:sz w:val="20"/>
      </w:rPr>
      <w:instrText xml:space="preserve"> PAGE   \* MERGEFORMAT </w:instrText>
    </w:r>
    <w:r w:rsidRPr="0067028A">
      <w:rPr>
        <w:sz w:val="20"/>
      </w:rPr>
      <w:fldChar w:fldCharType="separate"/>
    </w:r>
    <w:r>
      <w:rPr>
        <w:sz w:val="20"/>
      </w:rPr>
      <w:t>2</w:t>
    </w:r>
    <w:r w:rsidRPr="0067028A">
      <w:rPr>
        <w:noProof/>
        <w:sz w:val="20"/>
      </w:rPr>
      <w:fldChar w:fldCharType="end"/>
    </w:r>
    <w:r w:rsidRPr="0067028A">
      <w:rPr>
        <w:sz w:val="20"/>
      </w:rPr>
      <w:ptab w:relativeTo="margin" w:alignment="right" w:leader="none"/>
    </w:r>
    <w:r>
      <w:rPr>
        <w:sz w:val="20"/>
      </w:rPr>
      <w:t>09/</w:t>
    </w:r>
    <w:r w:rsidR="005D5DC3">
      <w:rPr>
        <w:sz w:val="20"/>
      </w:rPr>
      <w:t>2</w:t>
    </w:r>
    <w:r w:rsidR="00C8229A">
      <w:rPr>
        <w:sz w:val="20"/>
      </w:rPr>
      <w:t>2</w:t>
    </w:r>
    <w:r>
      <w:rPr>
        <w:sz w:val="20"/>
      </w:rPr>
      <w:t>/26</w:t>
    </w:r>
  </w:p>
  <w:p w14:paraId="5343B5E2" w14:textId="77777777" w:rsidR="00FA1585" w:rsidRDefault="00FA1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49F45" w14:textId="77777777" w:rsidR="003E3F91" w:rsidRDefault="003E3F91" w:rsidP="005542DE">
      <w:pPr>
        <w:spacing w:after="0" w:line="240" w:lineRule="auto"/>
      </w:pPr>
      <w:r>
        <w:separator/>
      </w:r>
    </w:p>
  </w:footnote>
  <w:footnote w:type="continuationSeparator" w:id="0">
    <w:p w14:paraId="37923A4B" w14:textId="77777777" w:rsidR="003E3F91" w:rsidRDefault="003E3F91" w:rsidP="00554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40202" w14:textId="66E00923" w:rsidR="00894D4C" w:rsidRPr="00AE0EC4" w:rsidRDefault="00894D4C" w:rsidP="00894D4C">
    <w:pPr>
      <w:pStyle w:val="Header"/>
      <w:pBdr>
        <w:bottom w:val="thinThickSmallGap" w:sz="12" w:space="1" w:color="auto"/>
      </w:pBdr>
      <w:jc w:val="right"/>
      <w:rPr>
        <w:sz w:val="20"/>
      </w:rPr>
    </w:pPr>
    <w:r>
      <w:rPr>
        <w:sz w:val="20"/>
      </w:rPr>
      <w:tab/>
    </w:r>
    <w:r w:rsidR="00D42A13">
      <w:rPr>
        <w:sz w:val="20"/>
      </w:rPr>
      <w:t>ATL/Supervisor’s Guide to New Worker Training</w:t>
    </w:r>
  </w:p>
  <w:p w14:paraId="138215D8" w14:textId="663DC4C4" w:rsidR="00894D4C" w:rsidRDefault="00894D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4C1A0" w14:textId="54E6D84F" w:rsidR="00FA1585" w:rsidRPr="00AE0EC4" w:rsidRDefault="00FA1585" w:rsidP="00FA1585">
    <w:pPr>
      <w:pStyle w:val="Header"/>
      <w:pBdr>
        <w:bottom w:val="thinThickSmallGap" w:sz="12" w:space="1" w:color="auto"/>
      </w:pBdr>
      <w:jc w:val="right"/>
      <w:rPr>
        <w:sz w:val="20"/>
      </w:rPr>
    </w:pPr>
    <w:r>
      <w:rPr>
        <w:sz w:val="20"/>
      </w:rPr>
      <w:tab/>
    </w:r>
    <w:r w:rsidR="00DC048B">
      <w:rPr>
        <w:sz w:val="20"/>
      </w:rPr>
      <w:t>ATL/Supervisor’s Guide to New Worker Training</w:t>
    </w:r>
  </w:p>
  <w:p w14:paraId="24355C44" w14:textId="77777777" w:rsidR="00FA1585" w:rsidRDefault="00FA15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B3933"/>
    <w:multiLevelType w:val="hybridMultilevel"/>
    <w:tmpl w:val="0B762B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763DFB"/>
    <w:multiLevelType w:val="hybridMultilevel"/>
    <w:tmpl w:val="995CC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926DA2"/>
    <w:multiLevelType w:val="hybridMultilevel"/>
    <w:tmpl w:val="59C41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2795277">
    <w:abstractNumId w:val="1"/>
  </w:num>
  <w:num w:numId="2" w16cid:durableId="1038631205">
    <w:abstractNumId w:val="2"/>
  </w:num>
  <w:num w:numId="3" w16cid:durableId="1113017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A44"/>
    <w:rsid w:val="00012EAF"/>
    <w:rsid w:val="0002798F"/>
    <w:rsid w:val="000317E4"/>
    <w:rsid w:val="000320C2"/>
    <w:rsid w:val="00056C09"/>
    <w:rsid w:val="00097090"/>
    <w:rsid w:val="000A6683"/>
    <w:rsid w:val="000D249F"/>
    <w:rsid w:val="000E47C5"/>
    <w:rsid w:val="00110118"/>
    <w:rsid w:val="00110C52"/>
    <w:rsid w:val="0013728E"/>
    <w:rsid w:val="00142FB4"/>
    <w:rsid w:val="00150BCF"/>
    <w:rsid w:val="00151319"/>
    <w:rsid w:val="0015211B"/>
    <w:rsid w:val="001843B1"/>
    <w:rsid w:val="001862E2"/>
    <w:rsid w:val="001B119B"/>
    <w:rsid w:val="001B1A48"/>
    <w:rsid w:val="001C604B"/>
    <w:rsid w:val="001D6BC2"/>
    <w:rsid w:val="002171FB"/>
    <w:rsid w:val="00221723"/>
    <w:rsid w:val="002272C1"/>
    <w:rsid w:val="002338C8"/>
    <w:rsid w:val="00264DBC"/>
    <w:rsid w:val="00264FB1"/>
    <w:rsid w:val="00272A90"/>
    <w:rsid w:val="0028500B"/>
    <w:rsid w:val="002A1BAB"/>
    <w:rsid w:val="002A6A95"/>
    <w:rsid w:val="002A7FC9"/>
    <w:rsid w:val="002C4577"/>
    <w:rsid w:val="002C7941"/>
    <w:rsid w:val="002D5135"/>
    <w:rsid w:val="002D6190"/>
    <w:rsid w:val="002D79E7"/>
    <w:rsid w:val="002E41D2"/>
    <w:rsid w:val="002E4F63"/>
    <w:rsid w:val="002E5A44"/>
    <w:rsid w:val="002F2304"/>
    <w:rsid w:val="002F39CC"/>
    <w:rsid w:val="003173BB"/>
    <w:rsid w:val="00341417"/>
    <w:rsid w:val="00371A0B"/>
    <w:rsid w:val="0038196F"/>
    <w:rsid w:val="003A5486"/>
    <w:rsid w:val="003B2D88"/>
    <w:rsid w:val="003B38FB"/>
    <w:rsid w:val="003B4E74"/>
    <w:rsid w:val="003E3F91"/>
    <w:rsid w:val="003F03A8"/>
    <w:rsid w:val="00401DE8"/>
    <w:rsid w:val="0041682C"/>
    <w:rsid w:val="00420F3C"/>
    <w:rsid w:val="004211EE"/>
    <w:rsid w:val="00435A9C"/>
    <w:rsid w:val="0045083D"/>
    <w:rsid w:val="00452CA0"/>
    <w:rsid w:val="00463E81"/>
    <w:rsid w:val="004823B2"/>
    <w:rsid w:val="004B7C21"/>
    <w:rsid w:val="004C26E3"/>
    <w:rsid w:val="004E0C93"/>
    <w:rsid w:val="004E239E"/>
    <w:rsid w:val="004E7699"/>
    <w:rsid w:val="005012E4"/>
    <w:rsid w:val="00503CB7"/>
    <w:rsid w:val="00511495"/>
    <w:rsid w:val="00516097"/>
    <w:rsid w:val="0052116E"/>
    <w:rsid w:val="0054139F"/>
    <w:rsid w:val="005425F9"/>
    <w:rsid w:val="0054528D"/>
    <w:rsid w:val="005542DE"/>
    <w:rsid w:val="00590148"/>
    <w:rsid w:val="005A08C9"/>
    <w:rsid w:val="005A0D9D"/>
    <w:rsid w:val="005D5DC3"/>
    <w:rsid w:val="00623AA2"/>
    <w:rsid w:val="006279E2"/>
    <w:rsid w:val="006463D4"/>
    <w:rsid w:val="00685048"/>
    <w:rsid w:val="00686935"/>
    <w:rsid w:val="00695DD3"/>
    <w:rsid w:val="006A5793"/>
    <w:rsid w:val="006B7B64"/>
    <w:rsid w:val="006C498F"/>
    <w:rsid w:val="006F2B73"/>
    <w:rsid w:val="00703DB3"/>
    <w:rsid w:val="007142B0"/>
    <w:rsid w:val="00717ED5"/>
    <w:rsid w:val="00722A62"/>
    <w:rsid w:val="00726C08"/>
    <w:rsid w:val="00762BD5"/>
    <w:rsid w:val="00762C73"/>
    <w:rsid w:val="007655E2"/>
    <w:rsid w:val="007661E1"/>
    <w:rsid w:val="007A2B40"/>
    <w:rsid w:val="007A57DB"/>
    <w:rsid w:val="007E0935"/>
    <w:rsid w:val="007F1A2C"/>
    <w:rsid w:val="00850B8A"/>
    <w:rsid w:val="00871CCC"/>
    <w:rsid w:val="008806B0"/>
    <w:rsid w:val="00884B3A"/>
    <w:rsid w:val="00894D4C"/>
    <w:rsid w:val="008A16DB"/>
    <w:rsid w:val="009067FB"/>
    <w:rsid w:val="009250F9"/>
    <w:rsid w:val="0094204A"/>
    <w:rsid w:val="00942831"/>
    <w:rsid w:val="00956402"/>
    <w:rsid w:val="00960EC0"/>
    <w:rsid w:val="00966300"/>
    <w:rsid w:val="009720C9"/>
    <w:rsid w:val="0097288B"/>
    <w:rsid w:val="009803CF"/>
    <w:rsid w:val="00987F07"/>
    <w:rsid w:val="00990090"/>
    <w:rsid w:val="00994435"/>
    <w:rsid w:val="00997C3D"/>
    <w:rsid w:val="009D06D5"/>
    <w:rsid w:val="009D1679"/>
    <w:rsid w:val="009E50BE"/>
    <w:rsid w:val="009E7D94"/>
    <w:rsid w:val="009F4121"/>
    <w:rsid w:val="009F4D60"/>
    <w:rsid w:val="00A1144E"/>
    <w:rsid w:val="00A2491E"/>
    <w:rsid w:val="00A30414"/>
    <w:rsid w:val="00A32A07"/>
    <w:rsid w:val="00A36FCC"/>
    <w:rsid w:val="00A61C65"/>
    <w:rsid w:val="00A72B67"/>
    <w:rsid w:val="00A9107F"/>
    <w:rsid w:val="00A96617"/>
    <w:rsid w:val="00A96AC3"/>
    <w:rsid w:val="00A97C50"/>
    <w:rsid w:val="00AA385A"/>
    <w:rsid w:val="00AB45D7"/>
    <w:rsid w:val="00AC2D56"/>
    <w:rsid w:val="00AD48E5"/>
    <w:rsid w:val="00AF0656"/>
    <w:rsid w:val="00AF5A91"/>
    <w:rsid w:val="00B020A0"/>
    <w:rsid w:val="00B06052"/>
    <w:rsid w:val="00B07D2A"/>
    <w:rsid w:val="00B44CFB"/>
    <w:rsid w:val="00B52C55"/>
    <w:rsid w:val="00B55D00"/>
    <w:rsid w:val="00B55E4C"/>
    <w:rsid w:val="00B83E99"/>
    <w:rsid w:val="00B852EC"/>
    <w:rsid w:val="00B8622A"/>
    <w:rsid w:val="00B872B9"/>
    <w:rsid w:val="00BA6FDD"/>
    <w:rsid w:val="00BA7754"/>
    <w:rsid w:val="00BB5F11"/>
    <w:rsid w:val="00BC36BB"/>
    <w:rsid w:val="00BC48AF"/>
    <w:rsid w:val="00BE04A1"/>
    <w:rsid w:val="00BE4A44"/>
    <w:rsid w:val="00BF0145"/>
    <w:rsid w:val="00BF4BB2"/>
    <w:rsid w:val="00C05DEC"/>
    <w:rsid w:val="00C232BB"/>
    <w:rsid w:val="00C245AE"/>
    <w:rsid w:val="00C44D3E"/>
    <w:rsid w:val="00C46983"/>
    <w:rsid w:val="00C74998"/>
    <w:rsid w:val="00C8229A"/>
    <w:rsid w:val="00CC7DF9"/>
    <w:rsid w:val="00CD02C7"/>
    <w:rsid w:val="00CD2146"/>
    <w:rsid w:val="00CE2EE3"/>
    <w:rsid w:val="00CE2F75"/>
    <w:rsid w:val="00D14029"/>
    <w:rsid w:val="00D26278"/>
    <w:rsid w:val="00D36FCE"/>
    <w:rsid w:val="00D42A13"/>
    <w:rsid w:val="00D45E78"/>
    <w:rsid w:val="00D505CB"/>
    <w:rsid w:val="00D664DB"/>
    <w:rsid w:val="00D70665"/>
    <w:rsid w:val="00D85780"/>
    <w:rsid w:val="00D92B82"/>
    <w:rsid w:val="00D9436F"/>
    <w:rsid w:val="00DA0725"/>
    <w:rsid w:val="00DA650C"/>
    <w:rsid w:val="00DC048B"/>
    <w:rsid w:val="00DD2A01"/>
    <w:rsid w:val="00DD3972"/>
    <w:rsid w:val="00DD44DF"/>
    <w:rsid w:val="00DD6C11"/>
    <w:rsid w:val="00DE41AF"/>
    <w:rsid w:val="00DE530B"/>
    <w:rsid w:val="00DE7EB4"/>
    <w:rsid w:val="00E367C6"/>
    <w:rsid w:val="00E40AA2"/>
    <w:rsid w:val="00E46BBD"/>
    <w:rsid w:val="00E52190"/>
    <w:rsid w:val="00E55468"/>
    <w:rsid w:val="00E55B67"/>
    <w:rsid w:val="00E83488"/>
    <w:rsid w:val="00E84BBC"/>
    <w:rsid w:val="00E97D00"/>
    <w:rsid w:val="00EA52D2"/>
    <w:rsid w:val="00EB48B8"/>
    <w:rsid w:val="00EB7E8A"/>
    <w:rsid w:val="00ED5F88"/>
    <w:rsid w:val="00EF4CC7"/>
    <w:rsid w:val="00F03313"/>
    <w:rsid w:val="00F05934"/>
    <w:rsid w:val="00F21C3C"/>
    <w:rsid w:val="00F24C05"/>
    <w:rsid w:val="00F31A68"/>
    <w:rsid w:val="00F33E7C"/>
    <w:rsid w:val="00F349BF"/>
    <w:rsid w:val="00F629A0"/>
    <w:rsid w:val="00F76584"/>
    <w:rsid w:val="00F83FAC"/>
    <w:rsid w:val="00FA1585"/>
    <w:rsid w:val="00FF28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74337"/>
  <w15:chartTrackingRefBased/>
  <w15:docId w15:val="{A2D03B39-F893-4D9D-81B4-3405A21A9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BBC"/>
  </w:style>
  <w:style w:type="paragraph" w:styleId="Heading1">
    <w:name w:val="heading 1"/>
    <w:basedOn w:val="Normal"/>
    <w:next w:val="Normal"/>
    <w:link w:val="Heading1Char"/>
    <w:uiPriority w:val="9"/>
    <w:qFormat/>
    <w:rsid w:val="00685048"/>
    <w:pPr>
      <w:keepNext/>
      <w:keepLines/>
      <w:spacing w:before="240" w:after="0"/>
      <w:outlineLvl w:val="0"/>
    </w:pPr>
    <w:rPr>
      <w:rFonts w:ascii="Roboto Medium" w:eastAsiaTheme="majorEastAsia" w:hAnsi="Roboto Medium" w:cstheme="majorBidi"/>
      <w:color w:val="2162AE" w:themeColor="accent1"/>
      <w:sz w:val="32"/>
      <w:szCs w:val="32"/>
    </w:rPr>
  </w:style>
  <w:style w:type="paragraph" w:styleId="Heading2">
    <w:name w:val="heading 2"/>
    <w:basedOn w:val="Normal"/>
    <w:next w:val="Normal"/>
    <w:link w:val="Heading2Char"/>
    <w:uiPriority w:val="9"/>
    <w:unhideWhenUsed/>
    <w:qFormat/>
    <w:rsid w:val="005542DE"/>
    <w:pPr>
      <w:keepNext/>
      <w:keepLines/>
      <w:spacing w:before="40" w:after="0"/>
      <w:outlineLvl w:val="1"/>
    </w:pPr>
    <w:rPr>
      <w:rFonts w:ascii="Roboto Medium" w:eastAsiaTheme="majorEastAsia" w:hAnsi="Roboto Medium" w:cstheme="majorBidi"/>
      <w:color w:val="AF3962"/>
      <w:sz w:val="26"/>
      <w:szCs w:val="26"/>
    </w:rPr>
  </w:style>
  <w:style w:type="paragraph" w:styleId="Heading3">
    <w:name w:val="heading 3"/>
    <w:basedOn w:val="Normal"/>
    <w:next w:val="Normal"/>
    <w:link w:val="Heading3Char"/>
    <w:uiPriority w:val="9"/>
    <w:unhideWhenUsed/>
    <w:qFormat/>
    <w:rsid w:val="00EF4CC7"/>
    <w:pPr>
      <w:keepNext/>
      <w:keepLines/>
      <w:spacing w:before="40" w:after="0"/>
      <w:outlineLvl w:val="2"/>
    </w:pPr>
    <w:rPr>
      <w:rFonts w:ascii="Roboto Medium" w:eastAsiaTheme="majorEastAsia" w:hAnsi="Roboto Medium" w:cstheme="majorBidi"/>
      <w:color w:val="03746F" w:themeColor="accent3" w:themeShade="BF"/>
      <w:sz w:val="24"/>
      <w:szCs w:val="24"/>
    </w:rPr>
  </w:style>
  <w:style w:type="paragraph" w:styleId="Heading4">
    <w:name w:val="heading 4"/>
    <w:basedOn w:val="Normal"/>
    <w:next w:val="Normal"/>
    <w:link w:val="Heading4Char"/>
    <w:uiPriority w:val="9"/>
    <w:unhideWhenUsed/>
    <w:qFormat/>
    <w:rsid w:val="002E5A44"/>
    <w:pPr>
      <w:keepNext/>
      <w:keepLines/>
      <w:spacing w:before="80" w:after="40"/>
      <w:outlineLvl w:val="3"/>
    </w:pPr>
    <w:rPr>
      <w:rFonts w:eastAsiaTheme="majorEastAsia" w:cstheme="majorBidi"/>
      <w:i/>
      <w:iCs/>
      <w:color w:val="184982" w:themeColor="accent1" w:themeShade="BF"/>
    </w:rPr>
  </w:style>
  <w:style w:type="paragraph" w:styleId="Heading5">
    <w:name w:val="heading 5"/>
    <w:basedOn w:val="Normal"/>
    <w:next w:val="Normal"/>
    <w:link w:val="Heading5Char"/>
    <w:uiPriority w:val="9"/>
    <w:semiHidden/>
    <w:unhideWhenUsed/>
    <w:qFormat/>
    <w:rsid w:val="002E5A44"/>
    <w:pPr>
      <w:keepNext/>
      <w:keepLines/>
      <w:spacing w:before="80" w:after="40"/>
      <w:outlineLvl w:val="4"/>
    </w:pPr>
    <w:rPr>
      <w:rFonts w:eastAsiaTheme="majorEastAsia" w:cstheme="majorBidi"/>
      <w:color w:val="184982" w:themeColor="accent1" w:themeShade="BF"/>
    </w:rPr>
  </w:style>
  <w:style w:type="paragraph" w:styleId="Heading6">
    <w:name w:val="heading 6"/>
    <w:basedOn w:val="Normal"/>
    <w:next w:val="Normal"/>
    <w:link w:val="Heading6Char"/>
    <w:uiPriority w:val="9"/>
    <w:semiHidden/>
    <w:unhideWhenUsed/>
    <w:qFormat/>
    <w:rsid w:val="002E5A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5A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5A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5A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048"/>
    <w:rPr>
      <w:rFonts w:ascii="Roboto Medium" w:eastAsiaTheme="majorEastAsia" w:hAnsi="Roboto Medium" w:cstheme="majorBidi"/>
      <w:color w:val="2162AE" w:themeColor="accent1"/>
      <w:sz w:val="32"/>
      <w:szCs w:val="32"/>
    </w:rPr>
  </w:style>
  <w:style w:type="character" w:customStyle="1" w:styleId="Heading2Char">
    <w:name w:val="Heading 2 Char"/>
    <w:basedOn w:val="DefaultParagraphFont"/>
    <w:link w:val="Heading2"/>
    <w:uiPriority w:val="9"/>
    <w:rsid w:val="005542DE"/>
    <w:rPr>
      <w:rFonts w:ascii="Roboto Medium" w:eastAsiaTheme="majorEastAsia" w:hAnsi="Roboto Medium" w:cstheme="majorBidi"/>
      <w:color w:val="AF3962"/>
      <w:sz w:val="26"/>
      <w:szCs w:val="26"/>
    </w:rPr>
  </w:style>
  <w:style w:type="character" w:customStyle="1" w:styleId="Heading3Char">
    <w:name w:val="Heading 3 Char"/>
    <w:basedOn w:val="DefaultParagraphFont"/>
    <w:link w:val="Heading3"/>
    <w:uiPriority w:val="9"/>
    <w:rsid w:val="00EF4CC7"/>
    <w:rPr>
      <w:rFonts w:ascii="Roboto Medium" w:eastAsiaTheme="majorEastAsia" w:hAnsi="Roboto Medium" w:cstheme="majorBidi"/>
      <w:color w:val="03746F" w:themeColor="accent3" w:themeShade="BF"/>
      <w:sz w:val="24"/>
      <w:szCs w:val="24"/>
    </w:rPr>
  </w:style>
  <w:style w:type="paragraph" w:styleId="IntenseQuote">
    <w:name w:val="Intense Quote"/>
    <w:basedOn w:val="Normal"/>
    <w:next w:val="Normal"/>
    <w:link w:val="IntenseQuoteChar"/>
    <w:uiPriority w:val="30"/>
    <w:qFormat/>
    <w:rsid w:val="00E84BBC"/>
    <w:pPr>
      <w:pBdr>
        <w:top w:val="single" w:sz="4" w:space="10" w:color="2162AE" w:themeColor="accent1"/>
        <w:bottom w:val="single" w:sz="4" w:space="10" w:color="2162AE" w:themeColor="accent1"/>
      </w:pBdr>
      <w:spacing w:before="360" w:after="360"/>
      <w:ind w:left="864" w:right="864"/>
      <w:jc w:val="center"/>
    </w:pPr>
    <w:rPr>
      <w:i/>
      <w:iCs/>
      <w:color w:val="2162AE" w:themeColor="accent1"/>
    </w:rPr>
  </w:style>
  <w:style w:type="character" w:customStyle="1" w:styleId="IntenseQuoteChar">
    <w:name w:val="Intense Quote Char"/>
    <w:basedOn w:val="DefaultParagraphFont"/>
    <w:link w:val="IntenseQuote"/>
    <w:uiPriority w:val="30"/>
    <w:rsid w:val="00E84BBC"/>
    <w:rPr>
      <w:i/>
      <w:iCs/>
      <w:color w:val="2162AE" w:themeColor="accent1"/>
    </w:rPr>
  </w:style>
  <w:style w:type="character" w:styleId="IntenseReference">
    <w:name w:val="Intense Reference"/>
    <w:basedOn w:val="DefaultParagraphFont"/>
    <w:uiPriority w:val="32"/>
    <w:qFormat/>
    <w:rsid w:val="005542DE"/>
    <w:rPr>
      <w:b/>
      <w:bCs/>
      <w:smallCaps/>
      <w:color w:val="AF3962"/>
      <w:spacing w:val="5"/>
    </w:rPr>
  </w:style>
  <w:style w:type="paragraph" w:styleId="Header">
    <w:name w:val="header"/>
    <w:basedOn w:val="Normal"/>
    <w:link w:val="HeaderChar"/>
    <w:unhideWhenUsed/>
    <w:rsid w:val="005542DE"/>
    <w:pPr>
      <w:tabs>
        <w:tab w:val="center" w:pos="4680"/>
        <w:tab w:val="right" w:pos="9360"/>
      </w:tabs>
      <w:spacing w:after="0" w:line="240" w:lineRule="auto"/>
    </w:pPr>
  </w:style>
  <w:style w:type="character" w:customStyle="1" w:styleId="HeaderChar">
    <w:name w:val="Header Char"/>
    <w:basedOn w:val="DefaultParagraphFont"/>
    <w:link w:val="Header"/>
    <w:rsid w:val="005542DE"/>
  </w:style>
  <w:style w:type="paragraph" w:styleId="Footer">
    <w:name w:val="footer"/>
    <w:basedOn w:val="Normal"/>
    <w:link w:val="FooterChar"/>
    <w:unhideWhenUsed/>
    <w:rsid w:val="005542DE"/>
    <w:pPr>
      <w:tabs>
        <w:tab w:val="center" w:pos="4680"/>
        <w:tab w:val="right" w:pos="9360"/>
      </w:tabs>
      <w:spacing w:after="0" w:line="240" w:lineRule="auto"/>
    </w:pPr>
  </w:style>
  <w:style w:type="character" w:customStyle="1" w:styleId="FooterChar">
    <w:name w:val="Footer Char"/>
    <w:basedOn w:val="DefaultParagraphFont"/>
    <w:link w:val="Footer"/>
    <w:rsid w:val="005542DE"/>
  </w:style>
  <w:style w:type="paragraph" w:styleId="Subtitle">
    <w:name w:val="Subtitle"/>
    <w:basedOn w:val="Normal"/>
    <w:next w:val="Normal"/>
    <w:link w:val="SubtitleChar"/>
    <w:uiPriority w:val="11"/>
    <w:qFormat/>
    <w:rsid w:val="003B38F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B38FB"/>
    <w:rPr>
      <w:rFonts w:eastAsiaTheme="minorEastAsia"/>
      <w:color w:val="5A5A5A" w:themeColor="text1" w:themeTint="A5"/>
      <w:spacing w:val="15"/>
    </w:rPr>
  </w:style>
  <w:style w:type="character" w:customStyle="1" w:styleId="Heading4Char">
    <w:name w:val="Heading 4 Char"/>
    <w:basedOn w:val="DefaultParagraphFont"/>
    <w:link w:val="Heading4"/>
    <w:uiPriority w:val="9"/>
    <w:rsid w:val="002E5A44"/>
    <w:rPr>
      <w:rFonts w:eastAsiaTheme="majorEastAsia" w:cstheme="majorBidi"/>
      <w:i/>
      <w:iCs/>
      <w:color w:val="184982" w:themeColor="accent1" w:themeShade="BF"/>
    </w:rPr>
  </w:style>
  <w:style w:type="character" w:customStyle="1" w:styleId="Heading5Char">
    <w:name w:val="Heading 5 Char"/>
    <w:basedOn w:val="DefaultParagraphFont"/>
    <w:link w:val="Heading5"/>
    <w:uiPriority w:val="9"/>
    <w:semiHidden/>
    <w:rsid w:val="002E5A44"/>
    <w:rPr>
      <w:rFonts w:eastAsiaTheme="majorEastAsia" w:cstheme="majorBidi"/>
      <w:color w:val="184982" w:themeColor="accent1" w:themeShade="BF"/>
    </w:rPr>
  </w:style>
  <w:style w:type="character" w:customStyle="1" w:styleId="Heading6Char">
    <w:name w:val="Heading 6 Char"/>
    <w:basedOn w:val="DefaultParagraphFont"/>
    <w:link w:val="Heading6"/>
    <w:uiPriority w:val="9"/>
    <w:semiHidden/>
    <w:rsid w:val="002E5A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5A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5A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5A44"/>
    <w:rPr>
      <w:rFonts w:eastAsiaTheme="majorEastAsia" w:cstheme="majorBidi"/>
      <w:color w:val="272727" w:themeColor="text1" w:themeTint="D8"/>
    </w:rPr>
  </w:style>
  <w:style w:type="paragraph" w:styleId="Title">
    <w:name w:val="Title"/>
    <w:basedOn w:val="Normal"/>
    <w:next w:val="Normal"/>
    <w:link w:val="TitleChar"/>
    <w:uiPriority w:val="10"/>
    <w:qFormat/>
    <w:rsid w:val="002E5A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A44"/>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2E5A44"/>
    <w:pPr>
      <w:spacing w:before="160"/>
      <w:jc w:val="center"/>
    </w:pPr>
    <w:rPr>
      <w:i/>
      <w:iCs/>
      <w:color w:val="404040" w:themeColor="text1" w:themeTint="BF"/>
    </w:rPr>
  </w:style>
  <w:style w:type="character" w:customStyle="1" w:styleId="QuoteChar">
    <w:name w:val="Quote Char"/>
    <w:basedOn w:val="DefaultParagraphFont"/>
    <w:link w:val="Quote"/>
    <w:uiPriority w:val="29"/>
    <w:rsid w:val="002E5A44"/>
    <w:rPr>
      <w:i/>
      <w:iCs/>
      <w:color w:val="404040" w:themeColor="text1" w:themeTint="BF"/>
    </w:rPr>
  </w:style>
  <w:style w:type="paragraph" w:styleId="ListParagraph">
    <w:name w:val="List Paragraph"/>
    <w:basedOn w:val="Normal"/>
    <w:uiPriority w:val="34"/>
    <w:qFormat/>
    <w:rsid w:val="002E5A44"/>
    <w:pPr>
      <w:ind w:left="720"/>
      <w:contextualSpacing/>
    </w:pPr>
  </w:style>
  <w:style w:type="character" w:styleId="IntenseEmphasis">
    <w:name w:val="Intense Emphasis"/>
    <w:basedOn w:val="DefaultParagraphFont"/>
    <w:uiPriority w:val="21"/>
    <w:qFormat/>
    <w:rsid w:val="002E5A44"/>
    <w:rPr>
      <w:i/>
      <w:iCs/>
      <w:color w:val="184982" w:themeColor="accent1" w:themeShade="BF"/>
    </w:rPr>
  </w:style>
  <w:style w:type="character" w:styleId="Hyperlink">
    <w:name w:val="Hyperlink"/>
    <w:basedOn w:val="DefaultParagraphFont"/>
    <w:uiPriority w:val="99"/>
    <w:unhideWhenUsed/>
    <w:rsid w:val="009F4121"/>
    <w:rPr>
      <w:color w:val="2162AE" w:themeColor="hyperlink"/>
      <w:u w:val="single"/>
    </w:rPr>
  </w:style>
  <w:style w:type="character" w:styleId="UnresolvedMention">
    <w:name w:val="Unresolved Mention"/>
    <w:basedOn w:val="DefaultParagraphFont"/>
    <w:uiPriority w:val="99"/>
    <w:semiHidden/>
    <w:unhideWhenUsed/>
    <w:rsid w:val="009F4121"/>
    <w:rPr>
      <w:color w:val="605E5C"/>
      <w:shd w:val="clear" w:color="auto" w:fill="E1DFDD"/>
    </w:rPr>
  </w:style>
  <w:style w:type="character" w:styleId="PageNumber">
    <w:name w:val="page number"/>
    <w:basedOn w:val="DefaultParagraphFont"/>
    <w:rsid w:val="00894D4C"/>
  </w:style>
  <w:style w:type="character" w:styleId="Strong">
    <w:name w:val="Strong"/>
    <w:basedOn w:val="DefaultParagraphFont"/>
    <w:uiPriority w:val="22"/>
    <w:qFormat/>
    <w:rsid w:val="00894D4C"/>
    <w:rPr>
      <w:b/>
      <w:bCs/>
    </w:rPr>
  </w:style>
  <w:style w:type="paragraph" w:styleId="TOC1">
    <w:name w:val="toc 1"/>
    <w:basedOn w:val="Normal"/>
    <w:next w:val="Normal"/>
    <w:autoRedefine/>
    <w:uiPriority w:val="39"/>
    <w:unhideWhenUsed/>
    <w:rsid w:val="00894D4C"/>
    <w:pPr>
      <w:spacing w:after="100"/>
    </w:pPr>
  </w:style>
  <w:style w:type="paragraph" w:styleId="TOC2">
    <w:name w:val="toc 2"/>
    <w:basedOn w:val="Normal"/>
    <w:next w:val="Normal"/>
    <w:autoRedefine/>
    <w:uiPriority w:val="39"/>
    <w:unhideWhenUsed/>
    <w:rsid w:val="00894D4C"/>
    <w:pPr>
      <w:spacing w:after="100"/>
      <w:ind w:left="220"/>
    </w:pPr>
  </w:style>
  <w:style w:type="paragraph" w:styleId="TOC3">
    <w:name w:val="toc 3"/>
    <w:basedOn w:val="Normal"/>
    <w:next w:val="Normal"/>
    <w:autoRedefine/>
    <w:uiPriority w:val="39"/>
    <w:unhideWhenUsed/>
    <w:rsid w:val="007661E1"/>
    <w:pPr>
      <w:spacing w:after="100"/>
      <w:ind w:left="440"/>
    </w:pPr>
  </w:style>
  <w:style w:type="paragraph" w:styleId="Revision">
    <w:name w:val="Revision"/>
    <w:hidden/>
    <w:uiPriority w:val="99"/>
    <w:semiHidden/>
    <w:rsid w:val="00EB48B8"/>
    <w:pPr>
      <w:spacing w:after="0" w:line="240" w:lineRule="auto"/>
    </w:pPr>
  </w:style>
  <w:style w:type="character" w:styleId="CommentReference">
    <w:name w:val="annotation reference"/>
    <w:basedOn w:val="DefaultParagraphFont"/>
    <w:uiPriority w:val="99"/>
    <w:semiHidden/>
    <w:unhideWhenUsed/>
    <w:rsid w:val="00A32A07"/>
    <w:rPr>
      <w:sz w:val="16"/>
      <w:szCs w:val="16"/>
    </w:rPr>
  </w:style>
  <w:style w:type="paragraph" w:styleId="CommentText">
    <w:name w:val="annotation text"/>
    <w:basedOn w:val="Normal"/>
    <w:link w:val="CommentTextChar"/>
    <w:uiPriority w:val="99"/>
    <w:unhideWhenUsed/>
    <w:rsid w:val="00A32A07"/>
    <w:pPr>
      <w:spacing w:line="240" w:lineRule="auto"/>
    </w:pPr>
    <w:rPr>
      <w:sz w:val="20"/>
      <w:szCs w:val="20"/>
    </w:rPr>
  </w:style>
  <w:style w:type="character" w:customStyle="1" w:styleId="CommentTextChar">
    <w:name w:val="Comment Text Char"/>
    <w:basedOn w:val="DefaultParagraphFont"/>
    <w:link w:val="CommentText"/>
    <w:uiPriority w:val="99"/>
    <w:rsid w:val="00A32A07"/>
    <w:rPr>
      <w:sz w:val="20"/>
      <w:szCs w:val="20"/>
    </w:rPr>
  </w:style>
  <w:style w:type="paragraph" w:styleId="CommentSubject">
    <w:name w:val="annotation subject"/>
    <w:basedOn w:val="CommentText"/>
    <w:next w:val="CommentText"/>
    <w:link w:val="CommentSubjectChar"/>
    <w:uiPriority w:val="99"/>
    <w:semiHidden/>
    <w:unhideWhenUsed/>
    <w:rsid w:val="00A32A07"/>
    <w:rPr>
      <w:b/>
      <w:bCs/>
    </w:rPr>
  </w:style>
  <w:style w:type="character" w:customStyle="1" w:styleId="CommentSubjectChar">
    <w:name w:val="Comment Subject Char"/>
    <w:basedOn w:val="CommentTextChar"/>
    <w:link w:val="CommentSubject"/>
    <w:uiPriority w:val="99"/>
    <w:semiHidden/>
    <w:rsid w:val="00A32A07"/>
    <w:rPr>
      <w:b/>
      <w:bCs/>
      <w:sz w:val="20"/>
      <w:szCs w:val="20"/>
    </w:rPr>
  </w:style>
  <w:style w:type="character" w:styleId="FollowedHyperlink">
    <w:name w:val="FollowedHyperlink"/>
    <w:basedOn w:val="DefaultParagraphFont"/>
    <w:uiPriority w:val="99"/>
    <w:semiHidden/>
    <w:unhideWhenUsed/>
    <w:rsid w:val="00B07D2A"/>
    <w:rPr>
      <w:color w:val="AF396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FESTCSTeam@wisconsin.gov" TargetMode="External"/><Relationship Id="rId18" Type="http://schemas.openxmlformats.org/officeDocument/2006/relationships/hyperlink" Target="mailto:dhscaresaccessandidentitymanagementservices@dhs.wisconsin.gov"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prd.cares.wisconsin.gov/" TargetMode="External"/><Relationship Id="rId7" Type="http://schemas.openxmlformats.org/officeDocument/2006/relationships/settings" Target="settings.xml"/><Relationship Id="rId12" Type="http://schemas.openxmlformats.org/officeDocument/2006/relationships/hyperlink" Target="https://www.uwosh.edu/ccdet/ptt-learning/" TargetMode="External"/><Relationship Id="rId17" Type="http://schemas.openxmlformats.org/officeDocument/2006/relationships/hyperlink" Target="https://www.dhs.wisconsin.gov/library/f-00476.ht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apps.wisconsin.gov" TargetMode="External"/><Relationship Id="rId20" Type="http://schemas.openxmlformats.org/officeDocument/2006/relationships/hyperlink" Target="mailto:DCFMBDFESDataSteward@wisconsin.go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cf.wisconsin.gov/w2-partnertraining/w2-nwt"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on.wisconsin.gov" TargetMode="External"/><Relationship Id="rId23" Type="http://schemas.openxmlformats.org/officeDocument/2006/relationships/hyperlink" Target="https://workweb.dwd.state.wi.us/dfs/manuals/security/pdf/chap06.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cf.wisconsin.gov/form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gstraff@uwosh.edu" TargetMode="External"/><Relationship Id="rId22" Type="http://schemas.openxmlformats.org/officeDocument/2006/relationships/hyperlink" Target="https://www.dhs.wisconsin.gov/forms/f0/f00476.pdf" TargetMode="External"/><Relationship Id="rId27" Type="http://schemas.openxmlformats.org/officeDocument/2006/relationships/footer" Target="footer2.xml"/></Relationships>
</file>

<file path=word/theme/theme1.xml><?xml version="1.0" encoding="utf-8"?>
<a:theme xmlns:a="http://schemas.openxmlformats.org/drawingml/2006/main" name="DCF Theme and Style">
  <a:themeElements>
    <a:clrScheme name="DCF Microsoft Theme">
      <a:dk1>
        <a:sysClr val="windowText" lastClr="000000"/>
      </a:dk1>
      <a:lt1>
        <a:sysClr val="window" lastClr="FFFFFF"/>
      </a:lt1>
      <a:dk2>
        <a:srgbClr val="7F7F7F"/>
      </a:dk2>
      <a:lt2>
        <a:srgbClr val="E7E6E6"/>
      </a:lt2>
      <a:accent1>
        <a:srgbClr val="2162AE"/>
      </a:accent1>
      <a:accent2>
        <a:srgbClr val="AF3962"/>
      </a:accent2>
      <a:accent3>
        <a:srgbClr val="059C95"/>
      </a:accent3>
      <a:accent4>
        <a:srgbClr val="EE3326"/>
      </a:accent4>
      <a:accent5>
        <a:srgbClr val="FAB01A"/>
      </a:accent5>
      <a:accent6>
        <a:srgbClr val="FFFFFF"/>
      </a:accent6>
      <a:hlink>
        <a:srgbClr val="2162AE"/>
      </a:hlink>
      <a:folHlink>
        <a:srgbClr val="AF3962"/>
      </a:folHlink>
    </a:clrScheme>
    <a:fontScheme name="DCF Font">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1E5E296D1F7840B7C12926663CEE42" ma:contentTypeVersion="5" ma:contentTypeDescription="Create a new document." ma:contentTypeScope="" ma:versionID="cd9e86463f79fa1a57b9e263ed08070c">
  <xsd:schema xmlns:xsd="http://www.w3.org/2001/XMLSchema" xmlns:xs="http://www.w3.org/2001/XMLSchema" xmlns:p="http://schemas.microsoft.com/office/2006/metadata/properties" xmlns:ns1="http://schemas.microsoft.com/sharepoint/v3" xmlns:ns2="56261819-c295-4628-b11c-9332d0b00b5c" targetNamespace="http://schemas.microsoft.com/office/2006/metadata/properties" ma:root="true" ma:fieldsID="ea90ab09de586c7009095606964cf0c7" ns1:_="" ns2:_="">
    <xsd:import namespace="http://schemas.microsoft.com/sharepoint/v3"/>
    <xsd:import namespace="56261819-c295-4628-b11c-9332d0b00b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261819-c295-4628-b11c-9332d0b00b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3BFC2-539D-4A35-8C1B-4A0F51A125D0}">
  <ds:schemaRefs>
    <ds:schemaRef ds:uri="http://schemas.microsoft.com/sharepoint/v3/contenttype/forms"/>
  </ds:schemaRefs>
</ds:datastoreItem>
</file>

<file path=customXml/itemProps2.xml><?xml version="1.0" encoding="utf-8"?>
<ds:datastoreItem xmlns:ds="http://schemas.openxmlformats.org/officeDocument/2006/customXml" ds:itemID="{607BC5D8-5375-4890-8CC1-C8B6DAA67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6261819-c295-4628-b11c-9332d0b00b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43334B-9A8C-4999-93AE-C8DDCFABCEB4}">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07008889-32E5-4923-854C-817CB858A67E}">
  <ds:schemaRefs>
    <ds:schemaRef ds:uri="http://schemas.openxmlformats.org/officeDocument/2006/bibliography"/>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75</TotalTime>
  <Pages>4</Pages>
  <Words>1289</Words>
  <Characters>7351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ATL_Guide</vt:lpstr>
    </vt:vector>
  </TitlesOfParts>
  <Company>Wisconsin Department of Children and Families</Company>
  <LinksUpToDate>false</LinksUpToDate>
  <CharactersWithSpaces>8623</CharactersWithSpaces>
  <SharedDoc>false</SharedDoc>
  <HLinks>
    <vt:vector size="78" baseType="variant">
      <vt:variant>
        <vt:i4>6946855</vt:i4>
      </vt:variant>
      <vt:variant>
        <vt:i4>39</vt:i4>
      </vt:variant>
      <vt:variant>
        <vt:i4>0</vt:i4>
      </vt:variant>
      <vt:variant>
        <vt:i4>5</vt:i4>
      </vt:variant>
      <vt:variant>
        <vt:lpwstr>https://workweb.dwd.state.wi.us/dfs/manuals/security/pdf/chap06.pdf</vt:lpwstr>
      </vt:variant>
      <vt:variant>
        <vt:lpwstr/>
      </vt:variant>
      <vt:variant>
        <vt:i4>4194376</vt:i4>
      </vt:variant>
      <vt:variant>
        <vt:i4>36</vt:i4>
      </vt:variant>
      <vt:variant>
        <vt:i4>0</vt:i4>
      </vt:variant>
      <vt:variant>
        <vt:i4>5</vt:i4>
      </vt:variant>
      <vt:variant>
        <vt:lpwstr>http://www.dhs.wisconsin.gov/forms/F0/F00476.docm</vt:lpwstr>
      </vt:variant>
      <vt:variant>
        <vt:lpwstr/>
      </vt:variant>
      <vt:variant>
        <vt:i4>262225</vt:i4>
      </vt:variant>
      <vt:variant>
        <vt:i4>33</vt:i4>
      </vt:variant>
      <vt:variant>
        <vt:i4>0</vt:i4>
      </vt:variant>
      <vt:variant>
        <vt:i4>5</vt:i4>
      </vt:variant>
      <vt:variant>
        <vt:lpwstr>https://prd.cares.wisconsin.gov/</vt:lpwstr>
      </vt:variant>
      <vt:variant>
        <vt:lpwstr/>
      </vt:variant>
      <vt:variant>
        <vt:i4>3997745</vt:i4>
      </vt:variant>
      <vt:variant>
        <vt:i4>27</vt:i4>
      </vt:variant>
      <vt:variant>
        <vt:i4>0</vt:i4>
      </vt:variant>
      <vt:variant>
        <vt:i4>5</vt:i4>
      </vt:variant>
      <vt:variant>
        <vt:lpwstr>https://dcf.wisconsin.gov/forms</vt:lpwstr>
      </vt:variant>
      <vt:variant>
        <vt:lpwstr/>
      </vt:variant>
      <vt:variant>
        <vt:i4>6422640</vt:i4>
      </vt:variant>
      <vt:variant>
        <vt:i4>24</vt:i4>
      </vt:variant>
      <vt:variant>
        <vt:i4>0</vt:i4>
      </vt:variant>
      <vt:variant>
        <vt:i4>5</vt:i4>
      </vt:variant>
      <vt:variant>
        <vt:lpwstr>mailto:</vt:lpwstr>
      </vt:variant>
      <vt:variant>
        <vt:lpwstr/>
      </vt:variant>
      <vt:variant>
        <vt:i4>5963802</vt:i4>
      </vt:variant>
      <vt:variant>
        <vt:i4>21</vt:i4>
      </vt:variant>
      <vt:variant>
        <vt:i4>0</vt:i4>
      </vt:variant>
      <vt:variant>
        <vt:i4>5</vt:i4>
      </vt:variant>
      <vt:variant>
        <vt:lpwstr>https://www.dhs.wisconsin.gov/library/f-00476.htm</vt:lpwstr>
      </vt:variant>
      <vt:variant>
        <vt:lpwstr/>
      </vt:variant>
      <vt:variant>
        <vt:i4>2490474</vt:i4>
      </vt:variant>
      <vt:variant>
        <vt:i4>18</vt:i4>
      </vt:variant>
      <vt:variant>
        <vt:i4>0</vt:i4>
      </vt:variant>
      <vt:variant>
        <vt:i4>5</vt:i4>
      </vt:variant>
      <vt:variant>
        <vt:lpwstr>https://www.dwd.state.wi.us/accountmanagement/</vt:lpwstr>
      </vt:variant>
      <vt:variant>
        <vt:lpwstr/>
      </vt:variant>
      <vt:variant>
        <vt:i4>7667763</vt:i4>
      </vt:variant>
      <vt:variant>
        <vt:i4>15</vt:i4>
      </vt:variant>
      <vt:variant>
        <vt:i4>0</vt:i4>
      </vt:variant>
      <vt:variant>
        <vt:i4>5</vt:i4>
      </vt:variant>
      <vt:variant>
        <vt:lpwstr>https://apps.wisconsin.gov/</vt:lpwstr>
      </vt:variant>
      <vt:variant>
        <vt:lpwstr/>
      </vt:variant>
      <vt:variant>
        <vt:i4>1572941</vt:i4>
      </vt:variant>
      <vt:variant>
        <vt:i4>12</vt:i4>
      </vt:variant>
      <vt:variant>
        <vt:i4>0</vt:i4>
      </vt:variant>
      <vt:variant>
        <vt:i4>5</vt:i4>
      </vt:variant>
      <vt:variant>
        <vt:lpwstr>https://on.wisconsin.gov/</vt:lpwstr>
      </vt:variant>
      <vt:variant>
        <vt:lpwstr/>
      </vt:variant>
      <vt:variant>
        <vt:i4>6684742</vt:i4>
      </vt:variant>
      <vt:variant>
        <vt:i4>9</vt:i4>
      </vt:variant>
      <vt:variant>
        <vt:i4>0</vt:i4>
      </vt:variant>
      <vt:variant>
        <vt:i4>5</vt:i4>
      </vt:variant>
      <vt:variant>
        <vt:lpwstr>mailto:regstraff@uwosh.edu</vt:lpwstr>
      </vt:variant>
      <vt:variant>
        <vt:lpwstr/>
      </vt:variant>
      <vt:variant>
        <vt:i4>720933</vt:i4>
      </vt:variant>
      <vt:variant>
        <vt:i4>6</vt:i4>
      </vt:variant>
      <vt:variant>
        <vt:i4>0</vt:i4>
      </vt:variant>
      <vt:variant>
        <vt:i4>5</vt:i4>
      </vt:variant>
      <vt:variant>
        <vt:lpwstr>mailto:DFESTCSTeam@wisconsin.gov</vt:lpwstr>
      </vt:variant>
      <vt:variant>
        <vt:lpwstr/>
      </vt:variant>
      <vt:variant>
        <vt:i4>4194392</vt:i4>
      </vt:variant>
      <vt:variant>
        <vt:i4>3</vt:i4>
      </vt:variant>
      <vt:variant>
        <vt:i4>0</vt:i4>
      </vt:variant>
      <vt:variant>
        <vt:i4>5</vt:i4>
      </vt:variant>
      <vt:variant>
        <vt:lpwstr>https://www.uwosh.edu/ccdet/ptt-learning/</vt:lpwstr>
      </vt:variant>
      <vt:variant>
        <vt:lpwstr/>
      </vt:variant>
      <vt:variant>
        <vt:i4>2818153</vt:i4>
      </vt:variant>
      <vt:variant>
        <vt:i4>0</vt:i4>
      </vt:variant>
      <vt:variant>
        <vt:i4>0</vt:i4>
      </vt:variant>
      <vt:variant>
        <vt:i4>5</vt:i4>
      </vt:variant>
      <vt:variant>
        <vt:lpwstr>https://dcf.wisconsin.gov/w2-partnertraining/w2-nwt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ATL Guide</dc:title>
  <dc:subject>Guide to send to ATLs when a new worker begins training</dc:subject>
  <dc:creator>Division of Family and Economic Security / Bureau of Working Families</dc:creator>
  <cp:keywords/>
  <dc:description/>
  <cp:lastModifiedBy>Macura, Nebojsa S - DCF</cp:lastModifiedBy>
  <cp:revision>44</cp:revision>
  <dcterms:created xsi:type="dcterms:W3CDTF">2026-09-05T00:30:00Z</dcterms:created>
  <dcterms:modified xsi:type="dcterms:W3CDTF">2026-09-22T22:34:00Z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0x010100EA1E5E296D1F7840B7C12926663CEE42</vt:lpwstr>
  </property>
</Properties>
</file>