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569" w:rsidRDefault="007A4569" w:rsidP="007A4569">
      <w:pPr>
        <w:jc w:val="center"/>
        <w:rPr>
          <w:sz w:val="32"/>
          <w:szCs w:val="32"/>
        </w:rPr>
      </w:pPr>
    </w:p>
    <w:p w:rsidR="007A4569" w:rsidRDefault="007A4569" w:rsidP="007A4569">
      <w:pPr>
        <w:jc w:val="center"/>
        <w:rPr>
          <w:sz w:val="32"/>
          <w:szCs w:val="32"/>
        </w:rPr>
      </w:pPr>
    </w:p>
    <w:p w:rsidR="007A4569" w:rsidRDefault="007A4569" w:rsidP="007A4569">
      <w:pPr>
        <w:jc w:val="center"/>
        <w:rPr>
          <w:sz w:val="32"/>
          <w:szCs w:val="32"/>
        </w:rPr>
      </w:pPr>
    </w:p>
    <w:p w:rsidR="007A4569" w:rsidRDefault="007A4569" w:rsidP="007A4569">
      <w:pPr>
        <w:jc w:val="center"/>
        <w:rPr>
          <w:sz w:val="32"/>
          <w:szCs w:val="32"/>
        </w:rPr>
      </w:pPr>
    </w:p>
    <w:p w:rsidR="007A4569" w:rsidRDefault="007A4569" w:rsidP="007A4569">
      <w:pPr>
        <w:jc w:val="center"/>
        <w:rPr>
          <w:sz w:val="32"/>
          <w:szCs w:val="32"/>
        </w:rPr>
      </w:pPr>
    </w:p>
    <w:p w:rsidR="007A4569" w:rsidRDefault="007A4569" w:rsidP="007A4569">
      <w:pPr>
        <w:jc w:val="center"/>
        <w:rPr>
          <w:sz w:val="32"/>
          <w:szCs w:val="32"/>
        </w:rPr>
      </w:pPr>
    </w:p>
    <w:p w:rsidR="007A4569" w:rsidRDefault="007A4569" w:rsidP="007A4569">
      <w:pPr>
        <w:jc w:val="center"/>
        <w:rPr>
          <w:sz w:val="32"/>
          <w:szCs w:val="32"/>
        </w:rPr>
      </w:pPr>
    </w:p>
    <w:p w:rsidR="007A4569" w:rsidRDefault="007A4569" w:rsidP="007A4569">
      <w:pPr>
        <w:jc w:val="center"/>
        <w:rPr>
          <w:sz w:val="32"/>
          <w:szCs w:val="32"/>
        </w:rPr>
      </w:pPr>
    </w:p>
    <w:p w:rsidR="009B09AA" w:rsidRDefault="009B09AA" w:rsidP="009B09AA">
      <w:pPr>
        <w:jc w:val="center"/>
        <w:rPr>
          <w:b/>
          <w:sz w:val="72"/>
          <w:szCs w:val="72"/>
        </w:rPr>
      </w:pPr>
      <w:r>
        <w:rPr>
          <w:b/>
          <w:noProof/>
          <w:sz w:val="72"/>
          <w:szCs w:val="72"/>
        </w:rPr>
        <w:drawing>
          <wp:inline distT="0" distB="0" distL="0" distR="0">
            <wp:extent cx="2162175" cy="2162175"/>
            <wp:effectExtent l="0" t="0" r="9525" b="9525"/>
            <wp:docPr id="1" name="Picture 1" descr="C:\Users\troy.meyer\AppData\Local\Microsoft\Windows\Temporary Internet Files\Content.IE5\RV5878H8\MC90002361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y.meyer\AppData\Local\Microsoft\Windows\Temporary Internet Files\Content.IE5\RV5878H8\MC900023616[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inline>
        </w:drawing>
      </w:r>
    </w:p>
    <w:p w:rsidR="009B09AA" w:rsidRDefault="009B09AA" w:rsidP="009B09AA">
      <w:pPr>
        <w:jc w:val="center"/>
        <w:rPr>
          <w:b/>
          <w:sz w:val="72"/>
          <w:szCs w:val="72"/>
        </w:rPr>
      </w:pPr>
    </w:p>
    <w:p w:rsidR="009B09AA" w:rsidRPr="009B09AA" w:rsidRDefault="00857D03" w:rsidP="009B09AA">
      <w:pPr>
        <w:jc w:val="center"/>
        <w:rPr>
          <w:b/>
          <w:sz w:val="72"/>
          <w:szCs w:val="72"/>
        </w:rPr>
      </w:pPr>
      <w:r>
        <w:rPr>
          <w:b/>
          <w:sz w:val="72"/>
          <w:szCs w:val="72"/>
        </w:rPr>
        <w:t xml:space="preserve">BCS </w:t>
      </w:r>
      <w:r w:rsidR="009B09AA" w:rsidRPr="009B09AA">
        <w:rPr>
          <w:b/>
          <w:sz w:val="72"/>
          <w:szCs w:val="72"/>
        </w:rPr>
        <w:t>Style Guide</w:t>
      </w:r>
    </w:p>
    <w:p w:rsidR="007A4569" w:rsidRDefault="007A4569" w:rsidP="007A4569">
      <w:pPr>
        <w:jc w:val="center"/>
        <w:rPr>
          <w:sz w:val="32"/>
          <w:szCs w:val="32"/>
        </w:rPr>
      </w:pPr>
    </w:p>
    <w:p w:rsidR="007A4569" w:rsidRDefault="007A4569" w:rsidP="007A4569">
      <w:pPr>
        <w:jc w:val="center"/>
        <w:rPr>
          <w:b/>
          <w:sz w:val="32"/>
          <w:szCs w:val="32"/>
        </w:rPr>
      </w:pPr>
      <w:r w:rsidRPr="009B09AA">
        <w:rPr>
          <w:b/>
          <w:sz w:val="32"/>
          <w:szCs w:val="32"/>
        </w:rPr>
        <w:t xml:space="preserve">Bureau of Child Support </w:t>
      </w:r>
    </w:p>
    <w:p w:rsidR="009B09AA" w:rsidRDefault="009B09AA" w:rsidP="007A4569">
      <w:pPr>
        <w:jc w:val="center"/>
        <w:rPr>
          <w:b/>
          <w:sz w:val="32"/>
          <w:szCs w:val="32"/>
        </w:rPr>
      </w:pPr>
      <w:r>
        <w:rPr>
          <w:b/>
          <w:sz w:val="32"/>
          <w:szCs w:val="32"/>
        </w:rPr>
        <w:t>Wisconsin DCF</w:t>
      </w:r>
    </w:p>
    <w:p w:rsidR="009B09AA" w:rsidRPr="009B09AA" w:rsidRDefault="009B09AA" w:rsidP="007A4569">
      <w:pPr>
        <w:jc w:val="center"/>
        <w:rPr>
          <w:b/>
          <w:sz w:val="32"/>
          <w:szCs w:val="32"/>
        </w:rPr>
      </w:pPr>
    </w:p>
    <w:p w:rsidR="007A4569" w:rsidRDefault="007A4569" w:rsidP="00C85498">
      <w:pPr>
        <w:rPr>
          <w:sz w:val="32"/>
          <w:szCs w:val="32"/>
        </w:rPr>
      </w:pPr>
    </w:p>
    <w:p w:rsidR="007A4569" w:rsidRPr="006C1666" w:rsidRDefault="007A4569" w:rsidP="00C85498">
      <w:pPr>
        <w:rPr>
          <w:sz w:val="32"/>
          <w:szCs w:val="32"/>
        </w:rPr>
        <w:sectPr w:rsidR="007A4569" w:rsidRPr="006C1666" w:rsidSect="00803BEE">
          <w:headerReference w:type="default" r:id="rId10"/>
          <w:footerReference w:type="even" r:id="rId11"/>
          <w:footerReference w:type="default" r:id="rId12"/>
          <w:footerReference w:type="first" r:id="rId13"/>
          <w:pgSz w:w="12240" w:h="15840"/>
          <w:pgMar w:top="1296" w:right="1080" w:bottom="1296" w:left="1080" w:header="720" w:footer="720" w:gutter="0"/>
          <w:cols w:space="720"/>
          <w:titlePg/>
          <w:docGrid w:linePitch="360"/>
        </w:sectPr>
      </w:pPr>
    </w:p>
    <w:p w:rsidR="00373E11" w:rsidRPr="00004DAF" w:rsidRDefault="00373E11" w:rsidP="00C85498">
      <w:pPr>
        <w:rPr>
          <w:b/>
          <w:sz w:val="32"/>
          <w:szCs w:val="32"/>
        </w:rPr>
      </w:pPr>
      <w:bookmarkStart w:id="0" w:name="Contents"/>
      <w:r w:rsidRPr="00004DAF">
        <w:rPr>
          <w:b/>
          <w:sz w:val="32"/>
          <w:szCs w:val="32"/>
        </w:rPr>
        <w:t>Contents</w:t>
      </w:r>
    </w:p>
    <w:bookmarkEnd w:id="0"/>
    <w:p w:rsidR="00373E11" w:rsidRPr="00F731C3" w:rsidRDefault="00373E11" w:rsidP="00C85498">
      <w:pPr>
        <w:rPr>
          <w:b/>
          <w:sz w:val="4"/>
          <w:szCs w:val="4"/>
        </w:rPr>
      </w:pPr>
    </w:p>
    <w:p w:rsidR="00BD4430" w:rsidRDefault="00B92040">
      <w:pPr>
        <w:pStyle w:val="TOC1"/>
        <w:tabs>
          <w:tab w:val="right" w:leader="dot" w:pos="10070"/>
        </w:tabs>
        <w:rPr>
          <w:rFonts w:eastAsiaTheme="minorEastAsia" w:cstheme="minorBidi"/>
          <w:b w:val="0"/>
          <w:bCs w:val="0"/>
          <w:iCs w:val="0"/>
          <w:noProof/>
          <w:sz w:val="22"/>
          <w:szCs w:val="22"/>
        </w:rPr>
      </w:pPr>
      <w:r>
        <w:rPr>
          <w:b w:val="0"/>
          <w:i/>
        </w:rPr>
        <w:fldChar w:fldCharType="begin"/>
      </w:r>
      <w:r>
        <w:rPr>
          <w:b w:val="0"/>
          <w:i/>
        </w:rPr>
        <w:instrText xml:space="preserve"> TOC \o "1-3" \h \z \u </w:instrText>
      </w:r>
      <w:r>
        <w:rPr>
          <w:b w:val="0"/>
          <w:i/>
        </w:rPr>
        <w:fldChar w:fldCharType="separate"/>
      </w:r>
      <w:hyperlink w:anchor="_Toc402508541" w:history="1">
        <w:r w:rsidR="00BD4430" w:rsidRPr="00C55A15">
          <w:rPr>
            <w:rStyle w:val="Hyperlink"/>
            <w:noProof/>
          </w:rPr>
          <w:t>Acronyms</w:t>
        </w:r>
        <w:r w:rsidR="00BD4430">
          <w:rPr>
            <w:noProof/>
            <w:webHidden/>
          </w:rPr>
          <w:tab/>
        </w:r>
        <w:r w:rsidR="00BD4430">
          <w:rPr>
            <w:noProof/>
            <w:webHidden/>
          </w:rPr>
          <w:fldChar w:fldCharType="begin"/>
        </w:r>
        <w:r w:rsidR="00BD4430">
          <w:rPr>
            <w:noProof/>
            <w:webHidden/>
          </w:rPr>
          <w:instrText xml:space="preserve"> PAGEREF _Toc402508541 \h </w:instrText>
        </w:r>
        <w:r w:rsidR="00BD4430">
          <w:rPr>
            <w:noProof/>
            <w:webHidden/>
          </w:rPr>
        </w:r>
        <w:r w:rsidR="00BD4430">
          <w:rPr>
            <w:noProof/>
            <w:webHidden/>
          </w:rPr>
          <w:fldChar w:fldCharType="separate"/>
        </w:r>
        <w:r w:rsidR="00BD4430">
          <w:rPr>
            <w:noProof/>
            <w:webHidden/>
          </w:rPr>
          <w:t>3</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42" w:history="1">
        <w:r w:rsidR="00BD4430" w:rsidRPr="00C55A15">
          <w:rPr>
            <w:rStyle w:val="Hyperlink"/>
            <w:noProof/>
          </w:rPr>
          <w:t>Titles and Headings</w:t>
        </w:r>
        <w:r w:rsidR="00BD4430">
          <w:rPr>
            <w:noProof/>
            <w:webHidden/>
          </w:rPr>
          <w:tab/>
        </w:r>
        <w:r w:rsidR="00BD4430">
          <w:rPr>
            <w:noProof/>
            <w:webHidden/>
          </w:rPr>
          <w:fldChar w:fldCharType="begin"/>
        </w:r>
        <w:r w:rsidR="00BD4430">
          <w:rPr>
            <w:noProof/>
            <w:webHidden/>
          </w:rPr>
          <w:instrText xml:space="preserve"> PAGEREF _Toc402508542 \h </w:instrText>
        </w:r>
        <w:r w:rsidR="00BD4430">
          <w:rPr>
            <w:noProof/>
            <w:webHidden/>
          </w:rPr>
        </w:r>
        <w:r w:rsidR="00BD4430">
          <w:rPr>
            <w:noProof/>
            <w:webHidden/>
          </w:rPr>
          <w:fldChar w:fldCharType="separate"/>
        </w:r>
        <w:r w:rsidR="00BD4430">
          <w:rPr>
            <w:noProof/>
            <w:webHidden/>
          </w:rPr>
          <w:t>3</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43" w:history="1">
        <w:r w:rsidR="00BD4430" w:rsidRPr="00C55A15">
          <w:rPr>
            <w:rStyle w:val="Hyperlink"/>
            <w:noProof/>
          </w:rPr>
          <w:t>Within Text</w:t>
        </w:r>
        <w:r w:rsidR="00BD4430">
          <w:rPr>
            <w:noProof/>
            <w:webHidden/>
          </w:rPr>
          <w:tab/>
        </w:r>
        <w:r w:rsidR="00BD4430">
          <w:rPr>
            <w:noProof/>
            <w:webHidden/>
          </w:rPr>
          <w:fldChar w:fldCharType="begin"/>
        </w:r>
        <w:r w:rsidR="00BD4430">
          <w:rPr>
            <w:noProof/>
            <w:webHidden/>
          </w:rPr>
          <w:instrText xml:space="preserve"> PAGEREF _Toc402508543 \h </w:instrText>
        </w:r>
        <w:r w:rsidR="00BD4430">
          <w:rPr>
            <w:noProof/>
            <w:webHidden/>
          </w:rPr>
        </w:r>
        <w:r w:rsidR="00BD4430">
          <w:rPr>
            <w:noProof/>
            <w:webHidden/>
          </w:rPr>
          <w:fldChar w:fldCharType="separate"/>
        </w:r>
        <w:r w:rsidR="00BD4430">
          <w:rPr>
            <w:noProof/>
            <w:webHidden/>
          </w:rPr>
          <w:t>3</w:t>
        </w:r>
        <w:r w:rsidR="00BD4430">
          <w:rPr>
            <w:noProof/>
            <w:webHidden/>
          </w:rPr>
          <w:fldChar w:fldCharType="end"/>
        </w:r>
      </w:hyperlink>
    </w:p>
    <w:p w:rsidR="00BD4430" w:rsidRDefault="00250F17">
      <w:pPr>
        <w:pStyle w:val="TOC1"/>
        <w:tabs>
          <w:tab w:val="right" w:leader="dot" w:pos="10070"/>
        </w:tabs>
        <w:rPr>
          <w:rFonts w:eastAsiaTheme="minorEastAsia" w:cstheme="minorBidi"/>
          <w:b w:val="0"/>
          <w:bCs w:val="0"/>
          <w:iCs w:val="0"/>
          <w:noProof/>
          <w:sz w:val="22"/>
          <w:szCs w:val="22"/>
        </w:rPr>
      </w:pPr>
      <w:hyperlink w:anchor="_Toc402508544" w:history="1">
        <w:r w:rsidR="00BD4430" w:rsidRPr="00C55A15">
          <w:rPr>
            <w:rStyle w:val="Hyperlink"/>
            <w:noProof/>
          </w:rPr>
          <w:t>Active versus Passive Voice</w:t>
        </w:r>
        <w:r w:rsidR="00BD4430">
          <w:rPr>
            <w:noProof/>
            <w:webHidden/>
          </w:rPr>
          <w:tab/>
        </w:r>
        <w:r w:rsidR="00BD4430">
          <w:rPr>
            <w:noProof/>
            <w:webHidden/>
          </w:rPr>
          <w:fldChar w:fldCharType="begin"/>
        </w:r>
        <w:r w:rsidR="00BD4430">
          <w:rPr>
            <w:noProof/>
            <w:webHidden/>
          </w:rPr>
          <w:instrText xml:space="preserve"> PAGEREF _Toc402508544 \h </w:instrText>
        </w:r>
        <w:r w:rsidR="00BD4430">
          <w:rPr>
            <w:noProof/>
            <w:webHidden/>
          </w:rPr>
        </w:r>
        <w:r w:rsidR="00BD4430">
          <w:rPr>
            <w:noProof/>
            <w:webHidden/>
          </w:rPr>
          <w:fldChar w:fldCharType="separate"/>
        </w:r>
        <w:r w:rsidR="00BD4430">
          <w:rPr>
            <w:noProof/>
            <w:webHidden/>
          </w:rPr>
          <w:t>3</w:t>
        </w:r>
        <w:r w:rsidR="00BD4430">
          <w:rPr>
            <w:noProof/>
            <w:webHidden/>
          </w:rPr>
          <w:fldChar w:fldCharType="end"/>
        </w:r>
      </w:hyperlink>
    </w:p>
    <w:p w:rsidR="00BD4430" w:rsidRDefault="00250F17">
      <w:pPr>
        <w:pStyle w:val="TOC1"/>
        <w:tabs>
          <w:tab w:val="right" w:leader="dot" w:pos="10070"/>
        </w:tabs>
        <w:rPr>
          <w:rFonts w:eastAsiaTheme="minorEastAsia" w:cstheme="minorBidi"/>
          <w:b w:val="0"/>
          <w:bCs w:val="0"/>
          <w:iCs w:val="0"/>
          <w:noProof/>
          <w:sz w:val="22"/>
          <w:szCs w:val="22"/>
        </w:rPr>
      </w:pPr>
      <w:hyperlink w:anchor="_Toc402508545" w:history="1">
        <w:r w:rsidR="00BD4430" w:rsidRPr="00C55A15">
          <w:rPr>
            <w:rStyle w:val="Hyperlink"/>
            <w:noProof/>
          </w:rPr>
          <w:t>Emphasizing Words and Ideas</w:t>
        </w:r>
        <w:r w:rsidR="00BD4430">
          <w:rPr>
            <w:noProof/>
            <w:webHidden/>
          </w:rPr>
          <w:tab/>
        </w:r>
        <w:r w:rsidR="00BD4430">
          <w:rPr>
            <w:noProof/>
            <w:webHidden/>
          </w:rPr>
          <w:fldChar w:fldCharType="begin"/>
        </w:r>
        <w:r w:rsidR="00BD4430">
          <w:rPr>
            <w:noProof/>
            <w:webHidden/>
          </w:rPr>
          <w:instrText xml:space="preserve"> PAGEREF _Toc402508545 \h </w:instrText>
        </w:r>
        <w:r w:rsidR="00BD4430">
          <w:rPr>
            <w:noProof/>
            <w:webHidden/>
          </w:rPr>
        </w:r>
        <w:r w:rsidR="00BD4430">
          <w:rPr>
            <w:noProof/>
            <w:webHidden/>
          </w:rPr>
          <w:fldChar w:fldCharType="separate"/>
        </w:r>
        <w:r w:rsidR="00BD4430">
          <w:rPr>
            <w:noProof/>
            <w:webHidden/>
          </w:rPr>
          <w:t>4</w:t>
        </w:r>
        <w:r w:rsidR="00BD4430">
          <w:rPr>
            <w:noProof/>
            <w:webHidden/>
          </w:rPr>
          <w:fldChar w:fldCharType="end"/>
        </w:r>
      </w:hyperlink>
    </w:p>
    <w:p w:rsidR="00BD4430" w:rsidRDefault="00250F17">
      <w:pPr>
        <w:pStyle w:val="TOC1"/>
        <w:tabs>
          <w:tab w:val="right" w:leader="dot" w:pos="10070"/>
        </w:tabs>
        <w:rPr>
          <w:rFonts w:eastAsiaTheme="minorEastAsia" w:cstheme="minorBidi"/>
          <w:b w:val="0"/>
          <w:bCs w:val="0"/>
          <w:iCs w:val="0"/>
          <w:noProof/>
          <w:sz w:val="22"/>
          <w:szCs w:val="22"/>
        </w:rPr>
      </w:pPr>
      <w:hyperlink w:anchor="_Toc402508546" w:history="1">
        <w:r w:rsidR="00BD4430" w:rsidRPr="00C55A15">
          <w:rPr>
            <w:rStyle w:val="Hyperlink"/>
            <w:noProof/>
          </w:rPr>
          <w:t>Capitalization</w:t>
        </w:r>
        <w:r w:rsidR="00BD4430">
          <w:rPr>
            <w:noProof/>
            <w:webHidden/>
          </w:rPr>
          <w:tab/>
        </w:r>
        <w:r w:rsidR="00BD4430">
          <w:rPr>
            <w:noProof/>
            <w:webHidden/>
          </w:rPr>
          <w:fldChar w:fldCharType="begin"/>
        </w:r>
        <w:r w:rsidR="00BD4430">
          <w:rPr>
            <w:noProof/>
            <w:webHidden/>
          </w:rPr>
          <w:instrText xml:space="preserve"> PAGEREF _Toc402508546 \h </w:instrText>
        </w:r>
        <w:r w:rsidR="00BD4430">
          <w:rPr>
            <w:noProof/>
            <w:webHidden/>
          </w:rPr>
        </w:r>
        <w:r w:rsidR="00BD4430">
          <w:rPr>
            <w:noProof/>
            <w:webHidden/>
          </w:rPr>
          <w:fldChar w:fldCharType="separate"/>
        </w:r>
        <w:r w:rsidR="00BD4430">
          <w:rPr>
            <w:noProof/>
            <w:webHidden/>
          </w:rPr>
          <w:t>4</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47" w:history="1">
        <w:r w:rsidR="00BD4430" w:rsidRPr="00C55A15">
          <w:rPr>
            <w:rStyle w:val="Hyperlink"/>
            <w:noProof/>
          </w:rPr>
          <w:t>Lists</w:t>
        </w:r>
        <w:r w:rsidR="00BD4430">
          <w:rPr>
            <w:noProof/>
            <w:webHidden/>
          </w:rPr>
          <w:tab/>
        </w:r>
        <w:r w:rsidR="00BD4430">
          <w:rPr>
            <w:noProof/>
            <w:webHidden/>
          </w:rPr>
          <w:fldChar w:fldCharType="begin"/>
        </w:r>
        <w:r w:rsidR="00BD4430">
          <w:rPr>
            <w:noProof/>
            <w:webHidden/>
          </w:rPr>
          <w:instrText xml:space="preserve"> PAGEREF _Toc402508547 \h </w:instrText>
        </w:r>
        <w:r w:rsidR="00BD4430">
          <w:rPr>
            <w:noProof/>
            <w:webHidden/>
          </w:rPr>
        </w:r>
        <w:r w:rsidR="00BD4430">
          <w:rPr>
            <w:noProof/>
            <w:webHidden/>
          </w:rPr>
          <w:fldChar w:fldCharType="separate"/>
        </w:r>
        <w:r w:rsidR="00BD4430">
          <w:rPr>
            <w:noProof/>
            <w:webHidden/>
          </w:rPr>
          <w:t>4</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48" w:history="1">
        <w:r w:rsidR="00BD4430" w:rsidRPr="00C55A15">
          <w:rPr>
            <w:rStyle w:val="Hyperlink"/>
            <w:noProof/>
          </w:rPr>
          <w:t>Manual Section and PublicationTitles</w:t>
        </w:r>
        <w:r w:rsidR="00BD4430">
          <w:rPr>
            <w:noProof/>
            <w:webHidden/>
          </w:rPr>
          <w:tab/>
        </w:r>
        <w:r w:rsidR="00BD4430">
          <w:rPr>
            <w:noProof/>
            <w:webHidden/>
          </w:rPr>
          <w:fldChar w:fldCharType="begin"/>
        </w:r>
        <w:r w:rsidR="00BD4430">
          <w:rPr>
            <w:noProof/>
            <w:webHidden/>
          </w:rPr>
          <w:instrText xml:space="preserve"> PAGEREF _Toc402508548 \h </w:instrText>
        </w:r>
        <w:r w:rsidR="00BD4430">
          <w:rPr>
            <w:noProof/>
            <w:webHidden/>
          </w:rPr>
        </w:r>
        <w:r w:rsidR="00BD4430">
          <w:rPr>
            <w:noProof/>
            <w:webHidden/>
          </w:rPr>
          <w:fldChar w:fldCharType="separate"/>
        </w:r>
        <w:r w:rsidR="00BD4430">
          <w:rPr>
            <w:noProof/>
            <w:webHidden/>
          </w:rPr>
          <w:t>4</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49" w:history="1">
        <w:r w:rsidR="00BD4430" w:rsidRPr="00C55A15">
          <w:rPr>
            <w:rStyle w:val="Hyperlink"/>
            <w:noProof/>
          </w:rPr>
          <w:t>Proper Nouns—Specific People and Places</w:t>
        </w:r>
        <w:r w:rsidR="00BD4430">
          <w:rPr>
            <w:noProof/>
            <w:webHidden/>
          </w:rPr>
          <w:tab/>
        </w:r>
        <w:r w:rsidR="00BD4430">
          <w:rPr>
            <w:noProof/>
            <w:webHidden/>
          </w:rPr>
          <w:fldChar w:fldCharType="begin"/>
        </w:r>
        <w:r w:rsidR="00BD4430">
          <w:rPr>
            <w:noProof/>
            <w:webHidden/>
          </w:rPr>
          <w:instrText xml:space="preserve"> PAGEREF _Toc402508549 \h </w:instrText>
        </w:r>
        <w:r w:rsidR="00BD4430">
          <w:rPr>
            <w:noProof/>
            <w:webHidden/>
          </w:rPr>
        </w:r>
        <w:r w:rsidR="00BD4430">
          <w:rPr>
            <w:noProof/>
            <w:webHidden/>
          </w:rPr>
          <w:fldChar w:fldCharType="separate"/>
        </w:r>
        <w:r w:rsidR="00BD4430">
          <w:rPr>
            <w:noProof/>
            <w:webHidden/>
          </w:rPr>
          <w:t>4</w:t>
        </w:r>
        <w:r w:rsidR="00BD4430">
          <w:rPr>
            <w:noProof/>
            <w:webHidden/>
          </w:rPr>
          <w:fldChar w:fldCharType="end"/>
        </w:r>
      </w:hyperlink>
    </w:p>
    <w:p w:rsidR="00BD4430" w:rsidRDefault="00250F17">
      <w:pPr>
        <w:pStyle w:val="TOC1"/>
        <w:tabs>
          <w:tab w:val="right" w:leader="dot" w:pos="10070"/>
        </w:tabs>
        <w:rPr>
          <w:rFonts w:eastAsiaTheme="minorEastAsia" w:cstheme="minorBidi"/>
          <w:b w:val="0"/>
          <w:bCs w:val="0"/>
          <w:iCs w:val="0"/>
          <w:noProof/>
          <w:sz w:val="22"/>
          <w:szCs w:val="22"/>
        </w:rPr>
      </w:pPr>
      <w:hyperlink w:anchor="_Toc402508550" w:history="1">
        <w:r w:rsidR="00BD4430" w:rsidRPr="00C55A15">
          <w:rPr>
            <w:rStyle w:val="Hyperlink"/>
            <w:noProof/>
          </w:rPr>
          <w:t>References</w:t>
        </w:r>
        <w:r w:rsidR="00BD4430">
          <w:rPr>
            <w:noProof/>
            <w:webHidden/>
          </w:rPr>
          <w:tab/>
        </w:r>
        <w:r w:rsidR="00BD4430">
          <w:rPr>
            <w:noProof/>
            <w:webHidden/>
          </w:rPr>
          <w:fldChar w:fldCharType="begin"/>
        </w:r>
        <w:r w:rsidR="00BD4430">
          <w:rPr>
            <w:noProof/>
            <w:webHidden/>
          </w:rPr>
          <w:instrText xml:space="preserve"> PAGEREF _Toc402508550 \h </w:instrText>
        </w:r>
        <w:r w:rsidR="00BD4430">
          <w:rPr>
            <w:noProof/>
            <w:webHidden/>
          </w:rPr>
        </w:r>
        <w:r w:rsidR="00BD4430">
          <w:rPr>
            <w:noProof/>
            <w:webHidden/>
          </w:rPr>
          <w:fldChar w:fldCharType="separate"/>
        </w:r>
        <w:r w:rsidR="00BD4430">
          <w:rPr>
            <w:noProof/>
            <w:webHidden/>
          </w:rPr>
          <w:t>5</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51" w:history="1">
        <w:r w:rsidR="00BD4430" w:rsidRPr="00C55A15">
          <w:rPr>
            <w:rStyle w:val="Hyperlink"/>
            <w:noProof/>
          </w:rPr>
          <w:t>Citing Wisconsin Statutes</w:t>
        </w:r>
        <w:r w:rsidR="00BD4430">
          <w:rPr>
            <w:noProof/>
            <w:webHidden/>
          </w:rPr>
          <w:tab/>
        </w:r>
        <w:r w:rsidR="00BD4430">
          <w:rPr>
            <w:noProof/>
            <w:webHidden/>
          </w:rPr>
          <w:fldChar w:fldCharType="begin"/>
        </w:r>
        <w:r w:rsidR="00BD4430">
          <w:rPr>
            <w:noProof/>
            <w:webHidden/>
          </w:rPr>
          <w:instrText xml:space="preserve"> PAGEREF _Toc402508551 \h </w:instrText>
        </w:r>
        <w:r w:rsidR="00BD4430">
          <w:rPr>
            <w:noProof/>
            <w:webHidden/>
          </w:rPr>
        </w:r>
        <w:r w:rsidR="00BD4430">
          <w:rPr>
            <w:noProof/>
            <w:webHidden/>
          </w:rPr>
          <w:fldChar w:fldCharType="separate"/>
        </w:r>
        <w:r w:rsidR="00BD4430">
          <w:rPr>
            <w:noProof/>
            <w:webHidden/>
          </w:rPr>
          <w:t>5</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52" w:history="1">
        <w:r w:rsidR="00BD4430" w:rsidRPr="00C55A15">
          <w:rPr>
            <w:rStyle w:val="Hyperlink"/>
            <w:noProof/>
          </w:rPr>
          <w:t>References to KIDS Screens</w:t>
        </w:r>
        <w:r w:rsidR="00BD4430">
          <w:rPr>
            <w:noProof/>
            <w:webHidden/>
          </w:rPr>
          <w:tab/>
        </w:r>
        <w:r w:rsidR="00BD4430">
          <w:rPr>
            <w:noProof/>
            <w:webHidden/>
          </w:rPr>
          <w:fldChar w:fldCharType="begin"/>
        </w:r>
        <w:r w:rsidR="00BD4430">
          <w:rPr>
            <w:noProof/>
            <w:webHidden/>
          </w:rPr>
          <w:instrText xml:space="preserve"> PAGEREF _Toc402508552 \h </w:instrText>
        </w:r>
        <w:r w:rsidR="00BD4430">
          <w:rPr>
            <w:noProof/>
            <w:webHidden/>
          </w:rPr>
        </w:r>
        <w:r w:rsidR="00BD4430">
          <w:rPr>
            <w:noProof/>
            <w:webHidden/>
          </w:rPr>
          <w:fldChar w:fldCharType="separate"/>
        </w:r>
        <w:r w:rsidR="00BD4430">
          <w:rPr>
            <w:noProof/>
            <w:webHidden/>
          </w:rPr>
          <w:t>6</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53" w:history="1">
        <w:r w:rsidR="00BD4430" w:rsidRPr="00C55A15">
          <w:rPr>
            <w:rStyle w:val="Hyperlink"/>
            <w:noProof/>
          </w:rPr>
          <w:t>Hyperlinks</w:t>
        </w:r>
        <w:r w:rsidR="00BD4430">
          <w:rPr>
            <w:noProof/>
            <w:webHidden/>
          </w:rPr>
          <w:tab/>
        </w:r>
        <w:r w:rsidR="00BD4430">
          <w:rPr>
            <w:noProof/>
            <w:webHidden/>
          </w:rPr>
          <w:fldChar w:fldCharType="begin"/>
        </w:r>
        <w:r w:rsidR="00BD4430">
          <w:rPr>
            <w:noProof/>
            <w:webHidden/>
          </w:rPr>
          <w:instrText xml:space="preserve"> PAGEREF _Toc402508553 \h </w:instrText>
        </w:r>
        <w:r w:rsidR="00BD4430">
          <w:rPr>
            <w:noProof/>
            <w:webHidden/>
          </w:rPr>
        </w:r>
        <w:r w:rsidR="00BD4430">
          <w:rPr>
            <w:noProof/>
            <w:webHidden/>
          </w:rPr>
          <w:fldChar w:fldCharType="separate"/>
        </w:r>
        <w:r w:rsidR="00BD4430">
          <w:rPr>
            <w:noProof/>
            <w:webHidden/>
          </w:rPr>
          <w:t>6</w:t>
        </w:r>
        <w:r w:rsidR="00BD4430">
          <w:rPr>
            <w:noProof/>
            <w:webHidden/>
          </w:rPr>
          <w:fldChar w:fldCharType="end"/>
        </w:r>
      </w:hyperlink>
    </w:p>
    <w:p w:rsidR="00BD4430" w:rsidRDefault="00250F17">
      <w:pPr>
        <w:pStyle w:val="TOC3"/>
        <w:tabs>
          <w:tab w:val="right" w:leader="dot" w:pos="10070"/>
        </w:tabs>
        <w:rPr>
          <w:rFonts w:eastAsiaTheme="minorEastAsia" w:cstheme="minorBidi"/>
          <w:noProof/>
          <w:sz w:val="22"/>
          <w:szCs w:val="22"/>
        </w:rPr>
      </w:pPr>
      <w:hyperlink w:anchor="_Toc402508554" w:history="1">
        <w:r w:rsidR="00BD4430" w:rsidRPr="00C55A15">
          <w:rPr>
            <w:rStyle w:val="Hyperlink"/>
            <w:noProof/>
          </w:rPr>
          <w:t>To Fact Sheets, Manuals, or Other Documents</w:t>
        </w:r>
        <w:r w:rsidR="00BD4430">
          <w:rPr>
            <w:noProof/>
            <w:webHidden/>
          </w:rPr>
          <w:tab/>
        </w:r>
        <w:r w:rsidR="00BD4430">
          <w:rPr>
            <w:noProof/>
            <w:webHidden/>
          </w:rPr>
          <w:fldChar w:fldCharType="begin"/>
        </w:r>
        <w:r w:rsidR="00BD4430">
          <w:rPr>
            <w:noProof/>
            <w:webHidden/>
          </w:rPr>
          <w:instrText xml:space="preserve"> PAGEREF _Toc402508554 \h </w:instrText>
        </w:r>
        <w:r w:rsidR="00BD4430">
          <w:rPr>
            <w:noProof/>
            <w:webHidden/>
          </w:rPr>
        </w:r>
        <w:r w:rsidR="00BD4430">
          <w:rPr>
            <w:noProof/>
            <w:webHidden/>
          </w:rPr>
          <w:fldChar w:fldCharType="separate"/>
        </w:r>
        <w:r w:rsidR="00BD4430">
          <w:rPr>
            <w:noProof/>
            <w:webHidden/>
          </w:rPr>
          <w:t>6</w:t>
        </w:r>
        <w:r w:rsidR="00BD4430">
          <w:rPr>
            <w:noProof/>
            <w:webHidden/>
          </w:rPr>
          <w:fldChar w:fldCharType="end"/>
        </w:r>
      </w:hyperlink>
    </w:p>
    <w:p w:rsidR="00BD4430" w:rsidRDefault="00250F17">
      <w:pPr>
        <w:pStyle w:val="TOC3"/>
        <w:tabs>
          <w:tab w:val="right" w:leader="dot" w:pos="10070"/>
        </w:tabs>
        <w:rPr>
          <w:rFonts w:eastAsiaTheme="minorEastAsia" w:cstheme="minorBidi"/>
          <w:noProof/>
          <w:sz w:val="22"/>
          <w:szCs w:val="22"/>
        </w:rPr>
      </w:pPr>
      <w:hyperlink w:anchor="_Toc402508555" w:history="1">
        <w:r w:rsidR="00BD4430" w:rsidRPr="00C55A15">
          <w:rPr>
            <w:rStyle w:val="Hyperlink"/>
            <w:noProof/>
          </w:rPr>
          <w:t>Links to Forms and Publications</w:t>
        </w:r>
        <w:r w:rsidR="00BD4430">
          <w:rPr>
            <w:noProof/>
            <w:webHidden/>
          </w:rPr>
          <w:tab/>
        </w:r>
        <w:r w:rsidR="00BD4430">
          <w:rPr>
            <w:noProof/>
            <w:webHidden/>
          </w:rPr>
          <w:fldChar w:fldCharType="begin"/>
        </w:r>
        <w:r w:rsidR="00BD4430">
          <w:rPr>
            <w:noProof/>
            <w:webHidden/>
          </w:rPr>
          <w:instrText xml:space="preserve"> PAGEREF _Toc402508555 \h </w:instrText>
        </w:r>
        <w:r w:rsidR="00BD4430">
          <w:rPr>
            <w:noProof/>
            <w:webHidden/>
          </w:rPr>
        </w:r>
        <w:r w:rsidR="00BD4430">
          <w:rPr>
            <w:noProof/>
            <w:webHidden/>
          </w:rPr>
          <w:fldChar w:fldCharType="separate"/>
        </w:r>
        <w:r w:rsidR="00BD4430">
          <w:rPr>
            <w:noProof/>
            <w:webHidden/>
          </w:rPr>
          <w:t>7</w:t>
        </w:r>
        <w:r w:rsidR="00BD4430">
          <w:rPr>
            <w:noProof/>
            <w:webHidden/>
          </w:rPr>
          <w:fldChar w:fldCharType="end"/>
        </w:r>
      </w:hyperlink>
    </w:p>
    <w:p w:rsidR="00BD4430" w:rsidRDefault="00250F17">
      <w:pPr>
        <w:pStyle w:val="TOC1"/>
        <w:tabs>
          <w:tab w:val="right" w:leader="dot" w:pos="10070"/>
        </w:tabs>
        <w:rPr>
          <w:rFonts w:eastAsiaTheme="minorEastAsia" w:cstheme="minorBidi"/>
          <w:b w:val="0"/>
          <w:bCs w:val="0"/>
          <w:iCs w:val="0"/>
          <w:noProof/>
          <w:sz w:val="22"/>
          <w:szCs w:val="22"/>
        </w:rPr>
      </w:pPr>
      <w:hyperlink w:anchor="_Toc402508556" w:history="1">
        <w:r w:rsidR="00BD4430" w:rsidRPr="00C55A15">
          <w:rPr>
            <w:rStyle w:val="Hyperlink"/>
            <w:noProof/>
          </w:rPr>
          <w:t>Grammar, Punctuation, and Usage</w:t>
        </w:r>
        <w:r w:rsidR="00BD4430">
          <w:rPr>
            <w:noProof/>
            <w:webHidden/>
          </w:rPr>
          <w:tab/>
        </w:r>
        <w:r w:rsidR="00BD4430">
          <w:rPr>
            <w:noProof/>
            <w:webHidden/>
          </w:rPr>
          <w:fldChar w:fldCharType="begin"/>
        </w:r>
        <w:r w:rsidR="00BD4430">
          <w:rPr>
            <w:noProof/>
            <w:webHidden/>
          </w:rPr>
          <w:instrText xml:space="preserve"> PAGEREF _Toc402508556 \h </w:instrText>
        </w:r>
        <w:r w:rsidR="00BD4430">
          <w:rPr>
            <w:noProof/>
            <w:webHidden/>
          </w:rPr>
        </w:r>
        <w:r w:rsidR="00BD4430">
          <w:rPr>
            <w:noProof/>
            <w:webHidden/>
          </w:rPr>
          <w:fldChar w:fldCharType="separate"/>
        </w:r>
        <w:r w:rsidR="00BD4430">
          <w:rPr>
            <w:noProof/>
            <w:webHidden/>
          </w:rPr>
          <w:t>7</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57" w:history="1">
        <w:r w:rsidR="00BD4430" w:rsidRPr="00C55A15">
          <w:rPr>
            <w:rStyle w:val="Hyperlink"/>
            <w:noProof/>
          </w:rPr>
          <w:t>Noun - Pronoun Agreement</w:t>
        </w:r>
        <w:r w:rsidR="00BD4430">
          <w:rPr>
            <w:noProof/>
            <w:webHidden/>
          </w:rPr>
          <w:tab/>
        </w:r>
        <w:r w:rsidR="00BD4430">
          <w:rPr>
            <w:noProof/>
            <w:webHidden/>
          </w:rPr>
          <w:fldChar w:fldCharType="begin"/>
        </w:r>
        <w:r w:rsidR="00BD4430">
          <w:rPr>
            <w:noProof/>
            <w:webHidden/>
          </w:rPr>
          <w:instrText xml:space="preserve"> PAGEREF _Toc402508557 \h </w:instrText>
        </w:r>
        <w:r w:rsidR="00BD4430">
          <w:rPr>
            <w:noProof/>
            <w:webHidden/>
          </w:rPr>
        </w:r>
        <w:r w:rsidR="00BD4430">
          <w:rPr>
            <w:noProof/>
            <w:webHidden/>
          </w:rPr>
          <w:fldChar w:fldCharType="separate"/>
        </w:r>
        <w:r w:rsidR="00BD4430">
          <w:rPr>
            <w:noProof/>
            <w:webHidden/>
          </w:rPr>
          <w:t>7</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58" w:history="1">
        <w:r w:rsidR="00BD4430" w:rsidRPr="00C55A15">
          <w:rPr>
            <w:rStyle w:val="Hyperlink"/>
            <w:noProof/>
          </w:rPr>
          <w:t>Simplify by Using Present Tense of Verbs</w:t>
        </w:r>
        <w:r w:rsidR="00BD4430">
          <w:rPr>
            <w:noProof/>
            <w:webHidden/>
          </w:rPr>
          <w:tab/>
        </w:r>
        <w:r w:rsidR="00BD4430">
          <w:rPr>
            <w:noProof/>
            <w:webHidden/>
          </w:rPr>
          <w:fldChar w:fldCharType="begin"/>
        </w:r>
        <w:r w:rsidR="00BD4430">
          <w:rPr>
            <w:noProof/>
            <w:webHidden/>
          </w:rPr>
          <w:instrText xml:space="preserve"> PAGEREF _Toc402508558 \h </w:instrText>
        </w:r>
        <w:r w:rsidR="00BD4430">
          <w:rPr>
            <w:noProof/>
            <w:webHidden/>
          </w:rPr>
        </w:r>
        <w:r w:rsidR="00BD4430">
          <w:rPr>
            <w:noProof/>
            <w:webHidden/>
          </w:rPr>
          <w:fldChar w:fldCharType="separate"/>
        </w:r>
        <w:r w:rsidR="00BD4430">
          <w:rPr>
            <w:noProof/>
            <w:webHidden/>
          </w:rPr>
          <w:t>8</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59" w:history="1">
        <w:r w:rsidR="00BD4430" w:rsidRPr="00C55A15">
          <w:rPr>
            <w:rStyle w:val="Hyperlink"/>
            <w:noProof/>
          </w:rPr>
          <w:t>Commas</w:t>
        </w:r>
        <w:r w:rsidR="00BD4430">
          <w:rPr>
            <w:noProof/>
            <w:webHidden/>
          </w:rPr>
          <w:tab/>
        </w:r>
        <w:r w:rsidR="00BD4430">
          <w:rPr>
            <w:noProof/>
            <w:webHidden/>
          </w:rPr>
          <w:fldChar w:fldCharType="begin"/>
        </w:r>
        <w:r w:rsidR="00BD4430">
          <w:rPr>
            <w:noProof/>
            <w:webHidden/>
          </w:rPr>
          <w:instrText xml:space="preserve"> PAGEREF _Toc402508559 \h </w:instrText>
        </w:r>
        <w:r w:rsidR="00BD4430">
          <w:rPr>
            <w:noProof/>
            <w:webHidden/>
          </w:rPr>
        </w:r>
        <w:r w:rsidR="00BD4430">
          <w:rPr>
            <w:noProof/>
            <w:webHidden/>
          </w:rPr>
          <w:fldChar w:fldCharType="separate"/>
        </w:r>
        <w:r w:rsidR="00BD4430">
          <w:rPr>
            <w:noProof/>
            <w:webHidden/>
          </w:rPr>
          <w:t>8</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0" w:history="1">
        <w:r w:rsidR="00BD4430" w:rsidRPr="00C55A15">
          <w:rPr>
            <w:rStyle w:val="Hyperlink"/>
            <w:noProof/>
          </w:rPr>
          <w:t>Hyphenated Terms</w:t>
        </w:r>
        <w:r w:rsidR="00BD4430">
          <w:rPr>
            <w:noProof/>
            <w:webHidden/>
          </w:rPr>
          <w:tab/>
        </w:r>
        <w:r w:rsidR="00BD4430">
          <w:rPr>
            <w:noProof/>
            <w:webHidden/>
          </w:rPr>
          <w:fldChar w:fldCharType="begin"/>
        </w:r>
        <w:r w:rsidR="00BD4430">
          <w:rPr>
            <w:noProof/>
            <w:webHidden/>
          </w:rPr>
          <w:instrText xml:space="preserve"> PAGEREF _Toc402508560 \h </w:instrText>
        </w:r>
        <w:r w:rsidR="00BD4430">
          <w:rPr>
            <w:noProof/>
            <w:webHidden/>
          </w:rPr>
        </w:r>
        <w:r w:rsidR="00BD4430">
          <w:rPr>
            <w:noProof/>
            <w:webHidden/>
          </w:rPr>
          <w:fldChar w:fldCharType="separate"/>
        </w:r>
        <w:r w:rsidR="00BD4430">
          <w:rPr>
            <w:noProof/>
            <w:webHidden/>
          </w:rPr>
          <w:t>8</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1" w:history="1">
        <w:r w:rsidR="00BD4430" w:rsidRPr="00C55A15">
          <w:rPr>
            <w:rStyle w:val="Hyperlink"/>
            <w:noProof/>
          </w:rPr>
          <w:t>Punctuation in Lists</w:t>
        </w:r>
        <w:r w:rsidR="00BD4430">
          <w:rPr>
            <w:noProof/>
            <w:webHidden/>
          </w:rPr>
          <w:tab/>
        </w:r>
        <w:r w:rsidR="00BD4430">
          <w:rPr>
            <w:noProof/>
            <w:webHidden/>
          </w:rPr>
          <w:fldChar w:fldCharType="begin"/>
        </w:r>
        <w:r w:rsidR="00BD4430">
          <w:rPr>
            <w:noProof/>
            <w:webHidden/>
          </w:rPr>
          <w:instrText xml:space="preserve"> PAGEREF _Toc402508561 \h </w:instrText>
        </w:r>
        <w:r w:rsidR="00BD4430">
          <w:rPr>
            <w:noProof/>
            <w:webHidden/>
          </w:rPr>
        </w:r>
        <w:r w:rsidR="00BD4430">
          <w:rPr>
            <w:noProof/>
            <w:webHidden/>
          </w:rPr>
          <w:fldChar w:fldCharType="separate"/>
        </w:r>
        <w:r w:rsidR="00BD4430">
          <w:rPr>
            <w:noProof/>
            <w:webHidden/>
          </w:rPr>
          <w:t>9</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2" w:history="1">
        <w:r w:rsidR="00BD4430" w:rsidRPr="00C55A15">
          <w:rPr>
            <w:rStyle w:val="Hyperlink"/>
            <w:noProof/>
          </w:rPr>
          <w:t>Spacing after Periods and Colons</w:t>
        </w:r>
        <w:r w:rsidR="00BD4430">
          <w:rPr>
            <w:noProof/>
            <w:webHidden/>
          </w:rPr>
          <w:tab/>
        </w:r>
        <w:r w:rsidR="00BD4430">
          <w:rPr>
            <w:noProof/>
            <w:webHidden/>
          </w:rPr>
          <w:fldChar w:fldCharType="begin"/>
        </w:r>
        <w:r w:rsidR="00BD4430">
          <w:rPr>
            <w:noProof/>
            <w:webHidden/>
          </w:rPr>
          <w:instrText xml:space="preserve"> PAGEREF _Toc402508562 \h </w:instrText>
        </w:r>
        <w:r w:rsidR="00BD4430">
          <w:rPr>
            <w:noProof/>
            <w:webHidden/>
          </w:rPr>
        </w:r>
        <w:r w:rsidR="00BD4430">
          <w:rPr>
            <w:noProof/>
            <w:webHidden/>
          </w:rPr>
          <w:fldChar w:fldCharType="separate"/>
        </w:r>
        <w:r w:rsidR="00BD4430">
          <w:rPr>
            <w:noProof/>
            <w:webHidden/>
          </w:rPr>
          <w:t>9</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3" w:history="1">
        <w:r w:rsidR="00BD4430" w:rsidRPr="00C55A15">
          <w:rPr>
            <w:rStyle w:val="Hyperlink"/>
            <w:noProof/>
          </w:rPr>
          <w:t>Bureau, Department, Division, or Section Names</w:t>
        </w:r>
        <w:r w:rsidR="00BD4430">
          <w:rPr>
            <w:noProof/>
            <w:webHidden/>
          </w:rPr>
          <w:tab/>
        </w:r>
        <w:r w:rsidR="00BD4430">
          <w:rPr>
            <w:noProof/>
            <w:webHidden/>
          </w:rPr>
          <w:fldChar w:fldCharType="begin"/>
        </w:r>
        <w:r w:rsidR="00BD4430">
          <w:rPr>
            <w:noProof/>
            <w:webHidden/>
          </w:rPr>
          <w:instrText xml:space="preserve"> PAGEREF _Toc402508563 \h </w:instrText>
        </w:r>
        <w:r w:rsidR="00BD4430">
          <w:rPr>
            <w:noProof/>
            <w:webHidden/>
          </w:rPr>
        </w:r>
        <w:r w:rsidR="00BD4430">
          <w:rPr>
            <w:noProof/>
            <w:webHidden/>
          </w:rPr>
          <w:fldChar w:fldCharType="separate"/>
        </w:r>
        <w:r w:rsidR="00BD4430">
          <w:rPr>
            <w:noProof/>
            <w:webHidden/>
          </w:rPr>
          <w:t>9</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4" w:history="1">
        <w:r w:rsidR="00BD4430" w:rsidRPr="00C55A15">
          <w:rPr>
            <w:rStyle w:val="Hyperlink"/>
            <w:noProof/>
          </w:rPr>
          <w:t>Lists</w:t>
        </w:r>
        <w:r w:rsidR="00BD4430">
          <w:rPr>
            <w:noProof/>
            <w:webHidden/>
          </w:rPr>
          <w:tab/>
        </w:r>
        <w:r w:rsidR="00BD4430">
          <w:rPr>
            <w:noProof/>
            <w:webHidden/>
          </w:rPr>
          <w:fldChar w:fldCharType="begin"/>
        </w:r>
        <w:r w:rsidR="00BD4430">
          <w:rPr>
            <w:noProof/>
            <w:webHidden/>
          </w:rPr>
          <w:instrText xml:space="preserve"> PAGEREF _Toc402508564 \h </w:instrText>
        </w:r>
        <w:r w:rsidR="00BD4430">
          <w:rPr>
            <w:noProof/>
            <w:webHidden/>
          </w:rPr>
        </w:r>
        <w:r w:rsidR="00BD4430">
          <w:rPr>
            <w:noProof/>
            <w:webHidden/>
          </w:rPr>
          <w:fldChar w:fldCharType="separate"/>
        </w:r>
        <w:r w:rsidR="00BD4430">
          <w:rPr>
            <w:noProof/>
            <w:webHidden/>
          </w:rPr>
          <w:t>10</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5" w:history="1">
        <w:r w:rsidR="00BD4430" w:rsidRPr="00C55A15">
          <w:rPr>
            <w:rStyle w:val="Hyperlink"/>
            <w:noProof/>
          </w:rPr>
          <w:t>Numbers and Percentages</w:t>
        </w:r>
        <w:r w:rsidR="00BD4430">
          <w:rPr>
            <w:noProof/>
            <w:webHidden/>
          </w:rPr>
          <w:tab/>
        </w:r>
        <w:r w:rsidR="00BD4430">
          <w:rPr>
            <w:noProof/>
            <w:webHidden/>
          </w:rPr>
          <w:fldChar w:fldCharType="begin"/>
        </w:r>
        <w:r w:rsidR="00BD4430">
          <w:rPr>
            <w:noProof/>
            <w:webHidden/>
          </w:rPr>
          <w:instrText xml:space="preserve"> PAGEREF _Toc402508565 \h </w:instrText>
        </w:r>
        <w:r w:rsidR="00BD4430">
          <w:rPr>
            <w:noProof/>
            <w:webHidden/>
          </w:rPr>
        </w:r>
        <w:r w:rsidR="00BD4430">
          <w:rPr>
            <w:noProof/>
            <w:webHidden/>
          </w:rPr>
          <w:fldChar w:fldCharType="separate"/>
        </w:r>
        <w:r w:rsidR="00BD4430">
          <w:rPr>
            <w:noProof/>
            <w:webHidden/>
          </w:rPr>
          <w:t>10</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6" w:history="1">
        <w:r w:rsidR="00BD4430" w:rsidRPr="00C55A15">
          <w:rPr>
            <w:rStyle w:val="Hyperlink"/>
            <w:noProof/>
          </w:rPr>
          <w:t>Because and Since</w:t>
        </w:r>
        <w:r w:rsidR="00BD4430">
          <w:rPr>
            <w:noProof/>
            <w:webHidden/>
          </w:rPr>
          <w:tab/>
        </w:r>
        <w:r w:rsidR="00BD4430">
          <w:rPr>
            <w:noProof/>
            <w:webHidden/>
          </w:rPr>
          <w:fldChar w:fldCharType="begin"/>
        </w:r>
        <w:r w:rsidR="00BD4430">
          <w:rPr>
            <w:noProof/>
            <w:webHidden/>
          </w:rPr>
          <w:instrText xml:space="preserve"> PAGEREF _Toc402508566 \h </w:instrText>
        </w:r>
        <w:r w:rsidR="00BD4430">
          <w:rPr>
            <w:noProof/>
            <w:webHidden/>
          </w:rPr>
        </w:r>
        <w:r w:rsidR="00BD4430">
          <w:rPr>
            <w:noProof/>
            <w:webHidden/>
          </w:rPr>
          <w:fldChar w:fldCharType="separate"/>
        </w:r>
        <w:r w:rsidR="00BD4430">
          <w:rPr>
            <w:noProof/>
            <w:webHidden/>
          </w:rPr>
          <w:t>11</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7" w:history="1">
        <w:r w:rsidR="00BD4430" w:rsidRPr="00C55A15">
          <w:rPr>
            <w:rStyle w:val="Hyperlink"/>
            <w:noProof/>
          </w:rPr>
          <w:t>May, Must, and Should</w:t>
        </w:r>
        <w:r w:rsidR="00BD4430">
          <w:rPr>
            <w:noProof/>
            <w:webHidden/>
          </w:rPr>
          <w:tab/>
        </w:r>
        <w:r w:rsidR="00BD4430">
          <w:rPr>
            <w:noProof/>
            <w:webHidden/>
          </w:rPr>
          <w:fldChar w:fldCharType="begin"/>
        </w:r>
        <w:r w:rsidR="00BD4430">
          <w:rPr>
            <w:noProof/>
            <w:webHidden/>
          </w:rPr>
          <w:instrText xml:space="preserve"> PAGEREF _Toc402508567 \h </w:instrText>
        </w:r>
        <w:r w:rsidR="00BD4430">
          <w:rPr>
            <w:noProof/>
            <w:webHidden/>
          </w:rPr>
        </w:r>
        <w:r w:rsidR="00BD4430">
          <w:rPr>
            <w:noProof/>
            <w:webHidden/>
          </w:rPr>
          <w:fldChar w:fldCharType="separate"/>
        </w:r>
        <w:r w:rsidR="00BD4430">
          <w:rPr>
            <w:noProof/>
            <w:webHidden/>
          </w:rPr>
          <w:t>11</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8" w:history="1">
        <w:r w:rsidR="00BD4430" w:rsidRPr="00C55A15">
          <w:rPr>
            <w:rStyle w:val="Hyperlink"/>
            <w:noProof/>
          </w:rPr>
          <w:t>Dates</w:t>
        </w:r>
        <w:r w:rsidR="00BD4430">
          <w:rPr>
            <w:noProof/>
            <w:webHidden/>
          </w:rPr>
          <w:tab/>
        </w:r>
        <w:r w:rsidR="00BD4430">
          <w:rPr>
            <w:noProof/>
            <w:webHidden/>
          </w:rPr>
          <w:fldChar w:fldCharType="begin"/>
        </w:r>
        <w:r w:rsidR="00BD4430">
          <w:rPr>
            <w:noProof/>
            <w:webHidden/>
          </w:rPr>
          <w:instrText xml:space="preserve"> PAGEREF _Toc402508568 \h </w:instrText>
        </w:r>
        <w:r w:rsidR="00BD4430">
          <w:rPr>
            <w:noProof/>
            <w:webHidden/>
          </w:rPr>
        </w:r>
        <w:r w:rsidR="00BD4430">
          <w:rPr>
            <w:noProof/>
            <w:webHidden/>
          </w:rPr>
          <w:fldChar w:fldCharType="separate"/>
        </w:r>
        <w:r w:rsidR="00BD4430">
          <w:rPr>
            <w:noProof/>
            <w:webHidden/>
          </w:rPr>
          <w:t>11</w:t>
        </w:r>
        <w:r w:rsidR="00BD4430">
          <w:rPr>
            <w:noProof/>
            <w:webHidden/>
          </w:rPr>
          <w:fldChar w:fldCharType="end"/>
        </w:r>
      </w:hyperlink>
    </w:p>
    <w:p w:rsidR="00BD4430" w:rsidRDefault="00250F17">
      <w:pPr>
        <w:pStyle w:val="TOC2"/>
        <w:tabs>
          <w:tab w:val="right" w:leader="dot" w:pos="10070"/>
        </w:tabs>
        <w:rPr>
          <w:rFonts w:eastAsiaTheme="minorEastAsia" w:cstheme="minorBidi"/>
          <w:b w:val="0"/>
          <w:bCs w:val="0"/>
          <w:noProof/>
          <w:sz w:val="22"/>
        </w:rPr>
      </w:pPr>
      <w:hyperlink w:anchor="_Toc402508569" w:history="1">
        <w:r w:rsidR="00BD4430" w:rsidRPr="00C55A15">
          <w:rPr>
            <w:rStyle w:val="Hyperlink"/>
            <w:noProof/>
          </w:rPr>
          <w:t>Business Days and Calendar Days</w:t>
        </w:r>
        <w:r w:rsidR="00BD4430">
          <w:rPr>
            <w:noProof/>
            <w:webHidden/>
          </w:rPr>
          <w:tab/>
        </w:r>
        <w:r w:rsidR="00BD4430">
          <w:rPr>
            <w:noProof/>
            <w:webHidden/>
          </w:rPr>
          <w:fldChar w:fldCharType="begin"/>
        </w:r>
        <w:r w:rsidR="00BD4430">
          <w:rPr>
            <w:noProof/>
            <w:webHidden/>
          </w:rPr>
          <w:instrText xml:space="preserve"> PAGEREF _Toc402508569 \h </w:instrText>
        </w:r>
        <w:r w:rsidR="00BD4430">
          <w:rPr>
            <w:noProof/>
            <w:webHidden/>
          </w:rPr>
        </w:r>
        <w:r w:rsidR="00BD4430">
          <w:rPr>
            <w:noProof/>
            <w:webHidden/>
          </w:rPr>
          <w:fldChar w:fldCharType="separate"/>
        </w:r>
        <w:r w:rsidR="00BD4430">
          <w:rPr>
            <w:noProof/>
            <w:webHidden/>
          </w:rPr>
          <w:t>12</w:t>
        </w:r>
        <w:r w:rsidR="00BD4430">
          <w:rPr>
            <w:noProof/>
            <w:webHidden/>
          </w:rPr>
          <w:fldChar w:fldCharType="end"/>
        </w:r>
      </w:hyperlink>
    </w:p>
    <w:p w:rsidR="00BD4430" w:rsidRDefault="00250F17">
      <w:pPr>
        <w:pStyle w:val="TOC1"/>
        <w:tabs>
          <w:tab w:val="right" w:leader="dot" w:pos="10070"/>
        </w:tabs>
        <w:rPr>
          <w:rFonts w:eastAsiaTheme="minorEastAsia" w:cstheme="minorBidi"/>
          <w:b w:val="0"/>
          <w:bCs w:val="0"/>
          <w:iCs w:val="0"/>
          <w:noProof/>
          <w:sz w:val="22"/>
          <w:szCs w:val="22"/>
        </w:rPr>
      </w:pPr>
      <w:hyperlink w:anchor="_Toc402508570" w:history="1">
        <w:r w:rsidR="00BD4430" w:rsidRPr="00C55A15">
          <w:rPr>
            <w:rStyle w:val="Hyperlink"/>
            <w:noProof/>
          </w:rPr>
          <w:t>Words and Phrases to Avoid</w:t>
        </w:r>
        <w:r w:rsidR="00BD4430">
          <w:rPr>
            <w:noProof/>
            <w:webHidden/>
          </w:rPr>
          <w:tab/>
        </w:r>
        <w:r w:rsidR="00BD4430">
          <w:rPr>
            <w:noProof/>
            <w:webHidden/>
          </w:rPr>
          <w:fldChar w:fldCharType="begin"/>
        </w:r>
        <w:r w:rsidR="00BD4430">
          <w:rPr>
            <w:noProof/>
            <w:webHidden/>
          </w:rPr>
          <w:instrText xml:space="preserve"> PAGEREF _Toc402508570 \h </w:instrText>
        </w:r>
        <w:r w:rsidR="00BD4430">
          <w:rPr>
            <w:noProof/>
            <w:webHidden/>
          </w:rPr>
        </w:r>
        <w:r w:rsidR="00BD4430">
          <w:rPr>
            <w:noProof/>
            <w:webHidden/>
          </w:rPr>
          <w:fldChar w:fldCharType="separate"/>
        </w:r>
        <w:r w:rsidR="00BD4430">
          <w:rPr>
            <w:noProof/>
            <w:webHidden/>
          </w:rPr>
          <w:t>12</w:t>
        </w:r>
        <w:r w:rsidR="00BD4430">
          <w:rPr>
            <w:noProof/>
            <w:webHidden/>
          </w:rPr>
          <w:fldChar w:fldCharType="end"/>
        </w:r>
      </w:hyperlink>
    </w:p>
    <w:p w:rsidR="00373E11" w:rsidRDefault="00B92040" w:rsidP="00C85498">
      <w:pPr>
        <w:rPr>
          <w:rFonts w:asciiTheme="minorHAnsi" w:hAnsiTheme="minorHAnsi"/>
          <w:b/>
          <w:sz w:val="28"/>
          <w:szCs w:val="24"/>
        </w:rPr>
      </w:pPr>
      <w:r>
        <w:rPr>
          <w:rFonts w:asciiTheme="minorHAnsi" w:hAnsiTheme="minorHAnsi"/>
          <w:b/>
          <w:i/>
          <w:sz w:val="28"/>
          <w:szCs w:val="24"/>
        </w:rPr>
        <w:fldChar w:fldCharType="end"/>
      </w:r>
    </w:p>
    <w:p w:rsidR="00B31F41" w:rsidRPr="00E005AF" w:rsidRDefault="00B31F41" w:rsidP="00C85498">
      <w:pPr>
        <w:rPr>
          <w:rFonts w:asciiTheme="minorHAnsi" w:hAnsiTheme="minorHAnsi"/>
          <w:b/>
          <w:sz w:val="20"/>
          <w:szCs w:val="20"/>
        </w:rPr>
      </w:pPr>
    </w:p>
    <w:p w:rsidR="00E005AF" w:rsidRDefault="00E005AF" w:rsidP="00C85498">
      <w:pPr>
        <w:rPr>
          <w:rFonts w:asciiTheme="minorHAnsi" w:hAnsiTheme="minorHAnsi"/>
          <w:b/>
          <w:sz w:val="20"/>
          <w:szCs w:val="20"/>
        </w:rPr>
      </w:pPr>
    </w:p>
    <w:p w:rsidR="00E005AF" w:rsidRPr="00E005AF" w:rsidRDefault="00E005AF" w:rsidP="00C85498">
      <w:pPr>
        <w:rPr>
          <w:sz w:val="20"/>
          <w:szCs w:val="20"/>
        </w:rPr>
        <w:sectPr w:rsidR="00E005AF" w:rsidRPr="00E005AF" w:rsidSect="00857D03">
          <w:headerReference w:type="default" r:id="rId14"/>
          <w:footerReference w:type="default" r:id="rId15"/>
          <w:footerReference w:type="first" r:id="rId16"/>
          <w:pgSz w:w="12240" w:h="15840"/>
          <w:pgMar w:top="1296" w:right="1080" w:bottom="1296" w:left="1080" w:header="720" w:footer="720" w:gutter="0"/>
          <w:cols w:space="720"/>
          <w:docGrid w:linePitch="360"/>
        </w:sectPr>
      </w:pPr>
    </w:p>
    <w:p w:rsidR="00803BEE" w:rsidRPr="00DB319E" w:rsidRDefault="00803BEE" w:rsidP="00A65FB5">
      <w:pPr>
        <w:pStyle w:val="Heading1"/>
        <w:tabs>
          <w:tab w:val="clear" w:pos="720"/>
        </w:tabs>
        <w:spacing w:before="0"/>
      </w:pPr>
      <w:bookmarkStart w:id="1" w:name="_Toc402508541"/>
      <w:r w:rsidRPr="00DB319E">
        <w:t>Acronyms</w:t>
      </w:r>
      <w:bookmarkEnd w:id="1"/>
    </w:p>
    <w:p w:rsidR="009E63C0" w:rsidRDefault="009E63C0" w:rsidP="00207685">
      <w:pPr>
        <w:pStyle w:val="Heading2"/>
      </w:pPr>
      <w:bookmarkStart w:id="2" w:name="_Toc402508542"/>
      <w:r w:rsidRPr="00207685">
        <w:t>Titles and Headings</w:t>
      </w:r>
      <w:bookmarkEnd w:id="2"/>
    </w:p>
    <w:p w:rsidR="009E63C0" w:rsidRDefault="009E63C0" w:rsidP="00207685">
      <w:pPr>
        <w:pStyle w:val="Body"/>
        <w:tabs>
          <w:tab w:val="clear" w:pos="720"/>
        </w:tabs>
      </w:pPr>
      <w:r>
        <w:t>If the first reference is within a heading, do not use an abbreviation or acronym. In this case, use the full term in the heading, but define the abbreviation or acronym in the following paragraph.</w:t>
      </w:r>
    </w:p>
    <w:p w:rsidR="00D13BD5" w:rsidRPr="00DB319E" w:rsidRDefault="00D13BD5" w:rsidP="00207685">
      <w:pPr>
        <w:pStyle w:val="Heading2"/>
      </w:pPr>
      <w:bookmarkStart w:id="3" w:name="_Toc402508543"/>
      <w:r w:rsidRPr="00DB319E">
        <w:t>Within Text</w:t>
      </w:r>
      <w:bookmarkEnd w:id="3"/>
    </w:p>
    <w:p w:rsidR="00803BEE" w:rsidRDefault="00803BEE" w:rsidP="00207685">
      <w:pPr>
        <w:pStyle w:val="Body"/>
        <w:tabs>
          <w:tab w:val="clear" w:pos="720"/>
        </w:tabs>
      </w:pPr>
      <w:r>
        <w:t>Define an abbreviation or acrony</w:t>
      </w:r>
      <w:r w:rsidR="00913E57">
        <w:t>m at its first use in the text.</w:t>
      </w:r>
    </w:p>
    <w:p w:rsidR="00AA4BDD" w:rsidRDefault="00207685" w:rsidP="00207685">
      <w:pPr>
        <w:pStyle w:val="Body"/>
        <w:tabs>
          <w:tab w:val="clear" w:pos="720"/>
        </w:tabs>
        <w:ind w:left="720" w:hanging="720"/>
      </w:pPr>
      <w:r>
        <w:rPr>
          <w:b/>
        </w:rPr>
        <w:tab/>
      </w:r>
      <w:r w:rsidR="00803BEE" w:rsidRPr="00011B24">
        <w:rPr>
          <w:b/>
        </w:rPr>
        <w:t>Example:</w:t>
      </w:r>
    </w:p>
    <w:p w:rsidR="00803BEE" w:rsidRPr="001627BD" w:rsidRDefault="00AA4BDD" w:rsidP="00207685">
      <w:pPr>
        <w:pStyle w:val="Body"/>
        <w:tabs>
          <w:tab w:val="clear" w:pos="720"/>
        </w:tabs>
        <w:ind w:left="720" w:hanging="720"/>
        <w:rPr>
          <w:i/>
        </w:rPr>
      </w:pPr>
      <w:r>
        <w:tab/>
      </w:r>
      <w:r w:rsidR="00803BEE" w:rsidRPr="001627BD">
        <w:rPr>
          <w:i/>
        </w:rPr>
        <w:t xml:space="preserve">At the federal level, Title IV, Part D of the Social Security Act provides the </w:t>
      </w:r>
      <w:r w:rsidRPr="001627BD">
        <w:rPr>
          <w:i/>
        </w:rPr>
        <w:t xml:space="preserve">authority to </w:t>
      </w:r>
      <w:r w:rsidR="00803BEE" w:rsidRPr="001627BD">
        <w:rPr>
          <w:i/>
        </w:rPr>
        <w:t>operate a child support program. Title IV-D assigns responsibility for overseeing the child support program to the federal government, and primary responsibility for operating the program to the states.</w:t>
      </w:r>
    </w:p>
    <w:p w:rsidR="0019720F" w:rsidRPr="001627BD" w:rsidRDefault="00AA4BDD" w:rsidP="00207685">
      <w:pPr>
        <w:pStyle w:val="Body"/>
        <w:tabs>
          <w:tab w:val="clear" w:pos="720"/>
        </w:tabs>
        <w:ind w:left="720" w:hanging="720"/>
        <w:rPr>
          <w:i/>
        </w:rPr>
      </w:pPr>
      <w:r w:rsidRPr="001627BD">
        <w:rPr>
          <w:i/>
        </w:rPr>
        <w:tab/>
      </w:r>
      <w:r w:rsidR="00803BEE" w:rsidRPr="001627BD">
        <w:rPr>
          <w:i/>
        </w:rPr>
        <w:t>Non</w:t>
      </w:r>
      <w:r w:rsidR="00194FC6" w:rsidRPr="001627BD">
        <w:rPr>
          <w:i/>
        </w:rPr>
        <w:t xml:space="preserve"> </w:t>
      </w:r>
      <w:r w:rsidR="00803BEE" w:rsidRPr="001627BD">
        <w:rPr>
          <w:i/>
        </w:rPr>
        <w:t xml:space="preserve">IV-D </w:t>
      </w:r>
      <w:r w:rsidR="00720F17" w:rsidRPr="001627BD">
        <w:rPr>
          <w:i/>
        </w:rPr>
        <w:t xml:space="preserve">(NIVD) </w:t>
      </w:r>
      <w:r w:rsidR="00803BEE" w:rsidRPr="001627BD">
        <w:rPr>
          <w:i/>
        </w:rPr>
        <w:t>cases are cases that are not be</w:t>
      </w:r>
      <w:r w:rsidRPr="001627BD">
        <w:rPr>
          <w:i/>
        </w:rPr>
        <w:t xml:space="preserve">ing served by the child support </w:t>
      </w:r>
      <w:r w:rsidR="00803BEE" w:rsidRPr="001627BD">
        <w:rPr>
          <w:i/>
        </w:rPr>
        <w:t xml:space="preserve">program. Services </w:t>
      </w:r>
      <w:r w:rsidR="00194FC6" w:rsidRPr="001627BD">
        <w:rPr>
          <w:i/>
        </w:rPr>
        <w:t>provided to NIV</w:t>
      </w:r>
      <w:r w:rsidR="00803BEE" w:rsidRPr="001627BD">
        <w:rPr>
          <w:i/>
        </w:rPr>
        <w:t>D cases are not eligible for federal</w:t>
      </w:r>
      <w:r w:rsidR="00720F17" w:rsidRPr="001627BD">
        <w:rPr>
          <w:i/>
        </w:rPr>
        <w:t xml:space="preserve"> financial participation (FFP),</w:t>
      </w:r>
      <w:r w:rsidR="00BD73D1" w:rsidRPr="001627BD">
        <w:rPr>
          <w:i/>
        </w:rPr>
        <w:t xml:space="preserve"> </w:t>
      </w:r>
      <w:r w:rsidR="00803BEE" w:rsidRPr="001627BD">
        <w:rPr>
          <w:i/>
        </w:rPr>
        <w:t xml:space="preserve">except in limited circumstances. However, </w:t>
      </w:r>
      <w:r w:rsidR="00194FC6" w:rsidRPr="001627BD">
        <w:rPr>
          <w:i/>
        </w:rPr>
        <w:t>Wis. Stat.</w:t>
      </w:r>
      <w:r w:rsidR="00D13BD5" w:rsidRPr="001627BD">
        <w:rPr>
          <w:i/>
        </w:rPr>
        <w:t xml:space="preserve"> </w:t>
      </w:r>
      <w:r w:rsidR="00194FC6" w:rsidRPr="001627BD">
        <w:rPr>
          <w:rFonts w:cs="Arial"/>
          <w:i/>
        </w:rPr>
        <w:t>§</w:t>
      </w:r>
      <w:r w:rsidR="00194FC6" w:rsidRPr="001627BD">
        <w:rPr>
          <w:i/>
        </w:rPr>
        <w:t xml:space="preserve"> </w:t>
      </w:r>
      <w:r w:rsidR="00803BEE" w:rsidRPr="001627BD">
        <w:rPr>
          <w:i/>
        </w:rPr>
        <w:t xml:space="preserve">59.53(5)(b), </w:t>
      </w:r>
      <w:r w:rsidR="00720F17" w:rsidRPr="001627BD">
        <w:rPr>
          <w:i/>
        </w:rPr>
        <w:t>requires all court orders</w:t>
      </w:r>
      <w:r w:rsidR="00BD73D1" w:rsidRPr="001627BD">
        <w:rPr>
          <w:i/>
        </w:rPr>
        <w:t xml:space="preserve"> </w:t>
      </w:r>
      <w:r w:rsidR="00803BEE" w:rsidRPr="001627BD">
        <w:rPr>
          <w:i/>
        </w:rPr>
        <w:t>related to spousal, family</w:t>
      </w:r>
      <w:r w:rsidR="001627BD" w:rsidRPr="001627BD">
        <w:rPr>
          <w:i/>
        </w:rPr>
        <w:t>,</w:t>
      </w:r>
      <w:r w:rsidR="00803BEE" w:rsidRPr="001627BD">
        <w:rPr>
          <w:i/>
        </w:rPr>
        <w:t xml:space="preserve"> and child support be entered in t</w:t>
      </w:r>
      <w:r w:rsidR="00720F17" w:rsidRPr="001627BD">
        <w:rPr>
          <w:i/>
        </w:rPr>
        <w:t xml:space="preserve">he </w:t>
      </w:r>
      <w:r w:rsidR="001627BD" w:rsidRPr="001627BD">
        <w:rPr>
          <w:i/>
        </w:rPr>
        <w:t>Kids Information Data System (KIDS), Wisconsin’s automated child support enforcement</w:t>
      </w:r>
      <w:r w:rsidR="00803BEE" w:rsidRPr="001627BD">
        <w:rPr>
          <w:i/>
        </w:rPr>
        <w:t xml:space="preserve"> system.</w:t>
      </w:r>
    </w:p>
    <w:p w:rsidR="00373E11" w:rsidRPr="00DB319E" w:rsidRDefault="00AD5460" w:rsidP="00207685">
      <w:pPr>
        <w:pStyle w:val="Heading1"/>
        <w:tabs>
          <w:tab w:val="clear" w:pos="720"/>
        </w:tabs>
      </w:pPr>
      <w:bookmarkStart w:id="4" w:name="_Toc402508544"/>
      <w:r>
        <w:t>Active v</w:t>
      </w:r>
      <w:r w:rsidR="00373E11" w:rsidRPr="00DB319E">
        <w:t>ersus Passive Voice</w:t>
      </w:r>
      <w:bookmarkEnd w:id="4"/>
    </w:p>
    <w:p w:rsidR="00D055D8" w:rsidRDefault="00D055D8" w:rsidP="00207685">
      <w:pPr>
        <w:pStyle w:val="Body"/>
        <w:tabs>
          <w:tab w:val="clear" w:pos="720"/>
        </w:tabs>
      </w:pPr>
      <w:r>
        <w:t xml:space="preserve">Use the active voice when possible, particularly when a piece of writing is creating an obligation or responsibility to do something. Active voice indicates </w:t>
      </w:r>
      <w:r>
        <w:rPr>
          <w:i/>
        </w:rPr>
        <w:t>who does what, when, and why.</w:t>
      </w:r>
      <w:r>
        <w:t xml:space="preserve"> It avoids confusion and misinterpretation.</w:t>
      </w:r>
    </w:p>
    <w:p w:rsidR="00D055D8" w:rsidRDefault="00D055D8" w:rsidP="00207685">
      <w:pPr>
        <w:pStyle w:val="Body"/>
        <w:tabs>
          <w:tab w:val="clear" w:pos="720"/>
        </w:tabs>
      </w:pPr>
      <w:r>
        <w:t>Passive voice, on the other hand, can create confusion. When used in policy and procedure documentation, it makes it unclear as to who is required to perform a specific action.</w:t>
      </w:r>
    </w:p>
    <w:p w:rsidR="00E153BC" w:rsidRDefault="00E153BC" w:rsidP="00E153BC">
      <w:pPr>
        <w:rPr>
          <w:b/>
        </w:rPr>
      </w:pPr>
    </w:p>
    <w:p w:rsidR="00D055D8" w:rsidRPr="00E153BC" w:rsidRDefault="00E27854" w:rsidP="00E153BC">
      <w:pPr>
        <w:rPr>
          <w:b/>
        </w:rPr>
      </w:pPr>
      <w:r w:rsidRPr="00E153BC">
        <w:rPr>
          <w:b/>
        </w:rPr>
        <w:t>Passive and</w:t>
      </w:r>
      <w:r w:rsidR="00373E11" w:rsidRPr="00E153BC">
        <w:rPr>
          <w:b/>
        </w:rPr>
        <w:t xml:space="preserve"> Active Voice</w:t>
      </w:r>
      <w:r w:rsidR="00D055D8" w:rsidRPr="00E153BC">
        <w:rPr>
          <w:b/>
        </w:rPr>
        <w:t xml:space="preserve"> Examples:</w:t>
      </w:r>
      <w:bookmarkStart w:id="5" w:name="_Toc385598412"/>
    </w:p>
    <w:p w:rsidR="00FB34C5" w:rsidRPr="00FB34C5" w:rsidRDefault="00582815" w:rsidP="00207685">
      <w:pPr>
        <w:spacing w:before="120"/>
        <w:ind w:left="720" w:hanging="720"/>
        <w:rPr>
          <w:b/>
        </w:rPr>
      </w:pPr>
      <w:r w:rsidRPr="00FB34C5">
        <w:rPr>
          <w:b/>
        </w:rPr>
        <w:t>Example #1</w:t>
      </w:r>
      <w:bookmarkEnd w:id="5"/>
    </w:p>
    <w:p w:rsidR="00CD414D" w:rsidRDefault="00AA4BDD" w:rsidP="00207685">
      <w:pPr>
        <w:pStyle w:val="Body"/>
        <w:tabs>
          <w:tab w:val="clear" w:pos="720"/>
        </w:tabs>
        <w:ind w:left="720" w:hanging="720"/>
        <w:rPr>
          <w:snapToGrid/>
        </w:rPr>
      </w:pPr>
      <w:r w:rsidRPr="00BE74FB">
        <w:rPr>
          <w:snapToGrid/>
        </w:rPr>
        <w:tab/>
      </w:r>
      <w:r w:rsidR="00CD414D" w:rsidRPr="00CD414D">
        <w:rPr>
          <w:b/>
          <w:snapToGrid/>
        </w:rPr>
        <w:t>Passive:</w:t>
      </w:r>
    </w:p>
    <w:p w:rsidR="00CD414D" w:rsidRPr="001627BD" w:rsidRDefault="00CD414D" w:rsidP="002A1D24">
      <w:pPr>
        <w:pStyle w:val="Body"/>
        <w:tabs>
          <w:tab w:val="clear" w:pos="720"/>
        </w:tabs>
        <w:ind w:left="720"/>
        <w:rPr>
          <w:i/>
          <w:snapToGrid/>
        </w:rPr>
      </w:pPr>
      <w:r w:rsidRPr="001627BD">
        <w:rPr>
          <w:i/>
          <w:snapToGrid/>
        </w:rPr>
        <w:t>Child support case participants will be notified of the complaint process by placing a sign in the lobby of the agency in clear view. (This construction makes it unclear whether it is the workers or the participants who place the sign in the lobby.)</w:t>
      </w:r>
    </w:p>
    <w:p w:rsidR="007126A7" w:rsidRDefault="007126A7" w:rsidP="00207685">
      <w:pPr>
        <w:pStyle w:val="Body"/>
        <w:tabs>
          <w:tab w:val="clear" w:pos="720"/>
        </w:tabs>
        <w:ind w:left="720" w:hanging="720"/>
        <w:rPr>
          <w:snapToGrid/>
        </w:rPr>
      </w:pPr>
      <w:r>
        <w:rPr>
          <w:snapToGrid/>
        </w:rPr>
        <w:tab/>
      </w:r>
      <w:r>
        <w:rPr>
          <w:b/>
        </w:rPr>
        <w:t>Active:</w:t>
      </w:r>
    </w:p>
    <w:p w:rsidR="00FB34C5" w:rsidRPr="00582815" w:rsidRDefault="007126A7" w:rsidP="00207685">
      <w:pPr>
        <w:pStyle w:val="Body"/>
        <w:tabs>
          <w:tab w:val="clear" w:pos="720"/>
        </w:tabs>
        <w:ind w:left="720" w:hanging="720"/>
        <w:rPr>
          <w:snapToGrid/>
        </w:rPr>
      </w:pPr>
      <w:r>
        <w:rPr>
          <w:snapToGrid/>
        </w:rPr>
        <w:tab/>
      </w:r>
      <w:r w:rsidR="00373E11" w:rsidRPr="001627BD">
        <w:rPr>
          <w:i/>
          <w:snapToGrid/>
        </w:rPr>
        <w:t xml:space="preserve">Post the Complaint Process sign in a clearly visible section of your agency’s </w:t>
      </w:r>
      <w:r w:rsidR="001A5138" w:rsidRPr="001627BD">
        <w:rPr>
          <w:i/>
          <w:snapToGrid/>
        </w:rPr>
        <w:t xml:space="preserve">lobby or </w:t>
      </w:r>
      <w:r w:rsidR="00373E11" w:rsidRPr="001627BD">
        <w:rPr>
          <w:i/>
          <w:snapToGrid/>
        </w:rPr>
        <w:t>waiting area to inform child support case participants of their right to file a co</w:t>
      </w:r>
      <w:r w:rsidR="00582815" w:rsidRPr="001627BD">
        <w:rPr>
          <w:i/>
          <w:snapToGrid/>
        </w:rPr>
        <w:t>mplaint about service delivery</w:t>
      </w:r>
      <w:r w:rsidR="00582815">
        <w:rPr>
          <w:snapToGrid/>
        </w:rPr>
        <w:t>.</w:t>
      </w:r>
    </w:p>
    <w:p w:rsidR="00373E11" w:rsidRPr="00FB34C5" w:rsidRDefault="00373E11" w:rsidP="00207685">
      <w:pPr>
        <w:keepNext/>
        <w:spacing w:before="120"/>
        <w:ind w:left="720" w:hanging="720"/>
        <w:rPr>
          <w:b/>
        </w:rPr>
      </w:pPr>
      <w:r w:rsidRPr="00FB34C5">
        <w:rPr>
          <w:b/>
        </w:rPr>
        <w:t>Example #2</w:t>
      </w:r>
    </w:p>
    <w:p w:rsidR="00C807CF" w:rsidRDefault="00373E11" w:rsidP="00F003F3">
      <w:pPr>
        <w:pStyle w:val="Body"/>
        <w:keepNext/>
        <w:tabs>
          <w:tab w:val="clear" w:pos="720"/>
        </w:tabs>
        <w:ind w:left="720" w:hanging="720"/>
      </w:pPr>
      <w:r>
        <w:tab/>
      </w:r>
      <w:r>
        <w:rPr>
          <w:b/>
        </w:rPr>
        <w:t>Passive:</w:t>
      </w:r>
    </w:p>
    <w:p w:rsidR="00373E11" w:rsidRPr="001627BD" w:rsidRDefault="00C807CF" w:rsidP="00F003F3">
      <w:pPr>
        <w:pStyle w:val="Body"/>
        <w:tabs>
          <w:tab w:val="clear" w:pos="720"/>
        </w:tabs>
        <w:ind w:left="720" w:hanging="720"/>
        <w:rPr>
          <w:i/>
        </w:rPr>
      </w:pPr>
      <w:r>
        <w:tab/>
      </w:r>
      <w:r w:rsidR="00373E11" w:rsidRPr="001627BD">
        <w:rPr>
          <w:i/>
        </w:rPr>
        <w:t>At the initial interview, Social Security numbers for each child in the IV</w:t>
      </w:r>
      <w:r w:rsidR="00373E11" w:rsidRPr="001627BD">
        <w:rPr>
          <w:i/>
        </w:rPr>
        <w:noBreakHyphen/>
        <w:t>D case must be verified.</w:t>
      </w:r>
      <w:r w:rsidR="00582815" w:rsidRPr="001627BD">
        <w:rPr>
          <w:i/>
        </w:rPr>
        <w:t xml:space="preserve"> (This construction makes it unclear who verifies the SSNs and what constitutes proof.)</w:t>
      </w:r>
    </w:p>
    <w:p w:rsidR="00C807CF" w:rsidRPr="00582815" w:rsidRDefault="00373E11" w:rsidP="00F003F3">
      <w:pPr>
        <w:pStyle w:val="Body"/>
        <w:tabs>
          <w:tab w:val="clear" w:pos="720"/>
        </w:tabs>
        <w:ind w:left="720" w:hanging="720"/>
      </w:pPr>
      <w:r w:rsidRPr="00582815">
        <w:rPr>
          <w:b/>
        </w:rPr>
        <w:tab/>
        <w:t>Active:</w:t>
      </w:r>
    </w:p>
    <w:p w:rsidR="00A82C48" w:rsidRPr="00207685" w:rsidRDefault="00C807CF" w:rsidP="00F003F3">
      <w:pPr>
        <w:pStyle w:val="Body"/>
        <w:tabs>
          <w:tab w:val="clear" w:pos="720"/>
        </w:tabs>
        <w:ind w:left="720" w:hanging="720"/>
      </w:pPr>
      <w:r w:rsidRPr="001627BD">
        <w:rPr>
          <w:i/>
        </w:rPr>
        <w:tab/>
      </w:r>
      <w:r w:rsidR="00373E11" w:rsidRPr="001627BD">
        <w:rPr>
          <w:i/>
        </w:rPr>
        <w:t>At the initial intervi</w:t>
      </w:r>
      <w:r w:rsidR="002F6D16" w:rsidRPr="001627BD">
        <w:rPr>
          <w:i/>
        </w:rPr>
        <w:t>ew, verify the social security n</w:t>
      </w:r>
      <w:r w:rsidR="00373E11" w:rsidRPr="001627BD">
        <w:rPr>
          <w:i/>
        </w:rPr>
        <w:t>umber for each child in the IV</w:t>
      </w:r>
      <w:r w:rsidR="002F6D16" w:rsidRPr="001627BD">
        <w:rPr>
          <w:i/>
        </w:rPr>
        <w:noBreakHyphen/>
        <w:t>D case. A W</w:t>
      </w:r>
      <w:r w:rsidR="002F6D16" w:rsidRPr="001627BD">
        <w:rPr>
          <w:i/>
        </w:rPr>
        <w:noBreakHyphen/>
        <w:t>2 form or social s</w:t>
      </w:r>
      <w:r w:rsidR="00373E11" w:rsidRPr="001627BD">
        <w:rPr>
          <w:i/>
        </w:rPr>
        <w:t>ecurity card provide</w:t>
      </w:r>
      <w:r w:rsidR="00FB34C5" w:rsidRPr="001627BD">
        <w:rPr>
          <w:i/>
        </w:rPr>
        <w:t>s</w:t>
      </w:r>
      <w:r w:rsidR="00373E11" w:rsidRPr="001627BD">
        <w:rPr>
          <w:i/>
        </w:rPr>
        <w:t xml:space="preserve"> verification</w:t>
      </w:r>
      <w:r w:rsidR="00373E11" w:rsidRPr="00582815">
        <w:t>.</w:t>
      </w:r>
    </w:p>
    <w:p w:rsidR="0019720F" w:rsidRPr="00DB319E" w:rsidRDefault="00083EC8" w:rsidP="00207685">
      <w:pPr>
        <w:pStyle w:val="Heading1"/>
        <w:tabs>
          <w:tab w:val="clear" w:pos="720"/>
        </w:tabs>
      </w:pPr>
      <w:bookmarkStart w:id="6" w:name="_Toc402508545"/>
      <w:r w:rsidRPr="00DB319E">
        <w:t>Emphasizing Words and Ideas</w:t>
      </w:r>
      <w:bookmarkEnd w:id="6"/>
    </w:p>
    <w:p w:rsidR="00DA4056" w:rsidRDefault="00B81626" w:rsidP="00207685">
      <w:pPr>
        <w:pStyle w:val="Body"/>
        <w:tabs>
          <w:tab w:val="clear" w:pos="720"/>
        </w:tabs>
        <w:rPr>
          <w:rFonts w:cs="Arial"/>
        </w:rPr>
      </w:pPr>
      <w:proofErr w:type="gramStart"/>
      <w:r>
        <w:rPr>
          <w:rFonts w:cs="Arial"/>
        </w:rPr>
        <w:t xml:space="preserve">To </w:t>
      </w:r>
      <w:r w:rsidR="00DA4056">
        <w:rPr>
          <w:rFonts w:cs="Arial"/>
        </w:rPr>
        <w:t xml:space="preserve">emphasize or call out </w:t>
      </w:r>
      <w:r>
        <w:rPr>
          <w:rFonts w:cs="Arial"/>
        </w:rPr>
        <w:t xml:space="preserve">words </w:t>
      </w:r>
      <w:r w:rsidR="00DA4056">
        <w:rPr>
          <w:rFonts w:cs="Arial"/>
        </w:rPr>
        <w:t>in a sentence</w:t>
      </w:r>
      <w:r>
        <w:rPr>
          <w:rFonts w:cs="Arial"/>
        </w:rPr>
        <w:t xml:space="preserve">, use </w:t>
      </w:r>
      <w:r w:rsidRPr="00DA4056">
        <w:rPr>
          <w:rFonts w:cs="Arial"/>
          <w:b/>
        </w:rPr>
        <w:t>bold</w:t>
      </w:r>
      <w:r>
        <w:rPr>
          <w:rFonts w:cs="Arial"/>
        </w:rPr>
        <w:t xml:space="preserve"> or </w:t>
      </w:r>
      <w:r w:rsidRPr="00DA4056">
        <w:rPr>
          <w:rFonts w:cs="Arial"/>
          <w:i/>
        </w:rPr>
        <w:t>italics</w:t>
      </w:r>
      <w:r>
        <w:rPr>
          <w:rFonts w:cs="Arial"/>
        </w:rPr>
        <w:t>.</w:t>
      </w:r>
      <w:proofErr w:type="gramEnd"/>
      <w:r w:rsidR="00DA4056">
        <w:rPr>
          <w:rFonts w:cs="Arial"/>
        </w:rPr>
        <w:t xml:space="preserve"> Use them sparingly and only on the words needing emphasis.</w:t>
      </w:r>
    </w:p>
    <w:p w:rsidR="00B81626" w:rsidRDefault="00DA4056" w:rsidP="00207685">
      <w:pPr>
        <w:pStyle w:val="Body"/>
        <w:tabs>
          <w:tab w:val="clear" w:pos="720"/>
        </w:tabs>
        <w:rPr>
          <w:rFonts w:cs="Arial"/>
        </w:rPr>
      </w:pPr>
      <w:r>
        <w:rPr>
          <w:rFonts w:cs="Arial"/>
        </w:rPr>
        <w:t>Reserve underlining for hyperlinks.</w:t>
      </w:r>
      <w:r w:rsidRPr="00DA4056">
        <w:rPr>
          <w:rFonts w:cs="Arial"/>
        </w:rPr>
        <w:t xml:space="preserve"> </w:t>
      </w:r>
      <w:proofErr w:type="gramStart"/>
      <w:r>
        <w:rPr>
          <w:rFonts w:cs="Arial"/>
        </w:rPr>
        <w:t>Use bold or italics for emphasis.</w:t>
      </w:r>
      <w:proofErr w:type="gramEnd"/>
    </w:p>
    <w:p w:rsidR="00430CB3" w:rsidRDefault="00083EC8" w:rsidP="00207685">
      <w:pPr>
        <w:pStyle w:val="Body"/>
        <w:tabs>
          <w:tab w:val="clear" w:pos="720"/>
        </w:tabs>
        <w:rPr>
          <w:rFonts w:cs="Arial"/>
        </w:rPr>
      </w:pPr>
      <w:r>
        <w:rPr>
          <w:rFonts w:cs="Arial"/>
        </w:rPr>
        <w:t>A</w:t>
      </w:r>
      <w:r w:rsidR="00DA4056">
        <w:rPr>
          <w:rFonts w:cs="Arial"/>
        </w:rPr>
        <w:t>lso a</w:t>
      </w:r>
      <w:r>
        <w:rPr>
          <w:rFonts w:cs="Arial"/>
        </w:rPr>
        <w:t xml:space="preserve">void using </w:t>
      </w:r>
      <w:r w:rsidR="00B81626">
        <w:rPr>
          <w:rFonts w:cs="Arial"/>
        </w:rPr>
        <w:t>all CAPS</w:t>
      </w:r>
      <w:r w:rsidR="009E63C0">
        <w:rPr>
          <w:rFonts w:cs="Arial"/>
        </w:rPr>
        <w:t xml:space="preserve">. The eye has trouble differentiating letters in all caps </w:t>
      </w:r>
      <w:r w:rsidR="009E63C0" w:rsidRPr="00083EC8">
        <w:rPr>
          <w:rFonts w:cs="Arial"/>
        </w:rPr>
        <w:t>and is considered impolite</w:t>
      </w:r>
      <w:r w:rsidR="009E63C0">
        <w:rPr>
          <w:rFonts w:cs="Arial"/>
        </w:rPr>
        <w:t>. For titles, use Title Case (capitalize the first letter of the important words), and use Word’s heading styles (Heading 1, Heading 2, Heading 3) to indicate organizational structure in a document.</w:t>
      </w:r>
    </w:p>
    <w:p w:rsidR="0019720F" w:rsidRDefault="00577D2E" w:rsidP="00577D2E">
      <w:pPr>
        <w:pStyle w:val="Body"/>
        <w:tabs>
          <w:tab w:val="clear" w:pos="720"/>
        </w:tabs>
        <w:ind w:firstLine="720"/>
        <w:rPr>
          <w:rFonts w:cs="Arial"/>
          <w:b/>
        </w:rPr>
      </w:pPr>
      <w:r>
        <w:rPr>
          <w:rFonts w:cs="Arial"/>
          <w:b/>
        </w:rPr>
        <w:t>Incorrect Examples:</w:t>
      </w:r>
    </w:p>
    <w:p w:rsidR="00577D2E" w:rsidRPr="00577D2E" w:rsidRDefault="00577D2E" w:rsidP="00577D2E">
      <w:pPr>
        <w:pStyle w:val="Body"/>
        <w:tabs>
          <w:tab w:val="clear" w:pos="720"/>
        </w:tabs>
        <w:ind w:firstLine="720"/>
        <w:rPr>
          <w:rFonts w:cs="Arial"/>
        </w:rPr>
      </w:pPr>
      <w:r w:rsidRPr="00577D2E">
        <w:rPr>
          <w:rFonts w:cs="Arial"/>
        </w:rPr>
        <w:t>PLEASE DO NOT REFER TAX INTERCEPT CALLS TO BCS.</w:t>
      </w:r>
    </w:p>
    <w:p w:rsidR="00577D2E" w:rsidRDefault="00577D2E" w:rsidP="000C4F03">
      <w:pPr>
        <w:pStyle w:val="Body"/>
        <w:tabs>
          <w:tab w:val="clear" w:pos="720"/>
        </w:tabs>
        <w:ind w:firstLine="720"/>
        <w:rPr>
          <w:rFonts w:cs="Arial"/>
          <w:u w:val="single"/>
        </w:rPr>
      </w:pPr>
      <w:r w:rsidRPr="00577D2E">
        <w:rPr>
          <w:rFonts w:cs="Arial"/>
          <w:u w:val="single"/>
        </w:rPr>
        <w:t>Please do not refer tax intercept calls to BCS</w:t>
      </w:r>
      <w:r w:rsidRPr="00577D2E">
        <w:rPr>
          <w:rFonts w:cs="Arial"/>
        </w:rPr>
        <w:t>.</w:t>
      </w:r>
    </w:p>
    <w:p w:rsidR="00577D2E" w:rsidRDefault="00577D2E" w:rsidP="00577D2E">
      <w:pPr>
        <w:pStyle w:val="Body"/>
        <w:tabs>
          <w:tab w:val="clear" w:pos="720"/>
        </w:tabs>
        <w:ind w:firstLine="720"/>
        <w:rPr>
          <w:rFonts w:cs="Arial"/>
          <w:b/>
        </w:rPr>
      </w:pPr>
      <w:r>
        <w:rPr>
          <w:rFonts w:cs="Arial"/>
          <w:b/>
        </w:rPr>
        <w:t>Correct Examples:</w:t>
      </w:r>
    </w:p>
    <w:p w:rsidR="00577D2E" w:rsidRDefault="00577D2E" w:rsidP="00577D2E">
      <w:pPr>
        <w:pStyle w:val="Body"/>
        <w:tabs>
          <w:tab w:val="clear" w:pos="720"/>
        </w:tabs>
        <w:ind w:firstLine="720"/>
        <w:rPr>
          <w:rFonts w:cs="Arial"/>
          <w:b/>
        </w:rPr>
      </w:pPr>
      <w:r w:rsidRPr="00577D2E">
        <w:rPr>
          <w:rFonts w:cs="Arial"/>
          <w:b/>
        </w:rPr>
        <w:t xml:space="preserve">Please do not </w:t>
      </w:r>
      <w:r w:rsidRPr="00577D2E">
        <w:rPr>
          <w:rFonts w:cs="Arial"/>
        </w:rPr>
        <w:t>refer tax intercept calls to BCS.</w:t>
      </w:r>
    </w:p>
    <w:p w:rsidR="00577D2E" w:rsidRDefault="00577D2E" w:rsidP="00B45720">
      <w:pPr>
        <w:pStyle w:val="Body"/>
        <w:tabs>
          <w:tab w:val="clear" w:pos="720"/>
        </w:tabs>
        <w:ind w:firstLine="720"/>
        <w:rPr>
          <w:rFonts w:cs="Arial"/>
        </w:rPr>
      </w:pPr>
      <w:r w:rsidRPr="00577D2E">
        <w:rPr>
          <w:rFonts w:cs="Arial"/>
          <w:i/>
        </w:rPr>
        <w:t xml:space="preserve">Please do not </w:t>
      </w:r>
      <w:r w:rsidRPr="00577D2E">
        <w:rPr>
          <w:rFonts w:cs="Arial"/>
        </w:rPr>
        <w:t>refer tax intercept calls to BCS.</w:t>
      </w:r>
    </w:p>
    <w:p w:rsidR="00A82C48" w:rsidRPr="00DB319E" w:rsidRDefault="00A82C48" w:rsidP="00207685">
      <w:pPr>
        <w:pStyle w:val="Heading1"/>
        <w:tabs>
          <w:tab w:val="clear" w:pos="720"/>
        </w:tabs>
      </w:pPr>
      <w:bookmarkStart w:id="7" w:name="_Toc402508546"/>
      <w:r w:rsidRPr="00DB319E">
        <w:t>Capitalization</w:t>
      </w:r>
      <w:bookmarkEnd w:id="7"/>
    </w:p>
    <w:p w:rsidR="0023247E" w:rsidRPr="00DB319E" w:rsidRDefault="0023247E" w:rsidP="00207685">
      <w:pPr>
        <w:pStyle w:val="Heading2"/>
      </w:pPr>
      <w:bookmarkStart w:id="8" w:name="_4.1__Lists"/>
      <w:bookmarkStart w:id="9" w:name="_Toc402508547"/>
      <w:bookmarkEnd w:id="8"/>
      <w:r w:rsidRPr="00DB319E">
        <w:t>Lists</w:t>
      </w:r>
      <w:bookmarkEnd w:id="9"/>
    </w:p>
    <w:p w:rsidR="003D0B95" w:rsidRDefault="0023247E" w:rsidP="00207685">
      <w:pPr>
        <w:pStyle w:val="Body"/>
        <w:tabs>
          <w:tab w:val="clear" w:pos="720"/>
        </w:tabs>
      </w:pPr>
      <w:r>
        <w:t>Capitalize the first letter of the first word in each item in a bulleted or numbered list</w:t>
      </w:r>
      <w:r w:rsidRPr="003D0B95">
        <w:t>.</w:t>
      </w:r>
      <w:r w:rsidR="00464BA1" w:rsidRPr="003D0B95">
        <w:t xml:space="preserve"> </w:t>
      </w:r>
    </w:p>
    <w:p w:rsidR="00A82C48" w:rsidRPr="00DB319E" w:rsidRDefault="00A82C48" w:rsidP="00207685">
      <w:pPr>
        <w:pStyle w:val="Heading2"/>
      </w:pPr>
      <w:bookmarkStart w:id="10" w:name="_Toc402508548"/>
      <w:r w:rsidRPr="00DB319E">
        <w:t xml:space="preserve">Manual </w:t>
      </w:r>
      <w:r w:rsidR="00BC54AC">
        <w:t xml:space="preserve">Section and </w:t>
      </w:r>
      <w:proofErr w:type="spellStart"/>
      <w:r w:rsidR="00BC54AC">
        <w:t>Publication</w:t>
      </w:r>
      <w:r w:rsidRPr="00DB319E">
        <w:t>Titles</w:t>
      </w:r>
      <w:bookmarkEnd w:id="10"/>
      <w:proofErr w:type="spellEnd"/>
    </w:p>
    <w:p w:rsidR="00122BD5" w:rsidRDefault="00A82C48" w:rsidP="00207685">
      <w:pPr>
        <w:pStyle w:val="Body"/>
        <w:tabs>
          <w:tab w:val="clear" w:pos="720"/>
        </w:tabs>
      </w:pPr>
      <w:r>
        <w:t xml:space="preserve">Use </w:t>
      </w:r>
      <w:r w:rsidRPr="00BC54AC">
        <w:t>title</w:t>
      </w:r>
      <w:r>
        <w:t xml:space="preserve"> case for </w:t>
      </w:r>
      <w:r w:rsidR="00BC54AC">
        <w:t>titles of m</w:t>
      </w:r>
      <w:r>
        <w:t>anual section</w:t>
      </w:r>
      <w:r w:rsidR="00BC54AC">
        <w:t>s, forms, documents, and publications.</w:t>
      </w:r>
      <w:r>
        <w:t xml:space="preserve"> In title case, only the first letters of principal words are capitalized. </w:t>
      </w:r>
      <w:r w:rsidRPr="00BC54AC">
        <w:t>Use lower</w:t>
      </w:r>
      <w:r w:rsidR="00BC54AC">
        <w:t xml:space="preserve"> </w:t>
      </w:r>
      <w:r w:rsidRPr="00BC54AC">
        <w:t>case for</w:t>
      </w:r>
      <w:r>
        <w:t xml:space="preserve"> prepositions and articles (e.g., to, from, with, or, a, an, the), unless they are at the beginning of the title.</w:t>
      </w:r>
    </w:p>
    <w:p w:rsidR="00A82C48" w:rsidRPr="00DB319E" w:rsidRDefault="001B19FF" w:rsidP="00207685">
      <w:pPr>
        <w:pStyle w:val="Heading2"/>
      </w:pPr>
      <w:bookmarkStart w:id="11" w:name="_Toc402508549"/>
      <w:r>
        <w:t>Proper Nouns</w:t>
      </w:r>
      <w:r w:rsidR="00476727">
        <w:t>—Specific People and Places</w:t>
      </w:r>
      <w:bookmarkEnd w:id="11"/>
    </w:p>
    <w:p w:rsidR="001B19FF" w:rsidRDefault="001B19FF" w:rsidP="00207685">
      <w:pPr>
        <w:pStyle w:val="Body"/>
        <w:tabs>
          <w:tab w:val="clear" w:pos="720"/>
        </w:tabs>
      </w:pPr>
      <w:r>
        <w:t>Proper nouns name specific, one-of-a-kind items such as names of people, agencies, tribes and counties</w:t>
      </w:r>
      <w:r w:rsidR="00B007B6">
        <w:t>.</w:t>
      </w:r>
      <w:r w:rsidR="00476727">
        <w:t xml:space="preserve"> Capitalize proper nouns.</w:t>
      </w:r>
    </w:p>
    <w:p w:rsidR="00476727" w:rsidRPr="00476727" w:rsidRDefault="00476727" w:rsidP="00476727">
      <w:pPr>
        <w:pStyle w:val="Body"/>
        <w:tabs>
          <w:tab w:val="clear" w:pos="720"/>
        </w:tabs>
        <w:ind w:left="720"/>
        <w:rPr>
          <w:b/>
        </w:rPr>
      </w:pPr>
      <w:r w:rsidRPr="00476727">
        <w:rPr>
          <w:b/>
        </w:rPr>
        <w:t>Examples:</w:t>
      </w:r>
    </w:p>
    <w:p w:rsidR="00476727" w:rsidRPr="00D74CBD" w:rsidRDefault="00476727" w:rsidP="00476727">
      <w:pPr>
        <w:pStyle w:val="Body"/>
        <w:tabs>
          <w:tab w:val="clear" w:pos="720"/>
        </w:tabs>
        <w:ind w:left="720"/>
        <w:rPr>
          <w:i/>
        </w:rPr>
      </w:pPr>
      <w:r w:rsidRPr="00D74CBD">
        <w:rPr>
          <w:i/>
        </w:rPr>
        <w:t>The speech will be delivered by Governor Smith.</w:t>
      </w:r>
    </w:p>
    <w:p w:rsidR="00476727" w:rsidRPr="00D74CBD" w:rsidRDefault="00476727" w:rsidP="00476727">
      <w:pPr>
        <w:pStyle w:val="Body"/>
        <w:tabs>
          <w:tab w:val="clear" w:pos="720"/>
        </w:tabs>
        <w:ind w:left="720"/>
        <w:rPr>
          <w:i/>
        </w:rPr>
      </w:pPr>
      <w:r w:rsidRPr="00D74CBD">
        <w:rPr>
          <w:i/>
        </w:rPr>
        <w:t>The Southwest Regional Office will coordinate this effort.</w:t>
      </w:r>
    </w:p>
    <w:p w:rsidR="00476727" w:rsidRDefault="00476727" w:rsidP="00207685">
      <w:pPr>
        <w:pStyle w:val="Body"/>
        <w:tabs>
          <w:tab w:val="clear" w:pos="720"/>
        </w:tabs>
      </w:pPr>
      <w:r>
        <w:t>Use lower case when referring to generic groups or geographical regions.</w:t>
      </w:r>
    </w:p>
    <w:p w:rsidR="00476727" w:rsidRPr="00476727" w:rsidRDefault="00476727" w:rsidP="00476727">
      <w:pPr>
        <w:pStyle w:val="Body"/>
        <w:tabs>
          <w:tab w:val="clear" w:pos="720"/>
        </w:tabs>
        <w:ind w:left="720"/>
        <w:rPr>
          <w:b/>
        </w:rPr>
      </w:pPr>
      <w:r w:rsidRPr="00476727">
        <w:rPr>
          <w:b/>
        </w:rPr>
        <w:t>Examples:</w:t>
      </w:r>
    </w:p>
    <w:p w:rsidR="00476727" w:rsidRPr="00D74CBD" w:rsidRDefault="00476727" w:rsidP="00476727">
      <w:pPr>
        <w:pStyle w:val="Body"/>
        <w:tabs>
          <w:tab w:val="clear" w:pos="720"/>
        </w:tabs>
        <w:ind w:left="720"/>
        <w:rPr>
          <w:i/>
        </w:rPr>
      </w:pPr>
      <w:r w:rsidRPr="00D74CBD">
        <w:rPr>
          <w:i/>
        </w:rPr>
        <w:t xml:space="preserve">The governor </w:t>
      </w:r>
      <w:r w:rsidR="003D75A5" w:rsidRPr="00D74CBD">
        <w:rPr>
          <w:i/>
        </w:rPr>
        <w:t>must be at least 30 years old and a resident of the state</w:t>
      </w:r>
      <w:r w:rsidRPr="00D74CBD">
        <w:rPr>
          <w:i/>
        </w:rPr>
        <w:t>.</w:t>
      </w:r>
    </w:p>
    <w:p w:rsidR="00476727" w:rsidRPr="00D74CBD" w:rsidRDefault="00476727" w:rsidP="00476727">
      <w:pPr>
        <w:pStyle w:val="Body"/>
        <w:tabs>
          <w:tab w:val="clear" w:pos="720"/>
        </w:tabs>
        <w:ind w:left="720"/>
        <w:rPr>
          <w:i/>
        </w:rPr>
      </w:pPr>
      <w:r w:rsidRPr="00D74CBD">
        <w:rPr>
          <w:i/>
        </w:rPr>
        <w:t xml:space="preserve">The </w:t>
      </w:r>
      <w:r w:rsidR="00D41CF9" w:rsidRPr="00D74CBD">
        <w:rPr>
          <w:i/>
        </w:rPr>
        <w:t>southwest region of the Wisconsin borders three states.</w:t>
      </w:r>
    </w:p>
    <w:p w:rsidR="00A845D5" w:rsidRPr="002E38B2" w:rsidRDefault="00A845D5" w:rsidP="00A845D5">
      <w:pPr>
        <w:pStyle w:val="Body"/>
        <w:tabs>
          <w:tab w:val="clear" w:pos="720"/>
        </w:tabs>
        <w:rPr>
          <w:rFonts w:cs="Arial"/>
        </w:rPr>
      </w:pPr>
      <w:r w:rsidRPr="002E38B2">
        <w:rPr>
          <w:rFonts w:cs="Arial"/>
        </w:rPr>
        <w:t>Do</w:t>
      </w:r>
      <w:r>
        <w:rPr>
          <w:rFonts w:cs="Arial"/>
        </w:rPr>
        <w:t xml:space="preserve"> </w:t>
      </w:r>
      <w:r w:rsidRPr="002E38B2">
        <w:rPr>
          <w:rFonts w:cs="Arial"/>
        </w:rPr>
        <w:t>n</w:t>
      </w:r>
      <w:r>
        <w:rPr>
          <w:rFonts w:cs="Arial"/>
        </w:rPr>
        <w:t>o</w:t>
      </w:r>
      <w:r w:rsidRPr="002E38B2">
        <w:rPr>
          <w:rFonts w:cs="Arial"/>
        </w:rPr>
        <w:t>t capitalize department, division, bureau, or section unless using them as specific titles.</w:t>
      </w:r>
      <w:r>
        <w:rPr>
          <w:rFonts w:cs="Arial"/>
        </w:rPr>
        <w:t xml:space="preserve"> </w:t>
      </w:r>
    </w:p>
    <w:p w:rsidR="00A845D5" w:rsidRDefault="00A845D5" w:rsidP="00A845D5">
      <w:pPr>
        <w:pStyle w:val="Body"/>
        <w:tabs>
          <w:tab w:val="clear" w:pos="720"/>
        </w:tabs>
        <w:ind w:left="720" w:hanging="720"/>
        <w:rPr>
          <w:rFonts w:cs="Arial"/>
        </w:rPr>
      </w:pPr>
      <w:r>
        <w:rPr>
          <w:rFonts w:cs="Arial"/>
        </w:rPr>
        <w:tab/>
      </w:r>
      <w:r w:rsidRPr="002E38B2">
        <w:rPr>
          <w:rFonts w:cs="Arial"/>
          <w:b/>
        </w:rPr>
        <w:t>Example</w:t>
      </w:r>
      <w:r>
        <w:rPr>
          <w:rFonts w:cs="Arial"/>
          <w:b/>
        </w:rPr>
        <w:t>s</w:t>
      </w:r>
      <w:r w:rsidRPr="002E38B2">
        <w:rPr>
          <w:rFonts w:cs="Arial"/>
          <w:b/>
        </w:rPr>
        <w:t>:</w:t>
      </w:r>
      <w:r>
        <w:rPr>
          <w:rFonts w:cs="Arial"/>
        </w:rPr>
        <w:t xml:space="preserve"> </w:t>
      </w:r>
    </w:p>
    <w:p w:rsidR="00A845D5" w:rsidRPr="00D74CBD" w:rsidRDefault="00A845D5" w:rsidP="00A845D5">
      <w:pPr>
        <w:pStyle w:val="Body"/>
        <w:tabs>
          <w:tab w:val="clear" w:pos="720"/>
        </w:tabs>
        <w:ind w:left="720" w:hanging="720"/>
        <w:rPr>
          <w:rFonts w:cs="Arial"/>
          <w:i/>
        </w:rPr>
      </w:pPr>
      <w:r>
        <w:rPr>
          <w:rFonts w:cs="Arial"/>
        </w:rPr>
        <w:tab/>
      </w:r>
      <w:r w:rsidRPr="00D74CBD">
        <w:rPr>
          <w:rFonts w:cs="Arial"/>
          <w:i/>
        </w:rPr>
        <w:t>All of the staff in my section will receive training in Excel this week.</w:t>
      </w:r>
    </w:p>
    <w:p w:rsidR="00A845D5" w:rsidRPr="00D74CBD" w:rsidRDefault="00A845D5" w:rsidP="00A845D5">
      <w:pPr>
        <w:pStyle w:val="Body"/>
        <w:tabs>
          <w:tab w:val="clear" w:pos="720"/>
        </w:tabs>
        <w:ind w:left="720"/>
        <w:rPr>
          <w:i/>
        </w:rPr>
      </w:pPr>
      <w:r w:rsidRPr="00D74CBD">
        <w:rPr>
          <w:i/>
        </w:rPr>
        <w:t>The Policy Section will deliver a presentation on child support policies to the entire department.</w:t>
      </w:r>
    </w:p>
    <w:p w:rsidR="00C16315" w:rsidRDefault="00C16315" w:rsidP="00C16315">
      <w:pPr>
        <w:pStyle w:val="Heading1"/>
      </w:pPr>
      <w:bookmarkStart w:id="12" w:name="_Toc402508550"/>
      <w:r>
        <w:t>References</w:t>
      </w:r>
      <w:bookmarkEnd w:id="12"/>
    </w:p>
    <w:p w:rsidR="00943E76" w:rsidRPr="00DB319E" w:rsidRDefault="00943E76" w:rsidP="00C16315">
      <w:pPr>
        <w:pStyle w:val="Heading2"/>
      </w:pPr>
      <w:bookmarkStart w:id="13" w:name="_Toc402508551"/>
      <w:r w:rsidRPr="00DB319E">
        <w:t>Citing Wisconsin Statutes</w:t>
      </w:r>
      <w:bookmarkEnd w:id="13"/>
    </w:p>
    <w:p w:rsidR="00943E76" w:rsidRDefault="00943E76" w:rsidP="00207685">
      <w:pPr>
        <w:pStyle w:val="Body"/>
        <w:tabs>
          <w:tab w:val="clear" w:pos="720"/>
        </w:tabs>
      </w:pPr>
      <w:r w:rsidRPr="00FB6B4B">
        <w:t>Use the following abbreviations in the Wisconsin Statutes and Annotations when citing the various statute units:</w:t>
      </w:r>
    </w:p>
    <w:p w:rsidR="00B007B6" w:rsidRPr="00B007B6" w:rsidRDefault="00B007B6" w:rsidP="00207685">
      <w:pPr>
        <w:pStyle w:val="Body"/>
        <w:tabs>
          <w:tab w:val="clear" w:pos="720"/>
        </w:tabs>
        <w:rPr>
          <w:sz w:val="12"/>
          <w:szCs w:val="12"/>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314"/>
      </w:tblGrid>
      <w:tr w:rsidR="00943E76" w:rsidRPr="00FB747F" w:rsidTr="00B007B6">
        <w:trPr>
          <w:trHeight w:val="276"/>
          <w:jc w:val="center"/>
        </w:trPr>
        <w:tc>
          <w:tcPr>
            <w:tcW w:w="3165" w:type="dxa"/>
            <w:shd w:val="clear" w:color="auto" w:fill="auto"/>
          </w:tcPr>
          <w:p w:rsidR="00943E76" w:rsidRPr="00D26A3C" w:rsidRDefault="00943E76" w:rsidP="00207685">
            <w:pPr>
              <w:autoSpaceDE w:val="0"/>
              <w:autoSpaceDN w:val="0"/>
              <w:adjustRightInd w:val="0"/>
              <w:spacing w:before="120"/>
              <w:ind w:left="90" w:hanging="90"/>
              <w:rPr>
                <w:rFonts w:cs="Arial"/>
                <w:sz w:val="22"/>
              </w:rPr>
            </w:pPr>
            <w:r w:rsidRPr="00D26A3C">
              <w:rPr>
                <w:rFonts w:cs="Arial"/>
                <w:sz w:val="22"/>
              </w:rPr>
              <w:t>Chapter, chapters</w:t>
            </w:r>
          </w:p>
        </w:tc>
        <w:tc>
          <w:tcPr>
            <w:tcW w:w="2314" w:type="dxa"/>
            <w:shd w:val="clear" w:color="auto" w:fill="auto"/>
          </w:tcPr>
          <w:p w:rsidR="00943E76" w:rsidRPr="00D26A3C" w:rsidRDefault="00943E76" w:rsidP="00207685">
            <w:pPr>
              <w:autoSpaceDE w:val="0"/>
              <w:autoSpaceDN w:val="0"/>
              <w:adjustRightInd w:val="0"/>
              <w:spacing w:before="120"/>
              <w:rPr>
                <w:rFonts w:cs="Arial"/>
                <w:sz w:val="22"/>
              </w:rPr>
            </w:pPr>
            <w:proofErr w:type="spellStart"/>
            <w:r w:rsidRPr="00D26A3C">
              <w:rPr>
                <w:rFonts w:cs="Arial"/>
                <w:sz w:val="22"/>
              </w:rPr>
              <w:t>ch.</w:t>
            </w:r>
            <w:proofErr w:type="spellEnd"/>
            <w:r w:rsidRPr="00D26A3C">
              <w:rPr>
                <w:rFonts w:cs="Arial"/>
                <w:sz w:val="22"/>
              </w:rPr>
              <w:t xml:space="preserve">, </w:t>
            </w:r>
            <w:proofErr w:type="spellStart"/>
            <w:r w:rsidRPr="00D26A3C">
              <w:rPr>
                <w:rFonts w:cs="Arial"/>
                <w:sz w:val="22"/>
              </w:rPr>
              <w:t>chs</w:t>
            </w:r>
            <w:proofErr w:type="spellEnd"/>
            <w:r w:rsidRPr="00D26A3C">
              <w:rPr>
                <w:rFonts w:cs="Arial"/>
                <w:sz w:val="22"/>
              </w:rPr>
              <w:t>.</w:t>
            </w:r>
          </w:p>
        </w:tc>
      </w:tr>
      <w:tr w:rsidR="00943E76" w:rsidRPr="00FB747F" w:rsidTr="00B007B6">
        <w:trPr>
          <w:trHeight w:val="292"/>
          <w:jc w:val="center"/>
        </w:trPr>
        <w:tc>
          <w:tcPr>
            <w:tcW w:w="3165"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Subchapter, subchapters</w:t>
            </w:r>
          </w:p>
        </w:tc>
        <w:tc>
          <w:tcPr>
            <w:tcW w:w="2314" w:type="dxa"/>
            <w:shd w:val="clear" w:color="auto" w:fill="auto"/>
          </w:tcPr>
          <w:p w:rsidR="00943E76" w:rsidRPr="00D26A3C" w:rsidRDefault="00943E76" w:rsidP="00207685">
            <w:pPr>
              <w:autoSpaceDE w:val="0"/>
              <w:autoSpaceDN w:val="0"/>
              <w:adjustRightInd w:val="0"/>
              <w:spacing w:before="120"/>
              <w:rPr>
                <w:rFonts w:cs="Arial"/>
                <w:sz w:val="22"/>
              </w:rPr>
            </w:pPr>
            <w:proofErr w:type="spellStart"/>
            <w:proofErr w:type="gramStart"/>
            <w:r w:rsidRPr="00D26A3C">
              <w:rPr>
                <w:rFonts w:cs="Arial"/>
                <w:sz w:val="22"/>
              </w:rPr>
              <w:t>subch</w:t>
            </w:r>
            <w:proofErr w:type="spellEnd"/>
            <w:r w:rsidRPr="00D26A3C">
              <w:rPr>
                <w:rFonts w:cs="Arial"/>
                <w:sz w:val="22"/>
              </w:rPr>
              <w:t>.,</w:t>
            </w:r>
            <w:proofErr w:type="gramEnd"/>
            <w:r w:rsidRPr="00D26A3C">
              <w:rPr>
                <w:rFonts w:cs="Arial"/>
                <w:sz w:val="22"/>
              </w:rPr>
              <w:t xml:space="preserve"> </w:t>
            </w:r>
            <w:proofErr w:type="spellStart"/>
            <w:r w:rsidRPr="00D26A3C">
              <w:rPr>
                <w:rFonts w:cs="Arial"/>
                <w:sz w:val="22"/>
              </w:rPr>
              <w:t>subchs</w:t>
            </w:r>
            <w:proofErr w:type="spellEnd"/>
            <w:r w:rsidRPr="00D26A3C">
              <w:rPr>
                <w:rFonts w:cs="Arial"/>
                <w:sz w:val="22"/>
              </w:rPr>
              <w:t>.</w:t>
            </w:r>
          </w:p>
        </w:tc>
      </w:tr>
      <w:tr w:rsidR="00943E76" w:rsidRPr="00FB747F" w:rsidTr="00B007B6">
        <w:trPr>
          <w:trHeight w:val="276"/>
          <w:jc w:val="center"/>
        </w:trPr>
        <w:tc>
          <w:tcPr>
            <w:tcW w:w="3165"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Section, sections</w:t>
            </w:r>
          </w:p>
        </w:tc>
        <w:tc>
          <w:tcPr>
            <w:tcW w:w="2314"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s., ss.</w:t>
            </w:r>
          </w:p>
        </w:tc>
      </w:tr>
      <w:tr w:rsidR="00943E76" w:rsidRPr="00FB747F" w:rsidTr="00B007B6">
        <w:trPr>
          <w:trHeight w:val="292"/>
          <w:jc w:val="center"/>
        </w:trPr>
        <w:tc>
          <w:tcPr>
            <w:tcW w:w="3165"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Subsection, subsections</w:t>
            </w:r>
          </w:p>
        </w:tc>
        <w:tc>
          <w:tcPr>
            <w:tcW w:w="2314"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sub., subs.</w:t>
            </w:r>
          </w:p>
        </w:tc>
      </w:tr>
      <w:tr w:rsidR="00943E76" w:rsidRPr="00FB747F" w:rsidTr="00B007B6">
        <w:trPr>
          <w:trHeight w:val="292"/>
          <w:jc w:val="center"/>
        </w:trPr>
        <w:tc>
          <w:tcPr>
            <w:tcW w:w="3165"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Paragraph, paragraphs</w:t>
            </w:r>
          </w:p>
        </w:tc>
        <w:tc>
          <w:tcPr>
            <w:tcW w:w="2314"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par., pars.</w:t>
            </w:r>
          </w:p>
        </w:tc>
      </w:tr>
      <w:tr w:rsidR="00943E76" w:rsidRPr="00A90620" w:rsidTr="00B007B6">
        <w:trPr>
          <w:trHeight w:val="292"/>
          <w:jc w:val="center"/>
        </w:trPr>
        <w:tc>
          <w:tcPr>
            <w:tcW w:w="3165" w:type="dxa"/>
            <w:shd w:val="clear" w:color="auto" w:fill="auto"/>
          </w:tcPr>
          <w:p w:rsidR="00943E76" w:rsidRPr="00D26A3C" w:rsidRDefault="00943E76" w:rsidP="00207685">
            <w:pPr>
              <w:autoSpaceDE w:val="0"/>
              <w:autoSpaceDN w:val="0"/>
              <w:adjustRightInd w:val="0"/>
              <w:spacing w:before="120"/>
              <w:rPr>
                <w:rFonts w:cs="Arial"/>
                <w:sz w:val="22"/>
              </w:rPr>
            </w:pPr>
            <w:r w:rsidRPr="00D26A3C">
              <w:rPr>
                <w:rFonts w:cs="Arial"/>
                <w:sz w:val="22"/>
              </w:rPr>
              <w:t>Subdivision, subdivisions</w:t>
            </w:r>
          </w:p>
        </w:tc>
        <w:tc>
          <w:tcPr>
            <w:tcW w:w="2314" w:type="dxa"/>
            <w:shd w:val="clear" w:color="auto" w:fill="auto"/>
          </w:tcPr>
          <w:p w:rsidR="00943E76" w:rsidRPr="00D26A3C" w:rsidRDefault="00943E76" w:rsidP="00207685">
            <w:pPr>
              <w:autoSpaceDE w:val="0"/>
              <w:autoSpaceDN w:val="0"/>
              <w:adjustRightInd w:val="0"/>
              <w:spacing w:before="120"/>
              <w:rPr>
                <w:rFonts w:cs="Arial"/>
                <w:sz w:val="22"/>
              </w:rPr>
            </w:pPr>
            <w:proofErr w:type="spellStart"/>
            <w:proofErr w:type="gramStart"/>
            <w:r w:rsidRPr="00D26A3C">
              <w:rPr>
                <w:rFonts w:cs="Arial"/>
                <w:sz w:val="22"/>
              </w:rPr>
              <w:t>subd</w:t>
            </w:r>
            <w:proofErr w:type="spellEnd"/>
            <w:r w:rsidRPr="00D26A3C">
              <w:rPr>
                <w:rFonts w:cs="Arial"/>
                <w:sz w:val="22"/>
              </w:rPr>
              <w:t>.,</w:t>
            </w:r>
            <w:proofErr w:type="gramEnd"/>
            <w:r w:rsidRPr="00D26A3C">
              <w:rPr>
                <w:rFonts w:cs="Arial"/>
                <w:sz w:val="22"/>
              </w:rPr>
              <w:t xml:space="preserve"> </w:t>
            </w:r>
            <w:proofErr w:type="spellStart"/>
            <w:r w:rsidRPr="00D26A3C">
              <w:rPr>
                <w:rFonts w:cs="Arial"/>
                <w:sz w:val="22"/>
              </w:rPr>
              <w:t>subds</w:t>
            </w:r>
            <w:proofErr w:type="spellEnd"/>
            <w:r w:rsidRPr="00D26A3C">
              <w:rPr>
                <w:rFonts w:cs="Arial"/>
                <w:sz w:val="22"/>
              </w:rPr>
              <w:t>.</w:t>
            </w:r>
          </w:p>
        </w:tc>
      </w:tr>
    </w:tbl>
    <w:p w:rsidR="00697DA2" w:rsidRDefault="00697DA2" w:rsidP="00697DA2">
      <w:pPr>
        <w:pStyle w:val="ListParagraph"/>
        <w:numPr>
          <w:ilvl w:val="0"/>
          <w:numId w:val="22"/>
        </w:numPr>
        <w:spacing w:before="100" w:beforeAutospacing="1" w:after="60"/>
        <w:contextualSpacing w:val="0"/>
      </w:pPr>
      <w:r>
        <w:t>Use no spaces after the chapter number (none between numbers or letters).</w:t>
      </w:r>
    </w:p>
    <w:p w:rsidR="00C25432" w:rsidRDefault="003D75A5" w:rsidP="00AB48AC">
      <w:pPr>
        <w:pStyle w:val="ListParagraph"/>
        <w:numPr>
          <w:ilvl w:val="0"/>
          <w:numId w:val="22"/>
        </w:numPr>
        <w:spacing w:before="100" w:beforeAutospacing="1" w:after="60"/>
        <w:contextualSpacing w:val="0"/>
      </w:pPr>
      <w:r>
        <w:t>Place a space</w:t>
      </w:r>
      <w:r w:rsidR="00C25432">
        <w:t xml:space="preserve"> between the section indicator (s. or §) and </w:t>
      </w:r>
      <w:r w:rsidR="00B007B6">
        <w:t>the numbering.</w:t>
      </w:r>
      <w:r w:rsidR="004838C2">
        <w:t xml:space="preserve"> Ensure the space is a nonbreaking space</w:t>
      </w:r>
      <w:r w:rsidR="00697DA2" w:rsidRPr="00697DA2">
        <w:t xml:space="preserve"> </w:t>
      </w:r>
      <w:r w:rsidR="00697DA2">
        <w:t>so that the symbol stays with the citation if the citation wraps to the next line.</w:t>
      </w:r>
    </w:p>
    <w:p w:rsidR="001627BD" w:rsidRPr="001627BD" w:rsidRDefault="00697DA2" w:rsidP="001627BD">
      <w:pPr>
        <w:keepNext/>
        <w:spacing w:before="100" w:beforeAutospacing="1" w:after="60"/>
        <w:ind w:left="720"/>
        <w:rPr>
          <w:b/>
        </w:rPr>
      </w:pPr>
      <w:r w:rsidRPr="001627BD">
        <w:rPr>
          <w:b/>
        </w:rPr>
        <w:t xml:space="preserve">Tips: </w:t>
      </w:r>
    </w:p>
    <w:p w:rsidR="00697DA2" w:rsidRDefault="00697DA2" w:rsidP="001627BD">
      <w:pPr>
        <w:keepNext/>
        <w:spacing w:before="100" w:beforeAutospacing="1" w:after="60"/>
        <w:ind w:left="720"/>
      </w:pPr>
      <w:r>
        <w:t>To create the section symbol (§), ensure “</w:t>
      </w:r>
      <w:proofErr w:type="spellStart"/>
      <w:r>
        <w:t>Num</w:t>
      </w:r>
      <w:proofErr w:type="spellEnd"/>
      <w:r>
        <w:t xml:space="preserve"> Lock” is active on your keyboard, hold down the ALT key and type 21 using the keypad. When you let up on the ALT key the section symbol will appear.</w:t>
      </w:r>
    </w:p>
    <w:p w:rsidR="00943E76" w:rsidRDefault="00697DA2" w:rsidP="00697DA2">
      <w:pPr>
        <w:spacing w:before="100" w:beforeAutospacing="1" w:after="60"/>
        <w:ind w:left="720"/>
      </w:pPr>
      <w:r>
        <w:t>To add a non-breaking space, hold down the Shift and Ctrl keys while pressing the spacebar.</w:t>
      </w:r>
    </w:p>
    <w:p w:rsidR="00943E76" w:rsidRPr="006E60AD" w:rsidRDefault="00943E76" w:rsidP="006E60AD">
      <w:pPr>
        <w:pStyle w:val="Body"/>
        <w:tabs>
          <w:tab w:val="clear" w:pos="720"/>
        </w:tabs>
        <w:spacing w:before="0"/>
        <w:rPr>
          <w:sz w:val="12"/>
          <w:szCs w:val="12"/>
        </w:rPr>
      </w:pPr>
    </w:p>
    <w:tbl>
      <w:tblPr>
        <w:tblStyle w:val="TableGrid"/>
        <w:tblW w:w="0" w:type="auto"/>
        <w:jc w:val="center"/>
        <w:tblLook w:val="04A0" w:firstRow="1" w:lastRow="0" w:firstColumn="1" w:lastColumn="0" w:noHBand="0" w:noVBand="1"/>
      </w:tblPr>
      <w:tblGrid>
        <w:gridCol w:w="4788"/>
        <w:gridCol w:w="4788"/>
      </w:tblGrid>
      <w:tr w:rsidR="00943E76" w:rsidRPr="00AE6951" w:rsidTr="0076422B">
        <w:trPr>
          <w:jc w:val="center"/>
        </w:trPr>
        <w:tc>
          <w:tcPr>
            <w:tcW w:w="4788" w:type="dxa"/>
            <w:shd w:val="solid" w:color="auto" w:fill="000000" w:themeFill="text1"/>
          </w:tcPr>
          <w:p w:rsidR="00943E76" w:rsidRPr="00AE6951" w:rsidRDefault="00943E76" w:rsidP="006E60AD">
            <w:pPr>
              <w:pStyle w:val="Body"/>
              <w:tabs>
                <w:tab w:val="clear" w:pos="720"/>
              </w:tabs>
              <w:rPr>
                <w:b/>
                <w:color w:val="FFFFFF" w:themeColor="background1"/>
              </w:rPr>
            </w:pPr>
            <w:r w:rsidRPr="00AE6951">
              <w:rPr>
                <w:b/>
                <w:color w:val="FFFFFF" w:themeColor="background1"/>
              </w:rPr>
              <w:t>Correct Examples</w:t>
            </w:r>
          </w:p>
        </w:tc>
        <w:tc>
          <w:tcPr>
            <w:tcW w:w="4788" w:type="dxa"/>
            <w:shd w:val="solid" w:color="auto" w:fill="000000" w:themeFill="text1"/>
          </w:tcPr>
          <w:p w:rsidR="00943E76" w:rsidRPr="00AE6951" w:rsidRDefault="00943E76" w:rsidP="00F003F3">
            <w:pPr>
              <w:pStyle w:val="Body"/>
              <w:tabs>
                <w:tab w:val="clear" w:pos="720"/>
              </w:tabs>
              <w:spacing w:before="0"/>
              <w:rPr>
                <w:b/>
                <w:color w:val="FFFFFF" w:themeColor="background1"/>
              </w:rPr>
            </w:pPr>
            <w:r w:rsidRPr="00AE6951">
              <w:rPr>
                <w:b/>
                <w:color w:val="FFFFFF" w:themeColor="background1"/>
              </w:rPr>
              <w:t>Incorrect Examples</w:t>
            </w:r>
          </w:p>
        </w:tc>
      </w:tr>
      <w:tr w:rsidR="00943E76" w:rsidTr="0076422B">
        <w:trPr>
          <w:tblHeader w:val="0"/>
          <w:jc w:val="center"/>
        </w:trPr>
        <w:tc>
          <w:tcPr>
            <w:tcW w:w="4788" w:type="dxa"/>
          </w:tcPr>
          <w:p w:rsidR="00943E76" w:rsidRPr="006B27AF" w:rsidRDefault="00943E76" w:rsidP="00F003F3">
            <w:pPr>
              <w:pStyle w:val="Body"/>
              <w:tabs>
                <w:tab w:val="clear" w:pos="720"/>
              </w:tabs>
              <w:spacing w:before="0"/>
              <w:rPr>
                <w:b/>
              </w:rPr>
            </w:pPr>
            <w:r w:rsidRPr="006B27AF">
              <w:rPr>
                <w:b/>
              </w:rPr>
              <w:t>Single Statute:</w:t>
            </w:r>
          </w:p>
          <w:p w:rsidR="00943E76" w:rsidRPr="003D75A5" w:rsidRDefault="00943E76" w:rsidP="00AB48AC">
            <w:pPr>
              <w:pStyle w:val="Citations"/>
              <w:numPr>
                <w:ilvl w:val="0"/>
                <w:numId w:val="12"/>
              </w:numPr>
            </w:pPr>
            <w:r w:rsidRPr="003D75A5">
              <w:t>Wis. Stat. § 49.471</w:t>
            </w:r>
            <w:r w:rsidR="00E42C41" w:rsidRPr="003D75A5">
              <w:t>(1)(a)</w:t>
            </w:r>
          </w:p>
          <w:p w:rsidR="00943E76" w:rsidRDefault="00943E76" w:rsidP="00AB48AC">
            <w:pPr>
              <w:pStyle w:val="Citations"/>
              <w:numPr>
                <w:ilvl w:val="0"/>
                <w:numId w:val="12"/>
              </w:numPr>
            </w:pPr>
            <w:r w:rsidRPr="003D75A5">
              <w:t>Wis. Stat. s. 49.471</w:t>
            </w:r>
          </w:p>
        </w:tc>
        <w:tc>
          <w:tcPr>
            <w:tcW w:w="4788" w:type="dxa"/>
            <w:vMerge w:val="restart"/>
          </w:tcPr>
          <w:p w:rsidR="00943E76" w:rsidRPr="00A90620" w:rsidRDefault="00943E76" w:rsidP="00AB48AC">
            <w:pPr>
              <w:numPr>
                <w:ilvl w:val="0"/>
                <w:numId w:val="12"/>
              </w:numPr>
              <w:adjustRightInd w:val="0"/>
              <w:rPr>
                <w:rFonts w:cs="Arial"/>
                <w:color w:val="000000"/>
                <w:sz w:val="22"/>
              </w:rPr>
            </w:pPr>
            <w:r w:rsidRPr="00A90620">
              <w:rPr>
                <w:rFonts w:cs="Arial"/>
                <w:color w:val="000000"/>
                <w:sz w:val="22"/>
              </w:rPr>
              <w:t>Wis. Stat. s.49.001(3m)</w:t>
            </w:r>
          </w:p>
          <w:p w:rsidR="00943E76" w:rsidRPr="00A90620" w:rsidRDefault="00943E76" w:rsidP="00AB48AC">
            <w:pPr>
              <w:numPr>
                <w:ilvl w:val="0"/>
                <w:numId w:val="12"/>
              </w:numPr>
              <w:adjustRightInd w:val="0"/>
              <w:rPr>
                <w:rFonts w:cs="Arial"/>
                <w:color w:val="000000"/>
                <w:sz w:val="22"/>
              </w:rPr>
            </w:pPr>
            <w:r w:rsidRPr="00A90620">
              <w:rPr>
                <w:rFonts w:cs="Arial"/>
                <w:color w:val="000000"/>
                <w:sz w:val="22"/>
              </w:rPr>
              <w:t>Wis. Stat.16.61(5)</w:t>
            </w:r>
          </w:p>
          <w:p w:rsidR="00943E76" w:rsidRPr="003D75A5" w:rsidRDefault="00943E76" w:rsidP="00AB48AC">
            <w:pPr>
              <w:numPr>
                <w:ilvl w:val="0"/>
                <w:numId w:val="12"/>
              </w:numPr>
              <w:adjustRightInd w:val="0"/>
              <w:rPr>
                <w:rFonts w:cs="Arial"/>
                <w:color w:val="000000"/>
                <w:sz w:val="22"/>
              </w:rPr>
            </w:pPr>
            <w:r w:rsidRPr="003D75A5">
              <w:rPr>
                <w:rFonts w:cs="Arial"/>
                <w:color w:val="000000"/>
                <w:sz w:val="22"/>
              </w:rPr>
              <w:t>Wisconsin Statutes §49.47(4</w:t>
            </w:r>
            <w:r w:rsidR="00E42C41" w:rsidRPr="003D75A5">
              <w:rPr>
                <w:rFonts w:cs="Arial"/>
                <w:color w:val="000000"/>
                <w:sz w:val="22"/>
              </w:rPr>
              <w:t>)</w:t>
            </w:r>
            <w:r w:rsidRPr="003D75A5">
              <w:rPr>
                <w:rFonts w:cs="Arial"/>
                <w:color w:val="000000"/>
                <w:sz w:val="22"/>
              </w:rPr>
              <w:t>(K)</w:t>
            </w:r>
          </w:p>
          <w:p w:rsidR="00943E76" w:rsidRPr="003D75A5" w:rsidRDefault="00943E76" w:rsidP="00AB48AC">
            <w:pPr>
              <w:numPr>
                <w:ilvl w:val="0"/>
                <w:numId w:val="12"/>
              </w:numPr>
              <w:adjustRightInd w:val="0"/>
              <w:rPr>
                <w:rFonts w:cs="Arial"/>
                <w:color w:val="000000"/>
                <w:sz w:val="22"/>
              </w:rPr>
            </w:pPr>
            <w:r w:rsidRPr="003D75A5">
              <w:rPr>
                <w:rFonts w:cs="Arial"/>
                <w:color w:val="000000"/>
                <w:sz w:val="22"/>
              </w:rPr>
              <w:t>Wis. Stats. § 49.36</w:t>
            </w:r>
          </w:p>
          <w:p w:rsidR="00943E76" w:rsidRPr="003D75A5" w:rsidRDefault="00943E76" w:rsidP="00AB48AC">
            <w:pPr>
              <w:numPr>
                <w:ilvl w:val="0"/>
                <w:numId w:val="12"/>
              </w:numPr>
              <w:adjustRightInd w:val="0"/>
              <w:rPr>
                <w:rFonts w:cs="Arial"/>
                <w:color w:val="000000"/>
                <w:sz w:val="22"/>
              </w:rPr>
            </w:pPr>
            <w:r w:rsidRPr="003D75A5">
              <w:rPr>
                <w:rFonts w:cs="Arial"/>
                <w:color w:val="000000"/>
                <w:sz w:val="22"/>
              </w:rPr>
              <w:t>Wis. Stats. 49.143(2)(d)</w:t>
            </w:r>
          </w:p>
          <w:p w:rsidR="00943E76" w:rsidRPr="00A90620" w:rsidRDefault="00943E76" w:rsidP="00AB48AC">
            <w:pPr>
              <w:numPr>
                <w:ilvl w:val="0"/>
                <w:numId w:val="12"/>
              </w:numPr>
              <w:adjustRightInd w:val="0"/>
              <w:rPr>
                <w:rFonts w:cs="Arial"/>
                <w:color w:val="000000"/>
                <w:sz w:val="22"/>
              </w:rPr>
            </w:pPr>
            <w:r w:rsidRPr="00A90620">
              <w:rPr>
                <w:rFonts w:cs="Arial"/>
                <w:color w:val="000000"/>
                <w:sz w:val="22"/>
              </w:rPr>
              <w:t>115.29(4), Stats.</w:t>
            </w:r>
          </w:p>
          <w:p w:rsidR="00943E76" w:rsidRPr="00A90620" w:rsidRDefault="00943E76" w:rsidP="00AB48AC">
            <w:pPr>
              <w:numPr>
                <w:ilvl w:val="0"/>
                <w:numId w:val="12"/>
              </w:numPr>
              <w:adjustRightInd w:val="0"/>
              <w:rPr>
                <w:rFonts w:cs="Arial"/>
                <w:color w:val="000000"/>
                <w:sz w:val="22"/>
              </w:rPr>
            </w:pPr>
            <w:r w:rsidRPr="00A90620">
              <w:rPr>
                <w:rFonts w:cs="Arial"/>
                <w:color w:val="000000"/>
                <w:sz w:val="22"/>
              </w:rPr>
              <w:t>115.29(4), Wis. Stats.</w:t>
            </w:r>
          </w:p>
          <w:p w:rsidR="00943E76" w:rsidRPr="00A90620" w:rsidRDefault="00943E76" w:rsidP="00AB48AC">
            <w:pPr>
              <w:numPr>
                <w:ilvl w:val="0"/>
                <w:numId w:val="12"/>
              </w:numPr>
              <w:adjustRightInd w:val="0"/>
              <w:rPr>
                <w:rFonts w:cs="Arial"/>
                <w:color w:val="000000"/>
                <w:sz w:val="22"/>
              </w:rPr>
            </w:pPr>
            <w:r w:rsidRPr="00A90620">
              <w:rPr>
                <w:rFonts w:cs="Arial"/>
                <w:color w:val="000000"/>
                <w:sz w:val="22"/>
              </w:rPr>
              <w:t>Wisconsin Statutes Section 49.96</w:t>
            </w:r>
          </w:p>
          <w:p w:rsidR="00943E76" w:rsidRDefault="00943E76" w:rsidP="00AB48AC">
            <w:pPr>
              <w:pStyle w:val="Citations"/>
              <w:numPr>
                <w:ilvl w:val="0"/>
                <w:numId w:val="12"/>
              </w:numPr>
            </w:pPr>
            <w:proofErr w:type="gramStart"/>
            <w:r w:rsidRPr="00A90620">
              <w:t>s</w:t>
            </w:r>
            <w:proofErr w:type="gramEnd"/>
            <w:r w:rsidRPr="00A90620">
              <w:t>. 118.15(3), Wisc. Stats;</w:t>
            </w:r>
          </w:p>
        </w:tc>
      </w:tr>
      <w:tr w:rsidR="00943E76" w:rsidTr="0076422B">
        <w:trPr>
          <w:tblHeader w:val="0"/>
          <w:jc w:val="center"/>
        </w:trPr>
        <w:tc>
          <w:tcPr>
            <w:tcW w:w="4788" w:type="dxa"/>
          </w:tcPr>
          <w:p w:rsidR="00943E76" w:rsidRPr="006B27AF" w:rsidRDefault="00943E76" w:rsidP="00F003F3">
            <w:pPr>
              <w:pStyle w:val="Body"/>
              <w:tabs>
                <w:tab w:val="clear" w:pos="720"/>
              </w:tabs>
              <w:spacing w:before="0"/>
              <w:rPr>
                <w:b/>
              </w:rPr>
            </w:pPr>
            <w:r w:rsidRPr="006B27AF">
              <w:rPr>
                <w:b/>
              </w:rPr>
              <w:t>Multiple Statutes:</w:t>
            </w:r>
          </w:p>
          <w:p w:rsidR="00943E76" w:rsidRDefault="004838C2" w:rsidP="00AB48AC">
            <w:pPr>
              <w:pStyle w:val="Citations"/>
              <w:numPr>
                <w:ilvl w:val="0"/>
                <w:numId w:val="13"/>
              </w:numPr>
            </w:pPr>
            <w:r>
              <w:t>Wis. Stat. ss. </w:t>
            </w:r>
            <w:r w:rsidR="00943E76">
              <w:t>49.143 to 49.161</w:t>
            </w:r>
          </w:p>
          <w:p w:rsidR="00943E76" w:rsidRDefault="004838C2" w:rsidP="00AB48AC">
            <w:pPr>
              <w:pStyle w:val="Citations"/>
              <w:numPr>
                <w:ilvl w:val="0"/>
                <w:numId w:val="13"/>
              </w:numPr>
            </w:pPr>
            <w:r>
              <w:t>Wis. Stat. ss. </w:t>
            </w:r>
            <w:r w:rsidR="00943E76">
              <w:t>49.143 – 49.161</w:t>
            </w:r>
          </w:p>
          <w:p w:rsidR="00943E76" w:rsidRDefault="00943E76" w:rsidP="00AB48AC">
            <w:pPr>
              <w:pStyle w:val="Citations"/>
              <w:numPr>
                <w:ilvl w:val="0"/>
                <w:numId w:val="13"/>
              </w:numPr>
            </w:pPr>
            <w:r w:rsidRPr="00831CE4">
              <w:t>Wis. Stat. §</w:t>
            </w:r>
            <w:r>
              <w:t>§</w:t>
            </w:r>
            <w:r w:rsidRPr="00831CE4">
              <w:t> </w:t>
            </w:r>
            <w:r>
              <w:t>49.143 to 49.161</w:t>
            </w:r>
          </w:p>
          <w:p w:rsidR="00943E76" w:rsidRDefault="00943E76" w:rsidP="00AB48AC">
            <w:pPr>
              <w:pStyle w:val="Citations"/>
              <w:numPr>
                <w:ilvl w:val="0"/>
                <w:numId w:val="13"/>
              </w:numPr>
            </w:pPr>
            <w:r w:rsidRPr="00831CE4">
              <w:t>Wis. Stat. §</w:t>
            </w:r>
            <w:r>
              <w:t>§</w:t>
            </w:r>
            <w:r w:rsidRPr="00831CE4">
              <w:t> </w:t>
            </w:r>
            <w:r>
              <w:t>49.143 – 49.161</w:t>
            </w:r>
          </w:p>
        </w:tc>
        <w:tc>
          <w:tcPr>
            <w:tcW w:w="4788" w:type="dxa"/>
            <w:vMerge/>
          </w:tcPr>
          <w:p w:rsidR="00943E76" w:rsidRDefault="00943E76" w:rsidP="00F003F3">
            <w:pPr>
              <w:pStyle w:val="Body"/>
              <w:tabs>
                <w:tab w:val="clear" w:pos="720"/>
              </w:tabs>
              <w:spacing w:before="0"/>
            </w:pPr>
          </w:p>
        </w:tc>
      </w:tr>
      <w:tr w:rsidR="00943E76" w:rsidTr="0076422B">
        <w:trPr>
          <w:tblHeader w:val="0"/>
          <w:jc w:val="center"/>
        </w:trPr>
        <w:tc>
          <w:tcPr>
            <w:tcW w:w="9576" w:type="dxa"/>
            <w:gridSpan w:val="2"/>
          </w:tcPr>
          <w:p w:rsidR="00E42C41" w:rsidRDefault="00943E76" w:rsidP="00F003F3">
            <w:pPr>
              <w:pStyle w:val="Citations"/>
            </w:pPr>
            <w:r w:rsidRPr="00E42C41">
              <w:rPr>
                <w:u w:val="single"/>
              </w:rPr>
              <w:t>Formula</w:t>
            </w:r>
            <w:r w:rsidRPr="00412278">
              <w:t xml:space="preserve">: </w:t>
            </w:r>
          </w:p>
          <w:p w:rsidR="00943E76" w:rsidRDefault="00943E76" w:rsidP="00F003F3">
            <w:pPr>
              <w:pStyle w:val="Citations"/>
            </w:pPr>
            <w:r w:rsidRPr="00412278">
              <w:t>Wis. Stat. s. chapter. section(subsection)(pa</w:t>
            </w:r>
            <w:r w:rsidR="00E42C41">
              <w:t>ragraph)</w:t>
            </w:r>
            <w:proofErr w:type="spellStart"/>
            <w:r w:rsidR="00E42C41">
              <w:t>subdivision.subdivision</w:t>
            </w:r>
            <w:proofErr w:type="spellEnd"/>
            <w:r w:rsidR="00E42C41">
              <w:t xml:space="preserve"> </w:t>
            </w:r>
            <w:r w:rsidRPr="00412278">
              <w:t>paragraph</w:t>
            </w:r>
          </w:p>
          <w:p w:rsidR="00E42C41" w:rsidRPr="00E42C41" w:rsidRDefault="00E42C41" w:rsidP="00F003F3">
            <w:pPr>
              <w:pStyle w:val="Citations"/>
              <w:rPr>
                <w:b/>
                <w:sz w:val="10"/>
                <w:szCs w:val="10"/>
              </w:rPr>
            </w:pPr>
          </w:p>
          <w:p w:rsidR="00943E76" w:rsidRDefault="00943E76" w:rsidP="00F003F3">
            <w:pPr>
              <w:pStyle w:val="Citations"/>
            </w:pPr>
            <w:r>
              <w:rPr>
                <w:b/>
              </w:rPr>
              <w:t>Example:</w:t>
            </w:r>
          </w:p>
          <w:p w:rsidR="00943E76" w:rsidRDefault="00E42C41" w:rsidP="00AB48AC">
            <w:pPr>
              <w:pStyle w:val="Citations"/>
              <w:numPr>
                <w:ilvl w:val="0"/>
                <w:numId w:val="14"/>
              </w:numPr>
            </w:pPr>
            <w:r>
              <w:rPr>
                <w:noProof/>
                <w:u w:val="single"/>
              </w:rPr>
              <mc:AlternateContent>
                <mc:Choice Requires="wps">
                  <w:drawing>
                    <wp:anchor distT="0" distB="0" distL="114300" distR="114300" simplePos="0" relativeHeight="251660288" behindDoc="0" locked="0" layoutInCell="1" allowOverlap="1" wp14:anchorId="1FBA3F22" wp14:editId="4714D1AB">
                      <wp:simplePos x="0" y="0"/>
                      <wp:positionH relativeFrom="column">
                        <wp:posOffset>2562225</wp:posOffset>
                      </wp:positionH>
                      <wp:positionV relativeFrom="paragraph">
                        <wp:posOffset>-7620</wp:posOffset>
                      </wp:positionV>
                      <wp:extent cx="276225" cy="1000125"/>
                      <wp:effectExtent l="0" t="0" r="28575" b="28575"/>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1000125"/>
                              </a:xfrm>
                              <a:prstGeom prst="rightBrace">
                                <a:avLst>
                                  <a:gd name="adj1" fmla="val 32069"/>
                                  <a:gd name="adj2" fmla="val 50000"/>
                                </a:avLst>
                              </a:prstGeom>
                              <a:noFill/>
                              <a:ln w="9525">
                                <a:solidFill>
                                  <a:schemeClr val="tx1"/>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01.75pt;margin-top:-.6pt;width:21.7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" adj="1913" strokecolor="black [3213]"/>
                  </w:pict>
                </mc:Fallback>
              </mc:AlternateContent>
            </w:r>
            <w:r w:rsidR="00943E76">
              <w:t>Chapter 16</w:t>
            </w:r>
          </w:p>
          <w:p w:rsidR="00943E76" w:rsidRDefault="00943E76" w:rsidP="00AB48AC">
            <w:pPr>
              <w:pStyle w:val="Citations"/>
              <w:numPr>
                <w:ilvl w:val="0"/>
                <w:numId w:val="14"/>
              </w:numPr>
            </w:pPr>
            <w:r>
              <w:t>Section 61</w:t>
            </w:r>
          </w:p>
          <w:p w:rsidR="00E42C41" w:rsidRDefault="00E42C41" w:rsidP="00AB48AC">
            <w:pPr>
              <w:pStyle w:val="Citations"/>
              <w:numPr>
                <w:ilvl w:val="0"/>
                <w:numId w:val="14"/>
              </w:numPr>
            </w:pPr>
            <w:r w:rsidRPr="00E42C41">
              <w:rPr>
                <w:noProof/>
              </w:rPr>
              <mc:AlternateContent>
                <mc:Choice Requires="wps">
                  <w:drawing>
                    <wp:anchor distT="0" distB="0" distL="114300" distR="114300" simplePos="0" relativeHeight="251662336" behindDoc="0" locked="0" layoutInCell="1" allowOverlap="1" wp14:anchorId="04BC708E" wp14:editId="4C36AC7C">
                      <wp:simplePos x="0" y="0"/>
                      <wp:positionH relativeFrom="column">
                        <wp:posOffset>2971800</wp:posOffset>
                      </wp:positionH>
                      <wp:positionV relativeFrom="paragraph">
                        <wp:posOffset>0</wp:posOffset>
                      </wp:positionV>
                      <wp:extent cx="2076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3985"/>
                              </a:xfrm>
                              <a:prstGeom prst="rect">
                                <a:avLst/>
                              </a:prstGeom>
                              <a:noFill/>
                              <a:ln w="9525">
                                <a:noFill/>
                                <a:miter lim="800000"/>
                                <a:headEnd/>
                                <a:tailEnd/>
                              </a:ln>
                            </wps:spPr>
                            <wps:txbx>
                              <w:txbxContent>
                                <w:p w:rsidR="00AF6207" w:rsidRDefault="00AF6207">
                                  <w:r w:rsidRPr="003D75A5">
                                    <w:t>Wis. Stats s. 16.61(2</w:t>
                                  </w:r>
                                  <w:proofErr w:type="gramStart"/>
                                  <w:r w:rsidRPr="003D75A5">
                                    <w:t>)(</w:t>
                                  </w:r>
                                  <w:proofErr w:type="gramEnd"/>
                                  <w:r w:rsidRPr="003D75A5">
                                    <w:t>b)2.c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163.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xCDgIAAPU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" filled="f" stroked="f">
                      <v:textbox style="mso-fit-shape-to-text:t">
                        <w:txbxContent>
                          <w:p w:rsidR="00AF6207" w:rsidRDefault="00AF6207">
                            <w:r w:rsidRPr="003D75A5">
                              <w:t>Wis. Stats s. 16.61(2</w:t>
                            </w:r>
                            <w:proofErr w:type="gramStart"/>
                            <w:r w:rsidRPr="003D75A5">
                              <w:t>)(</w:t>
                            </w:r>
                            <w:proofErr w:type="gramEnd"/>
                            <w:r w:rsidRPr="003D75A5">
                              <w:t>b)2.c</w:t>
                            </w:r>
                          </w:p>
                        </w:txbxContent>
                      </v:textbox>
                    </v:shape>
                  </w:pict>
                </mc:Fallback>
              </mc:AlternateContent>
            </w:r>
            <w:r w:rsidR="00943E76">
              <w:t>Subsection 2</w:t>
            </w:r>
          </w:p>
          <w:p w:rsidR="00943E76" w:rsidRDefault="00943E76" w:rsidP="00AB48AC">
            <w:pPr>
              <w:pStyle w:val="Citations"/>
              <w:numPr>
                <w:ilvl w:val="0"/>
                <w:numId w:val="14"/>
              </w:numPr>
            </w:pPr>
            <w:r>
              <w:t>Paragraph b</w:t>
            </w:r>
          </w:p>
          <w:p w:rsidR="00943E76" w:rsidRDefault="00943E76" w:rsidP="00AB48AC">
            <w:pPr>
              <w:pStyle w:val="Citations"/>
              <w:numPr>
                <w:ilvl w:val="0"/>
                <w:numId w:val="14"/>
              </w:numPr>
            </w:pPr>
            <w:r>
              <w:t>Subdivision 2</w:t>
            </w:r>
          </w:p>
          <w:p w:rsidR="00943E76" w:rsidRDefault="00943E76" w:rsidP="00AB48AC">
            <w:pPr>
              <w:pStyle w:val="Citations"/>
              <w:numPr>
                <w:ilvl w:val="0"/>
                <w:numId w:val="14"/>
              </w:numPr>
            </w:pPr>
            <w:r>
              <w:t>Subdivision paragraph c</w:t>
            </w:r>
          </w:p>
          <w:p w:rsidR="00E42C41" w:rsidRPr="00E42C41" w:rsidRDefault="00E42C41" w:rsidP="00F003F3">
            <w:pPr>
              <w:pStyle w:val="Citations"/>
              <w:ind w:left="1080"/>
              <w:rPr>
                <w:sz w:val="10"/>
                <w:szCs w:val="10"/>
              </w:rPr>
            </w:pPr>
          </w:p>
        </w:tc>
      </w:tr>
    </w:tbl>
    <w:p w:rsidR="004838C2" w:rsidRDefault="004838C2" w:rsidP="00207685">
      <w:pPr>
        <w:spacing w:before="120"/>
      </w:pPr>
    </w:p>
    <w:p w:rsidR="00C16315" w:rsidRDefault="00C16315" w:rsidP="00C16315">
      <w:pPr>
        <w:pStyle w:val="Heading2"/>
        <w:rPr>
          <w:rStyle w:val="Hyperlink"/>
          <w:color w:val="000000"/>
          <w:u w:val="none"/>
        </w:rPr>
      </w:pPr>
      <w:bookmarkStart w:id="14" w:name="_Toc402508552"/>
      <w:r w:rsidRPr="00C16315">
        <w:rPr>
          <w:rStyle w:val="Hyperlink"/>
          <w:color w:val="auto"/>
          <w:u w:val="none"/>
        </w:rPr>
        <w:t>References to KIDS Screens</w:t>
      </w:r>
      <w:bookmarkEnd w:id="14"/>
    </w:p>
    <w:p w:rsidR="00C16315" w:rsidRDefault="00C16315" w:rsidP="00C16315">
      <w:pPr>
        <w:pStyle w:val="Body"/>
        <w:tabs>
          <w:tab w:val="clear" w:pos="720"/>
        </w:tabs>
      </w:pPr>
      <w:proofErr w:type="gramStart"/>
      <w:r>
        <w:t>When referencing KIDS screens, write out the KIDS screen name (e.g., Update Case) before the screen ID (e.g., C8C).</w:t>
      </w:r>
      <w:proofErr w:type="gramEnd"/>
      <w:r>
        <w:t xml:space="preserve"> Include the screen ID in </w:t>
      </w:r>
      <w:proofErr w:type="spellStart"/>
      <w:r>
        <w:t>parens</w:t>
      </w:r>
      <w:proofErr w:type="spellEnd"/>
      <w:r>
        <w:t xml:space="preserve"> after the screen name, and before the word “screen.” Then include the path to the KIDS screen in </w:t>
      </w:r>
      <w:proofErr w:type="spellStart"/>
      <w:r>
        <w:t>parens</w:t>
      </w:r>
      <w:proofErr w:type="spellEnd"/>
      <w:r>
        <w:t>, as shown below.</w:t>
      </w:r>
    </w:p>
    <w:p w:rsidR="00C16315" w:rsidRPr="00693B15" w:rsidRDefault="00C16315" w:rsidP="00C16315">
      <w:pPr>
        <w:pStyle w:val="Body"/>
        <w:tabs>
          <w:tab w:val="clear" w:pos="720"/>
        </w:tabs>
        <w:ind w:left="720"/>
      </w:pPr>
      <w:r w:rsidRPr="000011E2">
        <w:rPr>
          <w:b/>
        </w:rPr>
        <w:t>Example</w:t>
      </w:r>
      <w:r>
        <w:rPr>
          <w:b/>
        </w:rPr>
        <w:t xml:space="preserve">: </w:t>
      </w:r>
    </w:p>
    <w:p w:rsidR="00C16315" w:rsidRPr="00AF6207" w:rsidRDefault="00C16315" w:rsidP="00C16315">
      <w:pPr>
        <w:pStyle w:val="Body"/>
        <w:tabs>
          <w:tab w:val="clear" w:pos="720"/>
        </w:tabs>
        <w:ind w:left="720"/>
        <w:rPr>
          <w:i/>
        </w:rPr>
      </w:pPr>
      <w:r w:rsidRPr="00AF6207">
        <w:rPr>
          <w:i/>
        </w:rPr>
        <w:t>Add the Assistance case number on the Update Case (C8C) screen (Path: 01, 02+F16 on C1B).</w:t>
      </w:r>
    </w:p>
    <w:p w:rsidR="00C16315" w:rsidRPr="00DB319E" w:rsidRDefault="00C16315" w:rsidP="00C16315">
      <w:pPr>
        <w:pStyle w:val="Heading2"/>
      </w:pPr>
      <w:bookmarkStart w:id="15" w:name="_Toc402508553"/>
      <w:r>
        <w:t>Hyperlinks</w:t>
      </w:r>
      <w:bookmarkEnd w:id="15"/>
    </w:p>
    <w:p w:rsidR="00C16315" w:rsidRPr="00207685" w:rsidRDefault="00C16315" w:rsidP="00C16315">
      <w:pPr>
        <w:pStyle w:val="Heading3"/>
      </w:pPr>
      <w:bookmarkStart w:id="16" w:name="_Toc402508554"/>
      <w:r w:rsidRPr="00207685">
        <w:t>To Fact Sheets, Manuals, or Other Documents</w:t>
      </w:r>
      <w:bookmarkEnd w:id="16"/>
    </w:p>
    <w:p w:rsidR="00C16315" w:rsidRDefault="00C16315" w:rsidP="00C16315">
      <w:pPr>
        <w:pStyle w:val="Body"/>
        <w:tabs>
          <w:tab w:val="clear" w:pos="720"/>
        </w:tabs>
        <w:ind w:left="90"/>
        <w:rPr>
          <w:rFonts w:cs="Arial"/>
        </w:rPr>
      </w:pPr>
      <w:r>
        <w:rPr>
          <w:rFonts w:cs="Arial"/>
        </w:rPr>
        <w:t>When referring readers to another location in BCS documentation, include the following information:</w:t>
      </w:r>
    </w:p>
    <w:p w:rsidR="00C16315" w:rsidRDefault="00C16315" w:rsidP="00C16315">
      <w:pPr>
        <w:pStyle w:val="Body"/>
        <w:numPr>
          <w:ilvl w:val="0"/>
          <w:numId w:val="9"/>
        </w:numPr>
        <w:tabs>
          <w:tab w:val="clear" w:pos="720"/>
        </w:tabs>
        <w:ind w:left="720"/>
        <w:rPr>
          <w:rFonts w:cs="Arial"/>
        </w:rPr>
      </w:pPr>
      <w:r>
        <w:rPr>
          <w:rFonts w:cs="Arial"/>
        </w:rPr>
        <w:t xml:space="preserve">From a fact sheet to a manual, include the manual title (short version, e.g., </w:t>
      </w:r>
      <w:r>
        <w:rPr>
          <w:rFonts w:cs="Arial"/>
          <w:i/>
        </w:rPr>
        <w:t>Policy)</w:t>
      </w:r>
      <w:r w:rsidRPr="00991DA9">
        <w:rPr>
          <w:rFonts w:cs="Arial"/>
        </w:rPr>
        <w:t>,</w:t>
      </w:r>
      <w:r>
        <w:rPr>
          <w:rFonts w:cs="Arial"/>
        </w:rPr>
        <w:t xml:space="preserve"> the chapter title, and the section title.</w:t>
      </w:r>
    </w:p>
    <w:p w:rsidR="00C16315" w:rsidRPr="00B45720" w:rsidRDefault="00C16315" w:rsidP="00C16315">
      <w:pPr>
        <w:pStyle w:val="Body"/>
        <w:numPr>
          <w:ilvl w:val="0"/>
          <w:numId w:val="9"/>
        </w:numPr>
        <w:tabs>
          <w:tab w:val="clear" w:pos="720"/>
        </w:tabs>
        <w:ind w:left="720"/>
        <w:rPr>
          <w:rFonts w:cs="Arial"/>
        </w:rPr>
      </w:pPr>
      <w:r>
        <w:rPr>
          <w:rFonts w:cs="Arial"/>
        </w:rPr>
        <w:t xml:space="preserve">From a manual to a target in the </w:t>
      </w:r>
      <w:r w:rsidRPr="00B86F37">
        <w:rPr>
          <w:rFonts w:cs="Arial"/>
          <w:i/>
        </w:rPr>
        <w:t>same</w:t>
      </w:r>
      <w:r>
        <w:rPr>
          <w:rFonts w:cs="Arial"/>
        </w:rPr>
        <w:t xml:space="preserve"> manual, eliminate the manual title from </w:t>
      </w:r>
      <w:r w:rsidRPr="00B45720">
        <w:rPr>
          <w:rFonts w:cs="Arial"/>
        </w:rPr>
        <w:t>the cross-reference.</w:t>
      </w:r>
    </w:p>
    <w:p w:rsidR="00C16315" w:rsidRDefault="00C16315" w:rsidP="00C16315">
      <w:pPr>
        <w:pStyle w:val="Body"/>
        <w:tabs>
          <w:tab w:val="clear" w:pos="720"/>
        </w:tabs>
        <w:ind w:left="720"/>
        <w:rPr>
          <w:rFonts w:cs="Arial"/>
        </w:rPr>
      </w:pPr>
      <w:r>
        <w:rPr>
          <w:rFonts w:cs="Arial"/>
          <w:b/>
        </w:rPr>
        <w:t>Examples</w:t>
      </w:r>
      <w:r>
        <w:rPr>
          <w:rFonts w:cs="Arial"/>
        </w:rPr>
        <w:t xml:space="preserve"> </w:t>
      </w:r>
    </w:p>
    <w:p w:rsidR="00C16315" w:rsidRDefault="00C16315" w:rsidP="00E153BC">
      <w:pPr>
        <w:pStyle w:val="Body"/>
        <w:numPr>
          <w:ilvl w:val="0"/>
          <w:numId w:val="35"/>
        </w:numPr>
        <w:tabs>
          <w:tab w:val="clear" w:pos="720"/>
        </w:tabs>
        <w:rPr>
          <w:rFonts w:cs="Arial"/>
        </w:rPr>
      </w:pPr>
      <w:r>
        <w:rPr>
          <w:rFonts w:cs="Arial"/>
        </w:rPr>
        <w:t xml:space="preserve">See </w:t>
      </w:r>
      <w:r>
        <w:rPr>
          <w:rFonts w:cs="Arial"/>
          <w:i/>
        </w:rPr>
        <w:t>Policy,</w:t>
      </w:r>
      <w:r>
        <w:rPr>
          <w:rFonts w:cs="Arial"/>
        </w:rPr>
        <w:t xml:space="preserve"> Administration.</w:t>
      </w:r>
    </w:p>
    <w:p w:rsidR="00C16315" w:rsidRDefault="00C16315" w:rsidP="00E153BC">
      <w:pPr>
        <w:pStyle w:val="Body"/>
        <w:numPr>
          <w:ilvl w:val="0"/>
          <w:numId w:val="35"/>
        </w:numPr>
        <w:tabs>
          <w:tab w:val="clear" w:pos="720"/>
        </w:tabs>
        <w:rPr>
          <w:rFonts w:cs="Arial"/>
        </w:rPr>
      </w:pPr>
      <w:r>
        <w:rPr>
          <w:rFonts w:cs="Arial"/>
        </w:rPr>
        <w:t xml:space="preserve">See </w:t>
      </w:r>
      <w:r>
        <w:rPr>
          <w:rFonts w:cs="Arial"/>
          <w:i/>
        </w:rPr>
        <w:t>Policy,</w:t>
      </w:r>
      <w:r>
        <w:rPr>
          <w:rFonts w:cs="Arial"/>
        </w:rPr>
        <w:t xml:space="preserve"> Administration, “Single and Separate Organizational Unit.”</w:t>
      </w:r>
    </w:p>
    <w:p w:rsidR="00C16315" w:rsidRDefault="00C16315" w:rsidP="00E153BC">
      <w:pPr>
        <w:pStyle w:val="Body"/>
        <w:numPr>
          <w:ilvl w:val="0"/>
          <w:numId w:val="35"/>
        </w:numPr>
        <w:tabs>
          <w:tab w:val="clear" w:pos="720"/>
        </w:tabs>
        <w:rPr>
          <w:rFonts w:cs="Arial"/>
        </w:rPr>
      </w:pPr>
      <w:r>
        <w:rPr>
          <w:rFonts w:cs="Arial"/>
        </w:rPr>
        <w:t>See “Fiscal Policies” in the Administration chapter.</w:t>
      </w:r>
    </w:p>
    <w:p w:rsidR="00C16315" w:rsidRPr="007844CA" w:rsidRDefault="00C16315" w:rsidP="00C16315">
      <w:pPr>
        <w:pStyle w:val="Body"/>
        <w:numPr>
          <w:ilvl w:val="0"/>
          <w:numId w:val="9"/>
        </w:numPr>
        <w:tabs>
          <w:tab w:val="clear" w:pos="720"/>
        </w:tabs>
        <w:ind w:left="720"/>
        <w:rPr>
          <w:rFonts w:cs="Arial"/>
        </w:rPr>
      </w:pPr>
      <w:r>
        <w:rPr>
          <w:rFonts w:cs="Arial"/>
        </w:rPr>
        <w:t xml:space="preserve">From a fact sheet or manual to a target in a different fact sheet, include the </w:t>
      </w:r>
      <w:r w:rsidRPr="007844CA">
        <w:rPr>
          <w:rFonts w:cs="Arial"/>
        </w:rPr>
        <w:t xml:space="preserve">section title in quotation marks, followed by the fact sheet title. </w:t>
      </w:r>
    </w:p>
    <w:p w:rsidR="00C16315" w:rsidRPr="007844CA" w:rsidRDefault="00C16315" w:rsidP="00C16315">
      <w:pPr>
        <w:pStyle w:val="Body"/>
        <w:numPr>
          <w:ilvl w:val="0"/>
          <w:numId w:val="9"/>
        </w:numPr>
        <w:tabs>
          <w:tab w:val="clear" w:pos="720"/>
        </w:tabs>
        <w:ind w:left="720"/>
        <w:rPr>
          <w:rFonts w:cs="Arial"/>
        </w:rPr>
      </w:pPr>
      <w:r>
        <w:rPr>
          <w:rFonts w:cs="Arial"/>
        </w:rPr>
        <w:t xml:space="preserve">From a fact sheet to a target in the same fact sheet, just cite the section title. </w:t>
      </w:r>
    </w:p>
    <w:p w:rsidR="00C16315" w:rsidRPr="007844CA" w:rsidRDefault="00C16315" w:rsidP="00C16315">
      <w:pPr>
        <w:pStyle w:val="Body"/>
        <w:numPr>
          <w:ilvl w:val="0"/>
          <w:numId w:val="9"/>
        </w:numPr>
        <w:tabs>
          <w:tab w:val="clear" w:pos="720"/>
        </w:tabs>
        <w:ind w:left="720"/>
        <w:rPr>
          <w:rFonts w:cs="Arial"/>
        </w:rPr>
      </w:pPr>
      <w:r>
        <w:rPr>
          <w:rFonts w:cs="Arial"/>
        </w:rPr>
        <w:t xml:space="preserve">From a fact sheet to a resource page, cite the resource page title, and include a </w:t>
      </w:r>
      <w:r w:rsidRPr="007844CA">
        <w:rPr>
          <w:rFonts w:cs="Arial"/>
        </w:rPr>
        <w:t xml:space="preserve">hyperlink to </w:t>
      </w:r>
      <w:proofErr w:type="gramStart"/>
      <w:r w:rsidRPr="007844CA">
        <w:rPr>
          <w:rFonts w:cs="Arial"/>
        </w:rPr>
        <w:t>Extranet</w:t>
      </w:r>
      <w:proofErr w:type="gramEnd"/>
      <w:r w:rsidRPr="007844CA">
        <w:rPr>
          <w:rFonts w:cs="Arial"/>
        </w:rPr>
        <w:t xml:space="preserve"> version of the resource page. </w:t>
      </w:r>
    </w:p>
    <w:p w:rsidR="00C16315" w:rsidRPr="00693B15" w:rsidRDefault="00C16315" w:rsidP="00C16315">
      <w:pPr>
        <w:pStyle w:val="Body"/>
        <w:numPr>
          <w:ilvl w:val="0"/>
          <w:numId w:val="9"/>
        </w:numPr>
        <w:tabs>
          <w:tab w:val="clear" w:pos="720"/>
        </w:tabs>
        <w:ind w:left="720"/>
        <w:rPr>
          <w:rFonts w:cs="Arial"/>
        </w:rPr>
      </w:pPr>
      <w:r>
        <w:rPr>
          <w:rFonts w:cs="Arial"/>
        </w:rPr>
        <w:t xml:space="preserve">From a </w:t>
      </w:r>
      <w:proofErr w:type="spellStart"/>
      <w:r>
        <w:rPr>
          <w:rFonts w:cs="Arial"/>
        </w:rPr>
        <w:t>Workweb</w:t>
      </w:r>
      <w:proofErr w:type="spellEnd"/>
      <w:r>
        <w:rPr>
          <w:rFonts w:cs="Arial"/>
        </w:rPr>
        <w:t xml:space="preserve"> document to an Internet document, include the Internet </w:t>
      </w:r>
      <w:r w:rsidRPr="007844CA">
        <w:rPr>
          <w:rFonts w:cs="Arial"/>
        </w:rPr>
        <w:t xml:space="preserve">document name, and hyperlink to the document. </w:t>
      </w:r>
    </w:p>
    <w:p w:rsidR="00C16315" w:rsidRPr="000011E2" w:rsidRDefault="00C16315" w:rsidP="00E153BC">
      <w:pPr>
        <w:pStyle w:val="Body"/>
        <w:tabs>
          <w:tab w:val="clear" w:pos="720"/>
        </w:tabs>
        <w:ind w:left="90"/>
        <w:rPr>
          <w:rFonts w:cs="Arial"/>
        </w:rPr>
      </w:pPr>
      <w:r>
        <w:rPr>
          <w:rFonts w:cs="Arial"/>
        </w:rPr>
        <w:t xml:space="preserve">Do </w:t>
      </w:r>
      <w:r>
        <w:rPr>
          <w:rFonts w:cs="Arial"/>
          <w:b/>
        </w:rPr>
        <w:t>not</w:t>
      </w:r>
      <w:r>
        <w:rPr>
          <w:rFonts w:cs="Arial"/>
        </w:rPr>
        <w:t xml:space="preserve"> add cross-references (or hyperlinks) to </w:t>
      </w:r>
      <w:proofErr w:type="spellStart"/>
      <w:r>
        <w:rPr>
          <w:rFonts w:cs="Arial"/>
        </w:rPr>
        <w:t>Workweb</w:t>
      </w:r>
      <w:proofErr w:type="spellEnd"/>
      <w:r>
        <w:rPr>
          <w:rFonts w:cs="Arial"/>
        </w:rPr>
        <w:t xml:space="preserve"> documents </w:t>
      </w:r>
      <w:r w:rsidRPr="00676056">
        <w:rPr>
          <w:rFonts w:cs="Arial"/>
        </w:rPr>
        <w:t>on</w:t>
      </w:r>
      <w:r>
        <w:rPr>
          <w:rFonts w:cs="Arial"/>
        </w:rPr>
        <w:t xml:space="preserve"> Internet documents. The public can access documents on the Internet, but cannot access documents on the </w:t>
      </w:r>
      <w:proofErr w:type="spellStart"/>
      <w:r>
        <w:rPr>
          <w:rFonts w:cs="Arial"/>
        </w:rPr>
        <w:t>Workweb</w:t>
      </w:r>
      <w:proofErr w:type="spellEnd"/>
      <w:r>
        <w:rPr>
          <w:rFonts w:cs="Arial"/>
        </w:rPr>
        <w:t xml:space="preserve">. </w:t>
      </w:r>
    </w:p>
    <w:p w:rsidR="00C16315" w:rsidRDefault="00C16315" w:rsidP="00E153BC">
      <w:pPr>
        <w:pStyle w:val="Body"/>
        <w:tabs>
          <w:tab w:val="clear" w:pos="720"/>
        </w:tabs>
        <w:ind w:left="90"/>
        <w:rPr>
          <w:rFonts w:cs="Arial"/>
        </w:rPr>
      </w:pPr>
      <w:r>
        <w:rPr>
          <w:rFonts w:cs="Arial"/>
        </w:rPr>
        <w:t xml:space="preserve">Do </w:t>
      </w:r>
      <w:r>
        <w:rPr>
          <w:rFonts w:cs="Arial"/>
          <w:b/>
        </w:rPr>
        <w:t>not</w:t>
      </w:r>
      <w:r>
        <w:rPr>
          <w:rFonts w:cs="Arial"/>
        </w:rPr>
        <w:t xml:space="preserve"> include the section number, because section numbering tends to change more frequently than a section title would change. </w:t>
      </w:r>
    </w:p>
    <w:p w:rsidR="00C16315" w:rsidRPr="00DB319E" w:rsidRDefault="00C16315" w:rsidP="00C16315">
      <w:pPr>
        <w:pStyle w:val="Heading3"/>
      </w:pPr>
      <w:bookmarkStart w:id="17" w:name="_Toc402508555"/>
      <w:r w:rsidRPr="00DB319E">
        <w:t>Links to Forms and Publications</w:t>
      </w:r>
      <w:bookmarkEnd w:id="17"/>
    </w:p>
    <w:p w:rsidR="00C16315" w:rsidRDefault="00C16315" w:rsidP="00C16315">
      <w:pPr>
        <w:pStyle w:val="Body"/>
        <w:tabs>
          <w:tab w:val="clear" w:pos="720"/>
        </w:tabs>
      </w:pPr>
      <w:r>
        <w:t xml:space="preserve">Form names are italicized and in title case. The entire form name should be displayed in the link to the form, with the form number appearing in parentheses after the form name. For KIDS documents, include the KIDS form ID in parenthesis after the form name. For state-issued forms/documents, include the form ID in parentheses after the full form name. </w:t>
      </w:r>
    </w:p>
    <w:p w:rsidR="00C16315" w:rsidRDefault="00C16315" w:rsidP="00C16315">
      <w:pPr>
        <w:pStyle w:val="Body"/>
        <w:keepNext/>
        <w:tabs>
          <w:tab w:val="clear" w:pos="720"/>
        </w:tabs>
        <w:ind w:left="720" w:hanging="720"/>
        <w:rPr>
          <w:b/>
          <w:bCs/>
        </w:rPr>
      </w:pPr>
      <w:r>
        <w:rPr>
          <w:b/>
          <w:bCs/>
        </w:rPr>
        <w:tab/>
        <w:t>Examples:</w:t>
      </w:r>
    </w:p>
    <w:p w:rsidR="00C16315" w:rsidRPr="00876946" w:rsidRDefault="00C16315" w:rsidP="00C16315">
      <w:pPr>
        <w:pStyle w:val="Body"/>
        <w:numPr>
          <w:ilvl w:val="0"/>
          <w:numId w:val="9"/>
        </w:numPr>
        <w:tabs>
          <w:tab w:val="clear" w:pos="720"/>
        </w:tabs>
        <w:ind w:left="1080"/>
        <w:rPr>
          <w:rFonts w:cs="Arial"/>
          <w:color w:val="0000CC"/>
          <w:u w:val="single"/>
        </w:rPr>
      </w:pPr>
      <w:r w:rsidRPr="00876946">
        <w:rPr>
          <w:rFonts w:cs="Arial"/>
          <w:i/>
          <w:color w:val="0000CC"/>
          <w:u w:val="single"/>
        </w:rPr>
        <w:t>Notice of Intent to Withhold</w:t>
      </w:r>
      <w:r w:rsidRPr="00876946">
        <w:rPr>
          <w:rFonts w:cs="Arial"/>
          <w:color w:val="0000CC"/>
          <w:u w:val="single"/>
        </w:rPr>
        <w:t xml:space="preserve"> (IW05)</w:t>
      </w:r>
    </w:p>
    <w:p w:rsidR="00C16315" w:rsidRPr="00876946" w:rsidRDefault="00250F17" w:rsidP="00C16315">
      <w:pPr>
        <w:pStyle w:val="Body"/>
        <w:numPr>
          <w:ilvl w:val="0"/>
          <w:numId w:val="9"/>
        </w:numPr>
        <w:tabs>
          <w:tab w:val="clear" w:pos="720"/>
        </w:tabs>
        <w:ind w:left="1080"/>
        <w:rPr>
          <w:color w:val="0000CC"/>
          <w:u w:val="single"/>
        </w:rPr>
      </w:pPr>
      <w:hyperlink r:id="rId17" w:history="1">
        <w:r w:rsidR="00C16315" w:rsidRPr="00876946">
          <w:rPr>
            <w:rStyle w:val="Hyperlink"/>
            <w:i/>
            <w:color w:val="0000CC"/>
          </w:rPr>
          <w:t>Health Insurance Information</w:t>
        </w:r>
      </w:hyperlink>
      <w:r w:rsidR="00C16315" w:rsidRPr="00876946">
        <w:rPr>
          <w:i/>
          <w:color w:val="0000CC"/>
          <w:u w:val="single"/>
        </w:rPr>
        <w:t xml:space="preserve"> </w:t>
      </w:r>
      <w:r w:rsidR="00C16315" w:rsidRPr="00876946">
        <w:rPr>
          <w:color w:val="0000CC"/>
          <w:u w:val="single"/>
        </w:rPr>
        <w:t>(HCF-10115)</w:t>
      </w:r>
    </w:p>
    <w:p w:rsidR="00373E11" w:rsidRPr="00DB319E" w:rsidRDefault="00373E11" w:rsidP="00207685">
      <w:pPr>
        <w:pStyle w:val="Heading1"/>
        <w:tabs>
          <w:tab w:val="clear" w:pos="720"/>
        </w:tabs>
      </w:pPr>
      <w:bookmarkStart w:id="18" w:name="_Toc402508556"/>
      <w:r w:rsidRPr="00DB319E">
        <w:t>Grammar</w:t>
      </w:r>
      <w:r w:rsidR="0073643B">
        <w:t>, Punctuation</w:t>
      </w:r>
      <w:r w:rsidR="008643FE">
        <w:t>, and Usage</w:t>
      </w:r>
      <w:bookmarkEnd w:id="18"/>
    </w:p>
    <w:p w:rsidR="0073643B" w:rsidRDefault="004838C2" w:rsidP="008643FE">
      <w:pPr>
        <w:pStyle w:val="Heading2"/>
      </w:pPr>
      <w:bookmarkStart w:id="19" w:name="_Toc402508557"/>
      <w:r>
        <w:t>Noun</w:t>
      </w:r>
      <w:r w:rsidR="0073643B" w:rsidRPr="008643FE">
        <w:t xml:space="preserve"> - Pronoun Agreement</w:t>
      </w:r>
      <w:bookmarkEnd w:id="19"/>
    </w:p>
    <w:p w:rsidR="008643FE" w:rsidRDefault="008643FE" w:rsidP="008643FE">
      <w:pPr>
        <w:pStyle w:val="Body"/>
        <w:keepNext/>
        <w:tabs>
          <w:tab w:val="clear" w:pos="720"/>
        </w:tabs>
      </w:pPr>
      <w:r>
        <w:t>Match nouns and their respective possessive pronouns. If the noun is singular, its respective pronoun must follow suit.</w:t>
      </w:r>
    </w:p>
    <w:p w:rsidR="008643FE" w:rsidRDefault="008643FE" w:rsidP="00C16315">
      <w:pPr>
        <w:pStyle w:val="Body"/>
        <w:tabs>
          <w:tab w:val="clear" w:pos="720"/>
        </w:tabs>
        <w:ind w:left="720"/>
        <w:rPr>
          <w:b/>
        </w:rPr>
      </w:pPr>
      <w:r w:rsidRPr="008643FE">
        <w:rPr>
          <w:b/>
        </w:rPr>
        <w:t>Example #1:</w:t>
      </w:r>
      <w:r>
        <w:rPr>
          <w:b/>
        </w:rPr>
        <w:t xml:space="preserve"> </w:t>
      </w:r>
    </w:p>
    <w:p w:rsidR="008643FE" w:rsidRPr="009115E7" w:rsidRDefault="008643FE" w:rsidP="00C16315">
      <w:pPr>
        <w:pStyle w:val="Body"/>
        <w:tabs>
          <w:tab w:val="clear" w:pos="720"/>
        </w:tabs>
        <w:ind w:left="720"/>
        <w:rPr>
          <w:i/>
        </w:rPr>
      </w:pPr>
      <w:r w:rsidRPr="009115E7">
        <w:rPr>
          <w:i/>
        </w:rPr>
        <w:t xml:space="preserve">The CSA must display the poster in its lobby. </w:t>
      </w:r>
    </w:p>
    <w:p w:rsidR="008643FE" w:rsidRDefault="008643FE" w:rsidP="00C16315">
      <w:pPr>
        <w:pStyle w:val="Body"/>
        <w:tabs>
          <w:tab w:val="clear" w:pos="720"/>
        </w:tabs>
        <w:ind w:left="720"/>
      </w:pPr>
      <w:r>
        <w:t>(</w:t>
      </w:r>
      <w:r w:rsidR="00081559">
        <w:t>The</w:t>
      </w:r>
      <w:r>
        <w:t xml:space="preserve"> agency is singular, use the singular pronoun “its”.)</w:t>
      </w:r>
    </w:p>
    <w:p w:rsidR="008643FE" w:rsidRDefault="008643FE" w:rsidP="00C16315">
      <w:pPr>
        <w:pStyle w:val="Body"/>
        <w:tabs>
          <w:tab w:val="clear" w:pos="720"/>
        </w:tabs>
        <w:ind w:left="720"/>
        <w:rPr>
          <w:b/>
        </w:rPr>
      </w:pPr>
      <w:r>
        <w:rPr>
          <w:b/>
        </w:rPr>
        <w:t xml:space="preserve">Example 2: </w:t>
      </w:r>
    </w:p>
    <w:p w:rsidR="008643FE" w:rsidRPr="00D74CBD" w:rsidRDefault="008643FE" w:rsidP="00C16315">
      <w:pPr>
        <w:pStyle w:val="Body"/>
        <w:tabs>
          <w:tab w:val="clear" w:pos="720"/>
        </w:tabs>
        <w:ind w:left="720"/>
        <w:rPr>
          <w:i/>
        </w:rPr>
      </w:pPr>
      <w:r w:rsidRPr="00D74CBD">
        <w:rPr>
          <w:i/>
        </w:rPr>
        <w:t xml:space="preserve">CSAs must display the posters in their lobbies. </w:t>
      </w:r>
    </w:p>
    <w:p w:rsidR="008643FE" w:rsidRDefault="008643FE" w:rsidP="00C16315">
      <w:pPr>
        <w:pStyle w:val="Body"/>
        <w:tabs>
          <w:tab w:val="clear" w:pos="720"/>
        </w:tabs>
        <w:ind w:left="720"/>
      </w:pPr>
      <w:r>
        <w:t>(</w:t>
      </w:r>
      <w:r w:rsidR="001627BD">
        <w:t xml:space="preserve">Because </w:t>
      </w:r>
      <w:r w:rsidR="00081559">
        <w:t>“</w:t>
      </w:r>
      <w:r w:rsidR="001627BD">
        <w:t>a</w:t>
      </w:r>
      <w:r>
        <w:t>gencies” is plural, use the plural pronoun “their”.)</w:t>
      </w:r>
    </w:p>
    <w:p w:rsidR="008643FE" w:rsidRDefault="008643FE" w:rsidP="00C16315">
      <w:pPr>
        <w:pStyle w:val="Body"/>
        <w:tabs>
          <w:tab w:val="clear" w:pos="720"/>
        </w:tabs>
        <w:ind w:left="720"/>
        <w:rPr>
          <w:b/>
        </w:rPr>
      </w:pPr>
      <w:r>
        <w:rPr>
          <w:b/>
        </w:rPr>
        <w:t xml:space="preserve">Example 3: </w:t>
      </w:r>
    </w:p>
    <w:p w:rsidR="008643FE" w:rsidRPr="00D74CBD" w:rsidRDefault="008643FE" w:rsidP="00C16315">
      <w:pPr>
        <w:pStyle w:val="Body"/>
        <w:tabs>
          <w:tab w:val="clear" w:pos="720"/>
        </w:tabs>
        <w:ind w:left="720"/>
        <w:rPr>
          <w:i/>
        </w:rPr>
      </w:pPr>
      <w:r w:rsidRPr="00D74CBD">
        <w:rPr>
          <w:i/>
        </w:rPr>
        <w:t xml:space="preserve">The NCP must submit income verification to the child support agency. </w:t>
      </w:r>
    </w:p>
    <w:p w:rsidR="008643FE" w:rsidRDefault="008643FE" w:rsidP="00C16315">
      <w:pPr>
        <w:pStyle w:val="Body"/>
        <w:tabs>
          <w:tab w:val="clear" w:pos="720"/>
        </w:tabs>
        <w:ind w:left="720"/>
      </w:pPr>
      <w:r>
        <w:t>(</w:t>
      </w:r>
      <w:r w:rsidR="001627BD">
        <w:t xml:space="preserve">Because </w:t>
      </w:r>
      <w:r>
        <w:t xml:space="preserve">“NCP” is singular, use the singular pronoun </w:t>
      </w:r>
      <w:r w:rsidRPr="000E7BB2">
        <w:rPr>
          <w:i/>
        </w:rPr>
        <w:t>her</w:t>
      </w:r>
      <w:r>
        <w:t xml:space="preserve"> or </w:t>
      </w:r>
      <w:r w:rsidRPr="000E7BB2">
        <w:rPr>
          <w:i/>
        </w:rPr>
        <w:t>his</w:t>
      </w:r>
      <w:r>
        <w:t>, or better yet, avoid the gender issue altogether, as shown in Example 3.)</w:t>
      </w:r>
    </w:p>
    <w:p w:rsidR="008643FE" w:rsidRDefault="008643FE" w:rsidP="00C16315">
      <w:pPr>
        <w:pStyle w:val="Body"/>
        <w:keepNext/>
        <w:tabs>
          <w:tab w:val="clear" w:pos="720"/>
        </w:tabs>
        <w:ind w:left="720"/>
      </w:pPr>
      <w:r>
        <w:rPr>
          <w:b/>
        </w:rPr>
        <w:t>Example 4:</w:t>
      </w:r>
      <w:r w:rsidRPr="000E7BB2">
        <w:t xml:space="preserve"> </w:t>
      </w:r>
    </w:p>
    <w:p w:rsidR="008643FE" w:rsidRPr="0096437F" w:rsidRDefault="008643FE" w:rsidP="00C16315">
      <w:pPr>
        <w:pStyle w:val="Body"/>
        <w:keepNext/>
        <w:tabs>
          <w:tab w:val="clear" w:pos="720"/>
        </w:tabs>
        <w:ind w:left="720"/>
        <w:rPr>
          <w:i/>
        </w:rPr>
      </w:pPr>
      <w:r w:rsidRPr="0096437F">
        <w:rPr>
          <w:i/>
        </w:rPr>
        <w:t xml:space="preserve">NCPs must submit income verification to their child support agencies. </w:t>
      </w:r>
    </w:p>
    <w:p w:rsidR="008643FE" w:rsidRDefault="008643FE" w:rsidP="00C16315">
      <w:pPr>
        <w:pStyle w:val="Body"/>
        <w:keepNext/>
        <w:tabs>
          <w:tab w:val="clear" w:pos="720"/>
        </w:tabs>
        <w:ind w:left="720"/>
      </w:pPr>
      <w:r>
        <w:t xml:space="preserve">(Because </w:t>
      </w:r>
      <w:r w:rsidRPr="00C02912">
        <w:t>“NCPs”</w:t>
      </w:r>
      <w:r>
        <w:rPr>
          <w:i/>
        </w:rPr>
        <w:t xml:space="preserve"> </w:t>
      </w:r>
      <w:r>
        <w:t>is plural, use the plural pronoun</w:t>
      </w:r>
      <w:r>
        <w:rPr>
          <w:i/>
        </w:rPr>
        <w:t xml:space="preserve"> “</w:t>
      </w:r>
      <w:r w:rsidRPr="00C02912">
        <w:t>their</w:t>
      </w:r>
      <w:r>
        <w:t>”, or avoid the general issue altogether, as shown in Example 4.)</w:t>
      </w:r>
    </w:p>
    <w:p w:rsidR="00D74CBD" w:rsidRDefault="00D74CBD" w:rsidP="008643FE">
      <w:pPr>
        <w:pStyle w:val="Body"/>
        <w:tabs>
          <w:tab w:val="clear" w:pos="720"/>
        </w:tabs>
        <w:ind w:left="720"/>
      </w:pPr>
    </w:p>
    <w:p w:rsidR="009115E7" w:rsidRPr="00DB319E" w:rsidRDefault="009115E7" w:rsidP="009115E7">
      <w:pPr>
        <w:pStyle w:val="Heading2"/>
      </w:pPr>
      <w:bookmarkStart w:id="20" w:name="_Toc402508558"/>
      <w:r w:rsidRPr="00DB319E">
        <w:t>Simplify by Using Present Tense of Verbs</w:t>
      </w:r>
      <w:bookmarkEnd w:id="20"/>
    </w:p>
    <w:p w:rsidR="009115E7" w:rsidRDefault="009115E7" w:rsidP="009115E7">
      <w:pPr>
        <w:pStyle w:val="Body"/>
        <w:tabs>
          <w:tab w:val="clear" w:pos="720"/>
        </w:tabs>
      </w:pPr>
      <w:r>
        <w:t xml:space="preserve">Use the </w:t>
      </w:r>
      <w:r w:rsidRPr="001D392C">
        <w:t xml:space="preserve">present </w:t>
      </w:r>
      <w:r>
        <w:t>form of a verb whenever possible, rather than the “-</w:t>
      </w:r>
      <w:proofErr w:type="spellStart"/>
      <w:r>
        <w:t>ing</w:t>
      </w:r>
      <w:proofErr w:type="spellEnd"/>
      <w:r>
        <w:t xml:space="preserve">” form. The </w:t>
      </w:r>
      <w:r w:rsidRPr="001D392C">
        <w:t>present form</w:t>
      </w:r>
      <w:r>
        <w:t xml:space="preserve"> is shorter, and eliminates unnecessary bureaucratic language. </w:t>
      </w:r>
    </w:p>
    <w:p w:rsidR="009115E7" w:rsidRPr="00DD78D2" w:rsidRDefault="009115E7" w:rsidP="009115E7">
      <w:pPr>
        <w:pStyle w:val="Body"/>
        <w:tabs>
          <w:tab w:val="clear" w:pos="720"/>
        </w:tabs>
        <w:rPr>
          <w:sz w:val="12"/>
          <w:szCs w:val="12"/>
        </w:rPr>
      </w:pPr>
    </w:p>
    <w:tbl>
      <w:tblPr>
        <w:tblStyle w:val="TableGrid"/>
        <w:tblW w:w="0" w:type="auto"/>
        <w:jc w:val="center"/>
        <w:tblLook w:val="04A0" w:firstRow="1" w:lastRow="0" w:firstColumn="1" w:lastColumn="0" w:noHBand="0" w:noVBand="1"/>
      </w:tblPr>
      <w:tblGrid>
        <w:gridCol w:w="3348"/>
        <w:gridCol w:w="3960"/>
      </w:tblGrid>
      <w:tr w:rsidR="009115E7" w:rsidTr="00AF6207">
        <w:trPr>
          <w:jc w:val="center"/>
        </w:trPr>
        <w:tc>
          <w:tcPr>
            <w:tcW w:w="3348" w:type="dxa"/>
            <w:shd w:val="clear" w:color="auto" w:fill="D6E3BC" w:themeFill="accent3" w:themeFillTint="66"/>
          </w:tcPr>
          <w:p w:rsidR="009115E7" w:rsidRPr="008E35BE" w:rsidRDefault="009115E7" w:rsidP="00AF6207">
            <w:pPr>
              <w:pStyle w:val="Body"/>
              <w:tabs>
                <w:tab w:val="clear" w:pos="720"/>
              </w:tabs>
              <w:rPr>
                <w:b/>
              </w:rPr>
            </w:pPr>
            <w:r w:rsidRPr="008E35BE">
              <w:rPr>
                <w:b/>
              </w:rPr>
              <w:t>Instead of…</w:t>
            </w:r>
          </w:p>
        </w:tc>
        <w:tc>
          <w:tcPr>
            <w:tcW w:w="3960" w:type="dxa"/>
            <w:shd w:val="clear" w:color="auto" w:fill="D6E3BC" w:themeFill="accent3" w:themeFillTint="66"/>
          </w:tcPr>
          <w:p w:rsidR="009115E7" w:rsidRPr="008E35BE" w:rsidRDefault="009115E7" w:rsidP="00AF6207">
            <w:pPr>
              <w:pStyle w:val="Body"/>
              <w:tabs>
                <w:tab w:val="clear" w:pos="720"/>
              </w:tabs>
              <w:rPr>
                <w:b/>
              </w:rPr>
            </w:pPr>
            <w:r w:rsidRPr="008E35BE">
              <w:rPr>
                <w:b/>
              </w:rPr>
              <w:t>Use…</w:t>
            </w:r>
          </w:p>
        </w:tc>
      </w:tr>
      <w:tr w:rsidR="009115E7" w:rsidTr="00AF6207">
        <w:trPr>
          <w:jc w:val="center"/>
        </w:trPr>
        <w:tc>
          <w:tcPr>
            <w:tcW w:w="3348" w:type="dxa"/>
          </w:tcPr>
          <w:p w:rsidR="009115E7" w:rsidRDefault="009115E7" w:rsidP="00AF6207">
            <w:pPr>
              <w:pStyle w:val="Body"/>
              <w:tabs>
                <w:tab w:val="clear" w:pos="720"/>
              </w:tabs>
            </w:pPr>
            <w:r>
              <w:t>“</w:t>
            </w:r>
            <w:proofErr w:type="gramStart"/>
            <w:r>
              <w:t>to</w:t>
            </w:r>
            <w:proofErr w:type="gramEnd"/>
            <w:r>
              <w:t xml:space="preserve"> assist in identifying…”</w:t>
            </w:r>
          </w:p>
        </w:tc>
        <w:tc>
          <w:tcPr>
            <w:tcW w:w="3960" w:type="dxa"/>
          </w:tcPr>
          <w:p w:rsidR="009115E7" w:rsidRDefault="009115E7" w:rsidP="00AF6207">
            <w:pPr>
              <w:pStyle w:val="Body"/>
              <w:tabs>
                <w:tab w:val="clear" w:pos="720"/>
              </w:tabs>
            </w:pPr>
            <w:r>
              <w:t>“</w:t>
            </w:r>
            <w:proofErr w:type="gramStart"/>
            <w:r>
              <w:t>to</w:t>
            </w:r>
            <w:proofErr w:type="gramEnd"/>
            <w:r>
              <w:t xml:space="preserve"> help identify…”</w:t>
            </w:r>
          </w:p>
        </w:tc>
      </w:tr>
      <w:tr w:rsidR="009115E7" w:rsidTr="00AF6207">
        <w:trPr>
          <w:jc w:val="center"/>
        </w:trPr>
        <w:tc>
          <w:tcPr>
            <w:tcW w:w="3348" w:type="dxa"/>
          </w:tcPr>
          <w:p w:rsidR="009115E7" w:rsidRDefault="009115E7" w:rsidP="00AF6207">
            <w:pPr>
              <w:pStyle w:val="Body"/>
              <w:tabs>
                <w:tab w:val="clear" w:pos="720"/>
              </w:tabs>
            </w:pPr>
            <w:r>
              <w:t>“establishing”</w:t>
            </w:r>
          </w:p>
        </w:tc>
        <w:tc>
          <w:tcPr>
            <w:tcW w:w="3960" w:type="dxa"/>
          </w:tcPr>
          <w:p w:rsidR="009115E7" w:rsidRDefault="009115E7" w:rsidP="00AF6207">
            <w:pPr>
              <w:pStyle w:val="Body"/>
              <w:tabs>
                <w:tab w:val="clear" w:pos="720"/>
              </w:tabs>
            </w:pPr>
            <w:r>
              <w:t>“establish”</w:t>
            </w:r>
          </w:p>
        </w:tc>
      </w:tr>
      <w:tr w:rsidR="009115E7" w:rsidTr="00AF6207">
        <w:trPr>
          <w:jc w:val="center"/>
        </w:trPr>
        <w:tc>
          <w:tcPr>
            <w:tcW w:w="3348" w:type="dxa"/>
          </w:tcPr>
          <w:p w:rsidR="009115E7" w:rsidRDefault="009115E7" w:rsidP="00AF6207">
            <w:pPr>
              <w:pStyle w:val="Body"/>
              <w:tabs>
                <w:tab w:val="clear" w:pos="720"/>
              </w:tabs>
            </w:pPr>
            <w:r>
              <w:t>“enforcing”</w:t>
            </w:r>
          </w:p>
        </w:tc>
        <w:tc>
          <w:tcPr>
            <w:tcW w:w="3960" w:type="dxa"/>
          </w:tcPr>
          <w:p w:rsidR="009115E7" w:rsidRDefault="009115E7" w:rsidP="00AF6207">
            <w:pPr>
              <w:pStyle w:val="Body"/>
              <w:tabs>
                <w:tab w:val="clear" w:pos="720"/>
              </w:tabs>
            </w:pPr>
            <w:r>
              <w:t>“enforce”</w:t>
            </w:r>
          </w:p>
        </w:tc>
      </w:tr>
    </w:tbl>
    <w:p w:rsidR="009115E7" w:rsidRDefault="009115E7" w:rsidP="009115E7">
      <w:pPr>
        <w:pStyle w:val="Body"/>
        <w:tabs>
          <w:tab w:val="clear" w:pos="720"/>
        </w:tabs>
        <w:ind w:firstLine="720"/>
        <w:rPr>
          <w:b/>
        </w:rPr>
      </w:pPr>
    </w:p>
    <w:p w:rsidR="009115E7" w:rsidRDefault="009115E7" w:rsidP="009115E7">
      <w:pPr>
        <w:pStyle w:val="Body"/>
        <w:tabs>
          <w:tab w:val="clear" w:pos="720"/>
        </w:tabs>
        <w:ind w:firstLine="720"/>
      </w:pPr>
      <w:r>
        <w:rPr>
          <w:b/>
        </w:rPr>
        <w:t>Incorrect Example:</w:t>
      </w:r>
      <w:r>
        <w:t xml:space="preserve"> </w:t>
      </w:r>
    </w:p>
    <w:p w:rsidR="009115E7" w:rsidRPr="009115E7" w:rsidRDefault="009115E7" w:rsidP="009115E7">
      <w:pPr>
        <w:pStyle w:val="Body"/>
        <w:tabs>
          <w:tab w:val="clear" w:pos="720"/>
        </w:tabs>
        <w:ind w:left="720"/>
        <w:rPr>
          <w:rFonts w:cs="Arial"/>
          <w:i/>
        </w:rPr>
      </w:pPr>
      <w:r w:rsidRPr="009115E7">
        <w:rPr>
          <w:rFonts w:cs="Arial"/>
          <w:i/>
        </w:rPr>
        <w:t>The CSA worker has broad authority to seek information that will assist in establishing paternity or setting or enforcing a support order.</w:t>
      </w:r>
    </w:p>
    <w:p w:rsidR="009115E7" w:rsidRPr="007E6DD6" w:rsidRDefault="009115E7" w:rsidP="001627BD">
      <w:pPr>
        <w:pStyle w:val="Body"/>
        <w:tabs>
          <w:tab w:val="clear" w:pos="720"/>
        </w:tabs>
        <w:ind w:left="720"/>
        <w:rPr>
          <w:b/>
        </w:rPr>
      </w:pPr>
      <w:r>
        <w:rPr>
          <w:b/>
        </w:rPr>
        <w:t>Correct Example:</w:t>
      </w:r>
    </w:p>
    <w:p w:rsidR="009115E7" w:rsidRPr="009115E7" w:rsidRDefault="009115E7" w:rsidP="001627BD">
      <w:pPr>
        <w:pStyle w:val="Body"/>
        <w:tabs>
          <w:tab w:val="clear" w:pos="720"/>
        </w:tabs>
        <w:ind w:left="720"/>
        <w:rPr>
          <w:rFonts w:cs="Arial"/>
          <w:i/>
        </w:rPr>
      </w:pPr>
      <w:r w:rsidRPr="009115E7">
        <w:rPr>
          <w:rFonts w:cs="Arial"/>
          <w:i/>
        </w:rPr>
        <w:t>The worker has broad authority to seek information that will help establish paternity and/or set and enforce a support order.</w:t>
      </w:r>
    </w:p>
    <w:p w:rsidR="00CE272D" w:rsidRPr="00DB319E" w:rsidRDefault="00CE272D" w:rsidP="0096437F">
      <w:pPr>
        <w:pStyle w:val="Heading2"/>
      </w:pPr>
      <w:bookmarkStart w:id="21" w:name="_Toc402508559"/>
      <w:r w:rsidRPr="00CE272D">
        <w:t>Commas</w:t>
      </w:r>
      <w:bookmarkEnd w:id="21"/>
    </w:p>
    <w:p w:rsidR="00CE272D" w:rsidRDefault="00CE272D" w:rsidP="0096437F">
      <w:pPr>
        <w:pStyle w:val="Body"/>
        <w:tabs>
          <w:tab w:val="clear" w:pos="720"/>
        </w:tabs>
      </w:pPr>
      <w:r>
        <w:t xml:space="preserve">When listing multiple items in a sentence, always use a comma after the second-to-last item. This comma is known as an Oxford comma, or a serial comma. </w:t>
      </w:r>
    </w:p>
    <w:p w:rsidR="00CE272D" w:rsidRDefault="00CE272D" w:rsidP="00C16315">
      <w:pPr>
        <w:pStyle w:val="Body"/>
        <w:tabs>
          <w:tab w:val="clear" w:pos="720"/>
        </w:tabs>
        <w:ind w:left="720"/>
      </w:pPr>
      <w:r>
        <w:rPr>
          <w:b/>
        </w:rPr>
        <w:t>Example:</w:t>
      </w:r>
      <w:r>
        <w:t xml:space="preserve"> </w:t>
      </w:r>
    </w:p>
    <w:p w:rsidR="00CE272D" w:rsidRPr="0096437F" w:rsidRDefault="00EE2B51" w:rsidP="00CE272D">
      <w:pPr>
        <w:pStyle w:val="Body"/>
        <w:tabs>
          <w:tab w:val="clear" w:pos="720"/>
        </w:tabs>
        <w:ind w:left="720"/>
        <w:rPr>
          <w:rFonts w:cs="Arial"/>
          <w:i/>
        </w:rPr>
      </w:pPr>
      <w:r w:rsidRPr="0096437F">
        <w:rPr>
          <w:rFonts w:cs="Arial"/>
          <w:i/>
        </w:rPr>
        <w:t>E</w:t>
      </w:r>
      <w:r w:rsidR="00CE272D" w:rsidRPr="0096437F">
        <w:rPr>
          <w:rFonts w:cs="Arial"/>
          <w:i/>
        </w:rPr>
        <w:t xml:space="preserve">nter </w:t>
      </w:r>
      <w:r w:rsidRPr="0096437F">
        <w:rPr>
          <w:rFonts w:cs="Arial"/>
          <w:i/>
        </w:rPr>
        <w:t>the</w:t>
      </w:r>
      <w:r w:rsidR="00CE272D" w:rsidRPr="0096437F">
        <w:rPr>
          <w:rFonts w:cs="Arial"/>
          <w:i/>
        </w:rPr>
        <w:t xml:space="preserve"> Social Security number, date of birth, graduation date</w:t>
      </w:r>
      <w:r w:rsidR="00CE272D" w:rsidRPr="0096437F">
        <w:rPr>
          <w:rFonts w:cs="Arial"/>
          <w:i/>
          <w:color w:val="auto"/>
        </w:rPr>
        <w:t>,</w:t>
      </w:r>
      <w:r w:rsidR="00CE272D" w:rsidRPr="0096437F">
        <w:rPr>
          <w:rFonts w:cs="Arial"/>
          <w:i/>
        </w:rPr>
        <w:t xml:space="preserve"> or date of death on the Update Participant Data (C2A) screen. </w:t>
      </w:r>
    </w:p>
    <w:p w:rsidR="00410631" w:rsidRDefault="00CE272D" w:rsidP="0096437F">
      <w:pPr>
        <w:pStyle w:val="Body"/>
        <w:ind w:left="90"/>
        <w:rPr>
          <w:b/>
        </w:rPr>
      </w:pPr>
      <w:r>
        <w:t xml:space="preserve">When beginning a sentence with a </w:t>
      </w:r>
      <w:r w:rsidR="00C10640">
        <w:t>dependent</w:t>
      </w:r>
      <w:r>
        <w:t xml:space="preserve"> clause, </w:t>
      </w:r>
      <w:r w:rsidR="00EE2B51">
        <w:t>separate it from the rest of the sentence with a comma.</w:t>
      </w:r>
      <w:r w:rsidR="00C10640">
        <w:t xml:space="preserve"> Subordinate clauses typically begin with subordinating conjunctions, such as “because”, “although”, “before”, or “even if”. </w:t>
      </w:r>
    </w:p>
    <w:p w:rsidR="00C10640" w:rsidRPr="00410631" w:rsidRDefault="00410631" w:rsidP="001627BD">
      <w:pPr>
        <w:pStyle w:val="Body"/>
        <w:keepNext/>
        <w:ind w:left="720"/>
        <w:rPr>
          <w:b/>
        </w:rPr>
      </w:pPr>
      <w:r>
        <w:rPr>
          <w:b/>
        </w:rPr>
        <w:t xml:space="preserve">Incorrect </w:t>
      </w:r>
      <w:r w:rsidR="00C10640" w:rsidRPr="00410631">
        <w:rPr>
          <w:b/>
        </w:rPr>
        <w:t xml:space="preserve">Example: </w:t>
      </w:r>
    </w:p>
    <w:p w:rsidR="0096437F" w:rsidRDefault="00C10640" w:rsidP="001627BD">
      <w:pPr>
        <w:pStyle w:val="Body"/>
        <w:keepNext/>
        <w:tabs>
          <w:tab w:val="clear" w:pos="720"/>
        </w:tabs>
        <w:ind w:left="720"/>
      </w:pPr>
      <w:r w:rsidRPr="00C10640">
        <w:rPr>
          <w:i/>
        </w:rPr>
        <w:t>“Although sample language is provided it is not meant to be the specific language required.”</w:t>
      </w:r>
      <w:r>
        <w:t xml:space="preserve"> </w:t>
      </w:r>
    </w:p>
    <w:p w:rsidR="00C10640" w:rsidRDefault="00C10640" w:rsidP="00C10640">
      <w:pPr>
        <w:pStyle w:val="Body"/>
        <w:tabs>
          <w:tab w:val="clear" w:pos="720"/>
        </w:tabs>
        <w:ind w:left="720"/>
      </w:pPr>
      <w:r>
        <w:t xml:space="preserve">The first clause in the sentence is a </w:t>
      </w:r>
      <w:r w:rsidRPr="00C10640">
        <w:rPr>
          <w:i/>
        </w:rPr>
        <w:t>dependent</w:t>
      </w:r>
      <w:r>
        <w:t xml:space="preserve"> clause. That is, it cannot stand alone because the use of “although” indicates that there is something more to come. </w:t>
      </w:r>
      <w:r w:rsidRPr="0019228C">
        <w:t>The</w:t>
      </w:r>
      <w:r>
        <w:t xml:space="preserve"> sentence above needs a comma after “provided.” It should read</w:t>
      </w:r>
      <w:r w:rsidR="001627BD">
        <w:t xml:space="preserve"> as follows</w:t>
      </w:r>
      <w:r>
        <w:t>:</w:t>
      </w:r>
    </w:p>
    <w:p w:rsidR="00C10640" w:rsidRDefault="00C10640" w:rsidP="00410631">
      <w:pPr>
        <w:pStyle w:val="Body"/>
        <w:tabs>
          <w:tab w:val="clear" w:pos="720"/>
        </w:tabs>
        <w:ind w:left="720"/>
        <w:rPr>
          <w:i/>
        </w:rPr>
      </w:pPr>
      <w:r>
        <w:rPr>
          <w:b/>
        </w:rPr>
        <w:t>Corrected Example</w:t>
      </w:r>
      <w:r w:rsidRPr="007C007B">
        <w:rPr>
          <w:b/>
        </w:rPr>
        <w:t>:</w:t>
      </w:r>
      <w:r>
        <w:rPr>
          <w:i/>
        </w:rPr>
        <w:t xml:space="preserve"> </w:t>
      </w:r>
    </w:p>
    <w:p w:rsidR="00C10640" w:rsidRDefault="00C10640" w:rsidP="00C10640">
      <w:pPr>
        <w:pStyle w:val="Body"/>
        <w:tabs>
          <w:tab w:val="clear" w:pos="720"/>
        </w:tabs>
        <w:ind w:left="720"/>
        <w:rPr>
          <w:i/>
        </w:rPr>
      </w:pPr>
      <w:r w:rsidRPr="00BB7D7C">
        <w:rPr>
          <w:i/>
        </w:rPr>
        <w:t>“Although sample language is provided, it is not meant to be the specific language required.”</w:t>
      </w:r>
      <w:r>
        <w:rPr>
          <w:i/>
        </w:rPr>
        <w:t xml:space="preserve"> </w:t>
      </w:r>
    </w:p>
    <w:p w:rsidR="001E39F9" w:rsidRPr="00207685" w:rsidRDefault="001E39F9" w:rsidP="0096437F">
      <w:pPr>
        <w:pStyle w:val="Heading2"/>
      </w:pPr>
      <w:bookmarkStart w:id="22" w:name="_Toc402508560"/>
      <w:r w:rsidRPr="006C0D49">
        <w:t>Hyphenated</w:t>
      </w:r>
      <w:r w:rsidRPr="00207685">
        <w:t xml:space="preserve"> Terms</w:t>
      </w:r>
      <w:bookmarkEnd w:id="22"/>
    </w:p>
    <w:p w:rsidR="001E39F9" w:rsidRDefault="001E39F9" w:rsidP="001627BD">
      <w:pPr>
        <w:pStyle w:val="Body"/>
        <w:tabs>
          <w:tab w:val="clear" w:pos="720"/>
        </w:tabs>
        <w:rPr>
          <w:rFonts w:cs="Arial"/>
        </w:rPr>
      </w:pPr>
      <w:r>
        <w:rPr>
          <w:rFonts w:cs="Arial"/>
        </w:rPr>
        <w:t xml:space="preserve">Certain terms, called “compound modifiers,” require hyphens to make sure the term is understood correctly. </w:t>
      </w:r>
    </w:p>
    <w:p w:rsidR="00081559" w:rsidRPr="00081559" w:rsidRDefault="00081559" w:rsidP="0076422B">
      <w:pPr>
        <w:pStyle w:val="Body"/>
        <w:keepNext/>
        <w:tabs>
          <w:tab w:val="clear" w:pos="720"/>
        </w:tabs>
        <w:ind w:left="720"/>
        <w:rPr>
          <w:rFonts w:cs="Arial"/>
          <w:b/>
        </w:rPr>
      </w:pPr>
      <w:r w:rsidRPr="00081559">
        <w:rPr>
          <w:rFonts w:cs="Arial"/>
          <w:b/>
        </w:rPr>
        <w:t>Example</w:t>
      </w:r>
      <w:r w:rsidR="001627BD">
        <w:rPr>
          <w:rFonts w:cs="Arial"/>
          <w:b/>
        </w:rPr>
        <w:t>s</w:t>
      </w:r>
    </w:p>
    <w:p w:rsidR="001E39F9" w:rsidRPr="00081559" w:rsidRDefault="001E39F9" w:rsidP="00081559">
      <w:pPr>
        <w:pStyle w:val="Body"/>
        <w:numPr>
          <w:ilvl w:val="0"/>
          <w:numId w:val="6"/>
        </w:numPr>
        <w:tabs>
          <w:tab w:val="clear" w:pos="720"/>
        </w:tabs>
        <w:ind w:left="1170"/>
        <w:rPr>
          <w:rFonts w:cs="Arial"/>
          <w:i/>
        </w:rPr>
      </w:pPr>
      <w:r w:rsidRPr="00081559">
        <w:rPr>
          <w:rFonts w:cs="Arial"/>
          <w:i/>
        </w:rPr>
        <w:t>Last-known address</w:t>
      </w:r>
    </w:p>
    <w:p w:rsidR="001E39F9" w:rsidRPr="00081559" w:rsidRDefault="001E39F9" w:rsidP="00081559">
      <w:pPr>
        <w:pStyle w:val="Body"/>
        <w:numPr>
          <w:ilvl w:val="0"/>
          <w:numId w:val="6"/>
        </w:numPr>
        <w:tabs>
          <w:tab w:val="clear" w:pos="720"/>
        </w:tabs>
        <w:ind w:left="1170"/>
        <w:rPr>
          <w:rFonts w:cs="Arial"/>
          <w:i/>
        </w:rPr>
      </w:pPr>
      <w:r w:rsidRPr="00081559">
        <w:rPr>
          <w:rFonts w:cs="Arial"/>
          <w:i/>
        </w:rPr>
        <w:t>Equal-opportunity service provider</w:t>
      </w:r>
    </w:p>
    <w:p w:rsidR="001E39F9" w:rsidRPr="00081559" w:rsidRDefault="001E39F9" w:rsidP="00081559">
      <w:pPr>
        <w:pStyle w:val="Body"/>
        <w:numPr>
          <w:ilvl w:val="0"/>
          <w:numId w:val="6"/>
        </w:numPr>
        <w:tabs>
          <w:tab w:val="clear" w:pos="720"/>
        </w:tabs>
        <w:ind w:left="1170"/>
        <w:rPr>
          <w:rFonts w:cs="Arial"/>
          <w:i/>
        </w:rPr>
      </w:pPr>
      <w:r w:rsidRPr="00081559">
        <w:rPr>
          <w:rFonts w:cs="Arial"/>
          <w:i/>
        </w:rPr>
        <w:t>Court-ordered support</w:t>
      </w:r>
    </w:p>
    <w:p w:rsidR="00081559" w:rsidRDefault="001E39F9" w:rsidP="001627BD">
      <w:pPr>
        <w:pStyle w:val="Body"/>
        <w:tabs>
          <w:tab w:val="clear" w:pos="720"/>
        </w:tabs>
        <w:rPr>
          <w:rFonts w:cs="Arial"/>
        </w:rPr>
      </w:pPr>
      <w:r>
        <w:rPr>
          <w:rFonts w:cs="Arial"/>
        </w:rPr>
        <w:t xml:space="preserve">There </w:t>
      </w:r>
      <w:proofErr w:type="gramStart"/>
      <w:r>
        <w:rPr>
          <w:rFonts w:cs="Arial"/>
        </w:rPr>
        <w:t>are</w:t>
      </w:r>
      <w:proofErr w:type="gramEnd"/>
      <w:r>
        <w:rPr>
          <w:rFonts w:cs="Arial"/>
        </w:rPr>
        <w:t xml:space="preserve"> </w:t>
      </w:r>
      <w:r w:rsidRPr="00860988">
        <w:rPr>
          <w:rFonts w:cs="Arial"/>
          <w:i/>
        </w:rPr>
        <w:t>some</w:t>
      </w:r>
      <w:r>
        <w:rPr>
          <w:rFonts w:cs="Arial"/>
        </w:rPr>
        <w:t xml:space="preserve"> child support terms that would benefit from hyphens, because they technically are compound modifiers, but because they are so familiar to program staff, and so commonly used, they are rarely hyphenated</w:t>
      </w:r>
      <w:r w:rsidR="00081559">
        <w:rPr>
          <w:rFonts w:cs="Arial"/>
        </w:rPr>
        <w:t>.</w:t>
      </w:r>
    </w:p>
    <w:p w:rsidR="001E39F9" w:rsidRPr="00081559" w:rsidRDefault="00081559" w:rsidP="001E39F9">
      <w:pPr>
        <w:pStyle w:val="Body"/>
        <w:tabs>
          <w:tab w:val="clear" w:pos="720"/>
        </w:tabs>
        <w:ind w:left="720"/>
        <w:rPr>
          <w:rFonts w:cs="Arial"/>
          <w:b/>
        </w:rPr>
      </w:pPr>
      <w:r w:rsidRPr="00081559">
        <w:rPr>
          <w:rFonts w:cs="Arial"/>
          <w:b/>
        </w:rPr>
        <w:t>Examples</w:t>
      </w:r>
      <w:r w:rsidR="001E39F9" w:rsidRPr="00081559">
        <w:rPr>
          <w:rFonts w:cs="Arial"/>
          <w:b/>
        </w:rPr>
        <w:t xml:space="preserve"> </w:t>
      </w:r>
    </w:p>
    <w:p w:rsidR="001E39F9" w:rsidRPr="00081559" w:rsidRDefault="001E39F9" w:rsidP="00081559">
      <w:pPr>
        <w:pStyle w:val="Body"/>
        <w:numPr>
          <w:ilvl w:val="0"/>
          <w:numId w:val="7"/>
        </w:numPr>
        <w:tabs>
          <w:tab w:val="clear" w:pos="720"/>
        </w:tabs>
        <w:ind w:left="1170"/>
        <w:rPr>
          <w:rFonts w:cs="Arial"/>
          <w:i/>
        </w:rPr>
      </w:pPr>
      <w:r w:rsidRPr="00081559">
        <w:rPr>
          <w:rFonts w:cs="Arial"/>
          <w:i/>
        </w:rPr>
        <w:t>Clerk of court’s notice</w:t>
      </w:r>
    </w:p>
    <w:p w:rsidR="001E39F9" w:rsidRPr="00081559" w:rsidRDefault="001E39F9" w:rsidP="00081559">
      <w:pPr>
        <w:pStyle w:val="Body"/>
        <w:numPr>
          <w:ilvl w:val="0"/>
          <w:numId w:val="7"/>
        </w:numPr>
        <w:tabs>
          <w:tab w:val="clear" w:pos="720"/>
        </w:tabs>
        <w:ind w:left="1170"/>
        <w:rPr>
          <w:rFonts w:cs="Arial"/>
          <w:i/>
        </w:rPr>
      </w:pPr>
      <w:r w:rsidRPr="00081559">
        <w:rPr>
          <w:rFonts w:cs="Arial"/>
          <w:i/>
        </w:rPr>
        <w:t xml:space="preserve">Child support agency </w:t>
      </w:r>
      <w:r w:rsidR="00081559" w:rsidRPr="00081559">
        <w:rPr>
          <w:rFonts w:cs="Arial"/>
          <w:i/>
        </w:rPr>
        <w:t>policy</w:t>
      </w:r>
    </w:p>
    <w:p w:rsidR="001E39F9" w:rsidRPr="00081559" w:rsidRDefault="001E39F9" w:rsidP="00081559">
      <w:pPr>
        <w:pStyle w:val="Body"/>
        <w:numPr>
          <w:ilvl w:val="0"/>
          <w:numId w:val="7"/>
        </w:numPr>
        <w:tabs>
          <w:tab w:val="clear" w:pos="720"/>
        </w:tabs>
        <w:ind w:left="1170"/>
        <w:rPr>
          <w:rFonts w:cs="Arial"/>
          <w:i/>
        </w:rPr>
      </w:pPr>
      <w:r w:rsidRPr="00081559">
        <w:rPr>
          <w:rFonts w:cs="Arial"/>
          <w:i/>
        </w:rPr>
        <w:t xml:space="preserve">Percentage of income standard </w:t>
      </w:r>
    </w:p>
    <w:p w:rsidR="001E39F9" w:rsidRPr="00081559" w:rsidRDefault="001E39F9" w:rsidP="00081559">
      <w:pPr>
        <w:pStyle w:val="Body"/>
        <w:numPr>
          <w:ilvl w:val="0"/>
          <w:numId w:val="7"/>
        </w:numPr>
        <w:tabs>
          <w:tab w:val="clear" w:pos="720"/>
        </w:tabs>
        <w:ind w:left="1170"/>
        <w:rPr>
          <w:rFonts w:cs="Arial"/>
          <w:i/>
        </w:rPr>
      </w:pPr>
      <w:r w:rsidRPr="00081559">
        <w:rPr>
          <w:rFonts w:cs="Arial"/>
          <w:i/>
        </w:rPr>
        <w:t>Child support lien</w:t>
      </w:r>
    </w:p>
    <w:p w:rsidR="001E39F9" w:rsidRPr="00DB319E" w:rsidRDefault="001E39F9" w:rsidP="001E39F9">
      <w:pPr>
        <w:pStyle w:val="Heading2"/>
      </w:pPr>
      <w:bookmarkStart w:id="23" w:name="_10.7__Punctuation"/>
      <w:bookmarkStart w:id="24" w:name="_Toc402508561"/>
      <w:bookmarkEnd w:id="23"/>
      <w:r w:rsidRPr="00DB319E">
        <w:t>Punctuation in Lists</w:t>
      </w:r>
      <w:bookmarkEnd w:id="24"/>
    </w:p>
    <w:p w:rsidR="001E39F9" w:rsidRPr="00DD78D2" w:rsidRDefault="001E39F9" w:rsidP="001E39F9">
      <w:pPr>
        <w:pStyle w:val="Body"/>
        <w:tabs>
          <w:tab w:val="clear" w:pos="720"/>
        </w:tabs>
        <w:rPr>
          <w:color w:val="auto"/>
        </w:rPr>
      </w:pPr>
      <w:r>
        <w:t xml:space="preserve">Use a period at the end of each item in a list </w:t>
      </w:r>
      <w:r w:rsidRPr="005E476E">
        <w:rPr>
          <w:i/>
        </w:rPr>
        <w:t>if any of the items are complete sentences</w:t>
      </w:r>
      <w:r>
        <w:t>. Otherwise, use semi-colons at the end of every item except the last item, which ends with a period. Add “and” or “or” or “and/or” after the second-to-last item as appropriate, with no punctuation afterwards. End the last bulleted item with a period</w:t>
      </w:r>
      <w:r w:rsidR="00697DA2">
        <w:t>.</w:t>
      </w:r>
    </w:p>
    <w:p w:rsidR="001E39F9" w:rsidRDefault="001E39F9" w:rsidP="001E39F9">
      <w:pPr>
        <w:pStyle w:val="Body"/>
        <w:tabs>
          <w:tab w:val="clear" w:pos="720"/>
        </w:tabs>
        <w:ind w:left="720" w:hanging="720"/>
        <w:rPr>
          <w:b/>
        </w:rPr>
      </w:pPr>
      <w:r>
        <w:rPr>
          <w:rFonts w:cs="Arial"/>
        </w:rPr>
        <w:tab/>
      </w:r>
      <w:r w:rsidR="00E34E88">
        <w:rPr>
          <w:b/>
        </w:rPr>
        <w:t>Example</w:t>
      </w:r>
      <w:r>
        <w:rPr>
          <w:b/>
        </w:rPr>
        <w:t xml:space="preserve"> </w:t>
      </w:r>
    </w:p>
    <w:p w:rsidR="001E39F9" w:rsidRPr="00081559" w:rsidRDefault="001E39F9" w:rsidP="001E39F9">
      <w:pPr>
        <w:pStyle w:val="Body"/>
        <w:tabs>
          <w:tab w:val="clear" w:pos="720"/>
        </w:tabs>
        <w:ind w:left="720"/>
        <w:rPr>
          <w:rFonts w:cs="Arial"/>
          <w:i/>
        </w:rPr>
      </w:pPr>
      <w:r w:rsidRPr="00081559">
        <w:rPr>
          <w:rFonts w:cs="Arial"/>
          <w:i/>
        </w:rPr>
        <w:t xml:space="preserve">Any employee who, as a regular part of his or her job, receives, </w:t>
      </w:r>
      <w:proofErr w:type="gramStart"/>
      <w:r w:rsidRPr="00081559">
        <w:rPr>
          <w:rFonts w:cs="Arial"/>
          <w:i/>
        </w:rPr>
        <w:t>disburses,</w:t>
      </w:r>
      <w:proofErr w:type="gramEnd"/>
      <w:r w:rsidRPr="00081559">
        <w:rPr>
          <w:rFonts w:cs="Arial"/>
          <w:i/>
        </w:rPr>
        <w:t xml:space="preserve"> handles or has access to support collections, must be bonded. This includes: </w:t>
      </w:r>
    </w:p>
    <w:p w:rsidR="001E39F9" w:rsidRPr="00081559" w:rsidRDefault="001E39F9" w:rsidP="00AB48AC">
      <w:pPr>
        <w:pStyle w:val="Body"/>
        <w:numPr>
          <w:ilvl w:val="0"/>
          <w:numId w:val="10"/>
        </w:numPr>
        <w:tabs>
          <w:tab w:val="clear" w:pos="720"/>
        </w:tabs>
        <w:ind w:left="1080"/>
        <w:rPr>
          <w:rFonts w:cs="Arial"/>
          <w:i/>
        </w:rPr>
      </w:pPr>
      <w:r w:rsidRPr="00081559">
        <w:rPr>
          <w:rFonts w:cs="Arial"/>
          <w:i/>
        </w:rPr>
        <w:t xml:space="preserve">CSA employees, and employees of other agencies which handle IV-D functions under a cooperative agreement; </w:t>
      </w:r>
    </w:p>
    <w:p w:rsidR="001E39F9" w:rsidRPr="00081559" w:rsidRDefault="001E39F9" w:rsidP="00AB48AC">
      <w:pPr>
        <w:pStyle w:val="Body"/>
        <w:numPr>
          <w:ilvl w:val="0"/>
          <w:numId w:val="10"/>
        </w:numPr>
        <w:tabs>
          <w:tab w:val="clear" w:pos="720"/>
        </w:tabs>
        <w:ind w:left="1080"/>
        <w:rPr>
          <w:rFonts w:cs="Arial"/>
          <w:i/>
        </w:rPr>
      </w:pPr>
      <w:r w:rsidRPr="00081559">
        <w:rPr>
          <w:rFonts w:cs="Arial"/>
          <w:i/>
        </w:rPr>
        <w:t xml:space="preserve">Employees of a court, or a law enforcement official performing under a cooperative agreement with the CSA; and </w:t>
      </w:r>
    </w:p>
    <w:p w:rsidR="001E39F9" w:rsidRPr="00081559" w:rsidRDefault="001E39F9" w:rsidP="00AB48AC">
      <w:pPr>
        <w:pStyle w:val="Body"/>
        <w:numPr>
          <w:ilvl w:val="0"/>
          <w:numId w:val="10"/>
        </w:numPr>
        <w:tabs>
          <w:tab w:val="clear" w:pos="720"/>
        </w:tabs>
        <w:ind w:left="1080"/>
        <w:rPr>
          <w:rFonts w:cs="Arial"/>
          <w:i/>
        </w:rPr>
      </w:pPr>
      <w:r w:rsidRPr="00081559">
        <w:rPr>
          <w:rFonts w:cs="Arial"/>
          <w:i/>
        </w:rPr>
        <w:t xml:space="preserve">Employees of any private or governmental entity from which the agency purchases services. </w:t>
      </w:r>
    </w:p>
    <w:p w:rsidR="001E39F9" w:rsidRPr="00DB319E" w:rsidRDefault="001E39F9" w:rsidP="001E39F9">
      <w:pPr>
        <w:pStyle w:val="Heading2"/>
      </w:pPr>
      <w:bookmarkStart w:id="25" w:name="_10.6__Spacing"/>
      <w:bookmarkStart w:id="26" w:name="_Toc402508562"/>
      <w:bookmarkEnd w:id="25"/>
      <w:r w:rsidRPr="00DB319E">
        <w:t>Spacing after Periods and Colons</w:t>
      </w:r>
      <w:bookmarkEnd w:id="26"/>
    </w:p>
    <w:p w:rsidR="001E39F9" w:rsidRDefault="001E39F9" w:rsidP="001E39F9">
      <w:pPr>
        <w:pStyle w:val="Body"/>
        <w:tabs>
          <w:tab w:val="clear" w:pos="720"/>
        </w:tabs>
      </w:pPr>
      <w:r>
        <w:t xml:space="preserve">Use only </w:t>
      </w:r>
      <w:r w:rsidRPr="00A9561B">
        <w:rPr>
          <w:rStyle w:val="emphasisChar1"/>
        </w:rPr>
        <w:t>one</w:t>
      </w:r>
      <w:r>
        <w:t xml:space="preserve"> space after the period between sentences, and only one space after colons. </w:t>
      </w:r>
    </w:p>
    <w:p w:rsidR="00CE272D" w:rsidRPr="00DB319E" w:rsidRDefault="00CE272D" w:rsidP="00A924DA">
      <w:pPr>
        <w:pStyle w:val="Heading2"/>
      </w:pPr>
      <w:bookmarkStart w:id="27" w:name="_Toc402508563"/>
      <w:r w:rsidRPr="00DB319E">
        <w:t xml:space="preserve">Bureau, </w:t>
      </w:r>
      <w:r w:rsidRPr="00CE272D">
        <w:t>Department</w:t>
      </w:r>
      <w:r w:rsidRPr="00DB319E">
        <w:t>, Division, or Section Names</w:t>
      </w:r>
      <w:bookmarkEnd w:id="27"/>
    </w:p>
    <w:p w:rsidR="00CE272D" w:rsidRDefault="00CE272D" w:rsidP="00CE272D">
      <w:pPr>
        <w:pStyle w:val="Body"/>
        <w:tabs>
          <w:tab w:val="clear" w:pos="720"/>
        </w:tabs>
      </w:pPr>
      <w:r w:rsidRPr="006A52AE">
        <w:t>Whenever referring to the department or any part of its organization, adhere to the following rules</w:t>
      </w:r>
      <w:r w:rsidR="00146A27">
        <w:t>.</w:t>
      </w:r>
    </w:p>
    <w:p w:rsidR="00CE272D" w:rsidRDefault="00CE272D" w:rsidP="00A924DA">
      <w:pPr>
        <w:pStyle w:val="Body"/>
        <w:numPr>
          <w:ilvl w:val="1"/>
          <w:numId w:val="33"/>
        </w:numPr>
        <w:tabs>
          <w:tab w:val="clear" w:pos="720"/>
        </w:tabs>
        <w:ind w:left="1080"/>
        <w:rPr>
          <w:rFonts w:cs="Arial"/>
        </w:rPr>
      </w:pPr>
      <w:r>
        <w:rPr>
          <w:rFonts w:cs="Arial"/>
        </w:rPr>
        <w:t xml:space="preserve">Do not use an ampersand (&amp;) in the Department title: Department of Children and Families </w:t>
      </w:r>
    </w:p>
    <w:p w:rsidR="00CE272D" w:rsidRPr="00BD470F" w:rsidRDefault="00CE272D" w:rsidP="00A924DA">
      <w:pPr>
        <w:pStyle w:val="Body"/>
        <w:numPr>
          <w:ilvl w:val="1"/>
          <w:numId w:val="33"/>
        </w:numPr>
        <w:tabs>
          <w:tab w:val="clear" w:pos="720"/>
        </w:tabs>
        <w:ind w:left="1080"/>
        <w:rPr>
          <w:rFonts w:cs="Arial"/>
        </w:rPr>
      </w:pPr>
      <w:r w:rsidRPr="002E38B2">
        <w:rPr>
          <w:rFonts w:cs="Arial"/>
        </w:rPr>
        <w:t xml:space="preserve">Write </w:t>
      </w:r>
      <w:r>
        <w:rPr>
          <w:rFonts w:cs="Arial"/>
        </w:rPr>
        <w:t>“</w:t>
      </w:r>
      <w:r w:rsidRPr="002E38B2">
        <w:rPr>
          <w:rFonts w:cs="Arial"/>
        </w:rPr>
        <w:t>DCF</w:t>
      </w:r>
      <w:r>
        <w:rPr>
          <w:rFonts w:cs="Arial"/>
        </w:rPr>
        <w:t>”</w:t>
      </w:r>
      <w:r w:rsidRPr="002E38B2">
        <w:rPr>
          <w:rFonts w:cs="Arial"/>
        </w:rPr>
        <w:t xml:space="preserve">, not </w:t>
      </w:r>
      <w:r>
        <w:rPr>
          <w:rFonts w:cs="Arial"/>
        </w:rPr>
        <w:t>“</w:t>
      </w:r>
      <w:r w:rsidRPr="002E38B2">
        <w:rPr>
          <w:rFonts w:cs="Arial"/>
        </w:rPr>
        <w:t>The DCF</w:t>
      </w:r>
    </w:p>
    <w:p w:rsidR="0073643B" w:rsidRDefault="0073643B" w:rsidP="008643FE">
      <w:pPr>
        <w:pStyle w:val="Heading2"/>
      </w:pPr>
      <w:bookmarkStart w:id="28" w:name="_Toc402508564"/>
      <w:r>
        <w:t>Lists</w:t>
      </w:r>
      <w:bookmarkEnd w:id="28"/>
    </w:p>
    <w:p w:rsidR="00A845D5" w:rsidRDefault="00A845D5" w:rsidP="00A924DA">
      <w:pPr>
        <w:pStyle w:val="Body"/>
        <w:tabs>
          <w:tab w:val="clear" w:pos="720"/>
        </w:tabs>
      </w:pPr>
      <w:r>
        <w:t>Use numbers when the items must follow a specific sequence, the list is inclusive, the items are required (mandatory), or the list is so long that numbers help the reader reference items on the list.</w:t>
      </w:r>
    </w:p>
    <w:p w:rsidR="00D74CBD" w:rsidRDefault="00A845D5" w:rsidP="00D74CBD">
      <w:r w:rsidRPr="00D74CBD">
        <w:tab/>
      </w:r>
    </w:p>
    <w:p w:rsidR="00A845D5" w:rsidRPr="00081559" w:rsidRDefault="00A845D5" w:rsidP="00081559">
      <w:pPr>
        <w:ind w:left="720"/>
        <w:rPr>
          <w:b/>
        </w:rPr>
      </w:pPr>
      <w:r w:rsidRPr="00081559">
        <w:rPr>
          <w:b/>
        </w:rPr>
        <w:t xml:space="preserve">Example </w:t>
      </w:r>
    </w:p>
    <w:p w:rsidR="00A845D5" w:rsidRPr="00D74CBD" w:rsidRDefault="00A845D5" w:rsidP="00081559">
      <w:pPr>
        <w:ind w:left="720"/>
      </w:pPr>
      <w:r w:rsidRPr="00D74CBD">
        <w:t xml:space="preserve">One aspect of medical-support enforcement involves obtaining and enforcing orders for birth costs paid by MA or other third parties (e.g., an HMO). This includes: </w:t>
      </w:r>
    </w:p>
    <w:p w:rsidR="00A845D5" w:rsidRPr="00342B53" w:rsidRDefault="00A845D5" w:rsidP="00AB48AC">
      <w:pPr>
        <w:pStyle w:val="Body"/>
        <w:numPr>
          <w:ilvl w:val="0"/>
          <w:numId w:val="16"/>
        </w:numPr>
        <w:tabs>
          <w:tab w:val="clear" w:pos="720"/>
        </w:tabs>
        <w:ind w:left="1080"/>
        <w:rPr>
          <w:rFonts w:cs="Arial"/>
        </w:rPr>
      </w:pPr>
      <w:r w:rsidRPr="00342B53">
        <w:rPr>
          <w:rFonts w:cs="Arial"/>
        </w:rPr>
        <w:t xml:space="preserve">Determining the father’s ability to pay, </w:t>
      </w:r>
    </w:p>
    <w:p w:rsidR="00A845D5" w:rsidRPr="00342B53" w:rsidRDefault="00A845D5" w:rsidP="00AB48AC">
      <w:pPr>
        <w:pStyle w:val="Body"/>
        <w:numPr>
          <w:ilvl w:val="0"/>
          <w:numId w:val="16"/>
        </w:numPr>
        <w:tabs>
          <w:tab w:val="clear" w:pos="720"/>
        </w:tabs>
        <w:ind w:left="1080"/>
        <w:rPr>
          <w:rFonts w:cs="Arial"/>
        </w:rPr>
      </w:pPr>
      <w:r w:rsidRPr="00342B53">
        <w:rPr>
          <w:rFonts w:cs="Arial"/>
        </w:rPr>
        <w:t xml:space="preserve">Determining the birth-cost regional averages (the “Kick” Payment), </w:t>
      </w:r>
    </w:p>
    <w:p w:rsidR="00A845D5" w:rsidRPr="00342B53" w:rsidRDefault="00A845D5" w:rsidP="00AB48AC">
      <w:pPr>
        <w:pStyle w:val="Body"/>
        <w:numPr>
          <w:ilvl w:val="0"/>
          <w:numId w:val="16"/>
        </w:numPr>
        <w:tabs>
          <w:tab w:val="clear" w:pos="720"/>
        </w:tabs>
        <w:ind w:left="1080"/>
        <w:rPr>
          <w:rFonts w:cs="Arial"/>
        </w:rPr>
      </w:pPr>
      <w:r w:rsidRPr="00342B53">
        <w:rPr>
          <w:rFonts w:cs="Arial"/>
        </w:rPr>
        <w:t xml:space="preserve">Determining the actual amount of birth costs, </w:t>
      </w:r>
    </w:p>
    <w:p w:rsidR="00A845D5" w:rsidRPr="00342B53" w:rsidRDefault="00A845D5" w:rsidP="00AB48AC">
      <w:pPr>
        <w:pStyle w:val="Body"/>
        <w:numPr>
          <w:ilvl w:val="0"/>
          <w:numId w:val="16"/>
        </w:numPr>
        <w:tabs>
          <w:tab w:val="clear" w:pos="720"/>
        </w:tabs>
        <w:ind w:left="1080"/>
        <w:rPr>
          <w:rFonts w:cs="Arial"/>
        </w:rPr>
      </w:pPr>
      <w:r w:rsidRPr="00342B53">
        <w:rPr>
          <w:rFonts w:cs="Arial"/>
        </w:rPr>
        <w:t xml:space="preserve">Determining the amount of birth costs MA paid, </w:t>
      </w:r>
    </w:p>
    <w:p w:rsidR="00A845D5" w:rsidRPr="00342B53" w:rsidRDefault="00A845D5" w:rsidP="00AB48AC">
      <w:pPr>
        <w:pStyle w:val="Body"/>
        <w:numPr>
          <w:ilvl w:val="0"/>
          <w:numId w:val="16"/>
        </w:numPr>
        <w:tabs>
          <w:tab w:val="clear" w:pos="720"/>
        </w:tabs>
        <w:ind w:left="1080"/>
        <w:rPr>
          <w:rFonts w:cs="Arial"/>
        </w:rPr>
      </w:pPr>
      <w:r w:rsidRPr="00342B53">
        <w:rPr>
          <w:rFonts w:cs="Arial"/>
        </w:rPr>
        <w:t xml:space="preserve">Determining how much the father may be ordered to re-pay, </w:t>
      </w:r>
    </w:p>
    <w:p w:rsidR="00A845D5" w:rsidRPr="00342B53" w:rsidRDefault="00A845D5" w:rsidP="00AB48AC">
      <w:pPr>
        <w:pStyle w:val="Body"/>
        <w:numPr>
          <w:ilvl w:val="0"/>
          <w:numId w:val="16"/>
        </w:numPr>
        <w:tabs>
          <w:tab w:val="clear" w:pos="720"/>
        </w:tabs>
        <w:ind w:left="1080"/>
        <w:rPr>
          <w:rFonts w:cs="Arial"/>
        </w:rPr>
      </w:pPr>
      <w:r w:rsidRPr="00342B53">
        <w:rPr>
          <w:rFonts w:cs="Arial"/>
        </w:rPr>
        <w:t xml:space="preserve">Determining how much (if any) to ask the court to order the father to re-pay, and </w:t>
      </w:r>
    </w:p>
    <w:p w:rsidR="00A845D5" w:rsidRPr="00341618" w:rsidRDefault="00A845D5" w:rsidP="00A924DA">
      <w:pPr>
        <w:pStyle w:val="Body"/>
        <w:tabs>
          <w:tab w:val="clear" w:pos="720"/>
        </w:tabs>
      </w:pPr>
      <w:r>
        <w:t>Use bullets when the order of the items doesn’t matter, the list is not inclusive, and the items are optional.</w:t>
      </w:r>
    </w:p>
    <w:p w:rsidR="00A845D5" w:rsidRDefault="00A845D5" w:rsidP="00A845D5">
      <w:pPr>
        <w:pStyle w:val="Body"/>
        <w:tabs>
          <w:tab w:val="clear" w:pos="720"/>
        </w:tabs>
        <w:ind w:left="720"/>
        <w:rPr>
          <w:b/>
        </w:rPr>
      </w:pPr>
      <w:r w:rsidRPr="00117A47">
        <w:rPr>
          <w:b/>
        </w:rPr>
        <w:t>Example</w:t>
      </w:r>
    </w:p>
    <w:p w:rsidR="00A845D5" w:rsidRPr="00D74820" w:rsidRDefault="00A845D5" w:rsidP="00A845D5">
      <w:pPr>
        <w:pStyle w:val="Body"/>
        <w:tabs>
          <w:tab w:val="clear" w:pos="720"/>
        </w:tabs>
        <w:ind w:left="720"/>
      </w:pPr>
      <w:r>
        <w:t xml:space="preserve">When initiating or maintaining income withholding on a case, follow instructions in this fact sheet and the following related materials as appropriate: </w:t>
      </w:r>
    </w:p>
    <w:p w:rsidR="00A845D5" w:rsidRDefault="00A845D5" w:rsidP="00AB48AC">
      <w:pPr>
        <w:numPr>
          <w:ilvl w:val="0"/>
          <w:numId w:val="8"/>
        </w:numPr>
        <w:spacing w:before="120"/>
        <w:ind w:left="1080"/>
      </w:pPr>
      <w:r>
        <w:t>Wage (DILHR) Queries fact sheet</w:t>
      </w:r>
    </w:p>
    <w:p w:rsidR="00A845D5" w:rsidRDefault="00A845D5" w:rsidP="00AB48AC">
      <w:pPr>
        <w:numPr>
          <w:ilvl w:val="0"/>
          <w:numId w:val="8"/>
        </w:numPr>
        <w:spacing w:before="120"/>
        <w:ind w:left="1080"/>
      </w:pPr>
      <w:r>
        <w:t>Automated IW05 fact sheet</w:t>
      </w:r>
    </w:p>
    <w:p w:rsidR="00A845D5" w:rsidRDefault="00A845D5" w:rsidP="00AB48AC">
      <w:pPr>
        <w:numPr>
          <w:ilvl w:val="0"/>
          <w:numId w:val="8"/>
        </w:numPr>
        <w:spacing w:before="120"/>
        <w:ind w:left="1080"/>
      </w:pPr>
      <w:r>
        <w:t>Employment Maintenance fact sheet</w:t>
      </w:r>
    </w:p>
    <w:p w:rsidR="00A845D5" w:rsidRDefault="00A845D5" w:rsidP="00AB48AC">
      <w:pPr>
        <w:numPr>
          <w:ilvl w:val="0"/>
          <w:numId w:val="8"/>
        </w:numPr>
        <w:spacing w:before="120"/>
        <w:ind w:left="1080"/>
      </w:pPr>
      <w:r>
        <w:t>Enforcing Income Withholding fact sheet</w:t>
      </w:r>
    </w:p>
    <w:p w:rsidR="00426B63" w:rsidRDefault="00426B63" w:rsidP="00A924DA">
      <w:pPr>
        <w:pStyle w:val="Heading2"/>
      </w:pPr>
      <w:bookmarkStart w:id="29" w:name="_Toc402508565"/>
      <w:r>
        <w:t>Numbers</w:t>
      </w:r>
      <w:r w:rsidR="00106F13">
        <w:t xml:space="preserve"> and Percentages</w:t>
      </w:r>
      <w:bookmarkEnd w:id="29"/>
    </w:p>
    <w:p w:rsidR="00106F13" w:rsidRDefault="00106F13" w:rsidP="00A924DA">
      <w:pPr>
        <w:pStyle w:val="Body"/>
        <w:tabs>
          <w:tab w:val="clear" w:pos="720"/>
        </w:tabs>
      </w:pPr>
      <w:r>
        <w:t xml:space="preserve">Use numerals when </w:t>
      </w:r>
      <w:r w:rsidRPr="00C22D31">
        <w:t>referring to pages, chapters, parts, volumes, and other divisions of a book, as well as numbers referring to illustrations or tables.</w:t>
      </w:r>
      <w:r>
        <w:t xml:space="preserve"> </w:t>
      </w:r>
    </w:p>
    <w:p w:rsidR="00106F13" w:rsidRDefault="00106F13" w:rsidP="00A924DA">
      <w:pPr>
        <w:pStyle w:val="Body"/>
        <w:tabs>
          <w:tab w:val="clear" w:pos="720"/>
        </w:tabs>
      </w:pPr>
      <w:r>
        <w:t xml:space="preserve">Spell out single-digit numbers (one through nine), and use numerals for all others (10+) </w:t>
      </w:r>
    </w:p>
    <w:p w:rsidR="00106F13" w:rsidRPr="00593178" w:rsidRDefault="001627BD" w:rsidP="00A924DA">
      <w:pPr>
        <w:ind w:left="720"/>
        <w:rPr>
          <w:b/>
        </w:rPr>
      </w:pPr>
      <w:r>
        <w:rPr>
          <w:b/>
        </w:rPr>
        <w:t>Examples</w:t>
      </w:r>
    </w:p>
    <w:p w:rsidR="00106F13" w:rsidRPr="00081559" w:rsidRDefault="00106F13" w:rsidP="00A924DA">
      <w:pPr>
        <w:ind w:left="720"/>
        <w:rPr>
          <w:i/>
        </w:rPr>
      </w:pPr>
      <w:r w:rsidRPr="00081559">
        <w:rPr>
          <w:i/>
        </w:rPr>
        <w:t>Wisconsin has seven tribal child support agencies.</w:t>
      </w:r>
    </w:p>
    <w:p w:rsidR="00106F13" w:rsidRPr="00081559" w:rsidRDefault="00106F13" w:rsidP="00A924DA">
      <w:pPr>
        <w:ind w:left="720"/>
        <w:rPr>
          <w:i/>
        </w:rPr>
      </w:pPr>
      <w:r w:rsidRPr="00081559">
        <w:rPr>
          <w:i/>
        </w:rPr>
        <w:t>Wisconsin has 71 county child support agencies.</w:t>
      </w:r>
    </w:p>
    <w:p w:rsidR="00106F13" w:rsidRDefault="00106F13" w:rsidP="0076422B">
      <w:pPr>
        <w:pStyle w:val="Body"/>
      </w:pPr>
      <w:r>
        <w:t xml:space="preserve">If a sentence contains multiple numbers, and one of them is over nine, requiring the use of a numeral, use numerals for all the numbers in that sentence. </w:t>
      </w:r>
    </w:p>
    <w:p w:rsidR="00106F13" w:rsidRPr="00593178" w:rsidRDefault="00106F13" w:rsidP="00A924DA">
      <w:pPr>
        <w:ind w:left="720"/>
        <w:rPr>
          <w:b/>
        </w:rPr>
      </w:pPr>
      <w:r w:rsidRPr="00593178">
        <w:rPr>
          <w:b/>
        </w:rPr>
        <w:t xml:space="preserve">Example: </w:t>
      </w:r>
    </w:p>
    <w:p w:rsidR="00106F13" w:rsidRPr="00081559" w:rsidRDefault="00106F13" w:rsidP="00A924DA">
      <w:pPr>
        <w:ind w:left="720"/>
        <w:rPr>
          <w:i/>
        </w:rPr>
      </w:pPr>
      <w:r w:rsidRPr="00081559">
        <w:rPr>
          <w:i/>
        </w:rPr>
        <w:t>Wisconsin has 71 county and 7 tribal child support agencies.</w:t>
      </w:r>
    </w:p>
    <w:p w:rsidR="00106F13" w:rsidRDefault="00106F13" w:rsidP="00106F13">
      <w:pPr>
        <w:pStyle w:val="Body"/>
        <w:tabs>
          <w:tab w:val="clear" w:pos="720"/>
        </w:tabs>
      </w:pPr>
      <w:r>
        <w:t xml:space="preserve">Use the numeral (e.g., 6), not the word (e.g., six), for percentages, even if it is a number less than 10. </w:t>
      </w:r>
    </w:p>
    <w:p w:rsidR="00106F13" w:rsidRDefault="00106F13" w:rsidP="0076422B">
      <w:pPr>
        <w:pStyle w:val="Body"/>
        <w:keepNext/>
        <w:tabs>
          <w:tab w:val="clear" w:pos="720"/>
        </w:tabs>
        <w:ind w:left="720" w:hanging="720"/>
      </w:pPr>
      <w:r>
        <w:tab/>
      </w:r>
      <w:r w:rsidR="001627BD">
        <w:rPr>
          <w:b/>
        </w:rPr>
        <w:t>Example</w:t>
      </w:r>
      <w:r>
        <w:t xml:space="preserve"> </w:t>
      </w:r>
    </w:p>
    <w:p w:rsidR="00106F13" w:rsidRPr="00081559" w:rsidRDefault="00106F13" w:rsidP="00106F13">
      <w:pPr>
        <w:pStyle w:val="Body"/>
        <w:tabs>
          <w:tab w:val="clear" w:pos="720"/>
        </w:tabs>
        <w:ind w:left="720" w:hanging="720"/>
        <w:rPr>
          <w:i/>
        </w:rPr>
      </w:pPr>
      <w:r>
        <w:tab/>
      </w:r>
      <w:r w:rsidRPr="00081559">
        <w:rPr>
          <w:i/>
        </w:rPr>
        <w:t>A payer with one child, whose support order is set according to the Percentage of Income Standard, would pay 17% of his or her income.</w:t>
      </w:r>
    </w:p>
    <w:p w:rsidR="00106F13" w:rsidRDefault="00106F13" w:rsidP="00106F13">
      <w:pPr>
        <w:pStyle w:val="Body"/>
        <w:tabs>
          <w:tab w:val="clear" w:pos="720"/>
        </w:tabs>
      </w:pPr>
      <w:r>
        <w:t>Keep the number and the percentage symbol together. Do not insert a space between them.</w:t>
      </w:r>
    </w:p>
    <w:p w:rsidR="00106F13" w:rsidRDefault="00106F13" w:rsidP="00106F13">
      <w:pPr>
        <w:pStyle w:val="Body"/>
        <w:tabs>
          <w:tab w:val="clear" w:pos="720"/>
        </w:tabs>
      </w:pPr>
      <w:r>
        <w:t>Only write out the number in a percentage if the number is at the beginning of the sentence. To avoid this, simply restructure the sentence.</w:t>
      </w:r>
    </w:p>
    <w:p w:rsidR="00106F13" w:rsidRDefault="001627BD" w:rsidP="00106F13">
      <w:pPr>
        <w:pStyle w:val="Body"/>
        <w:tabs>
          <w:tab w:val="clear" w:pos="720"/>
        </w:tabs>
        <w:ind w:left="720"/>
      </w:pPr>
      <w:r>
        <w:rPr>
          <w:b/>
        </w:rPr>
        <w:t>Example</w:t>
      </w:r>
      <w:r w:rsidR="00106F13">
        <w:t xml:space="preserve"> </w:t>
      </w:r>
    </w:p>
    <w:p w:rsidR="00106F13" w:rsidRDefault="00106F13" w:rsidP="00106F13">
      <w:pPr>
        <w:pStyle w:val="Body"/>
        <w:tabs>
          <w:tab w:val="clear" w:pos="720"/>
        </w:tabs>
        <w:ind w:left="720" w:hanging="720"/>
        <w:rPr>
          <w:i/>
        </w:rPr>
      </w:pPr>
      <w:r>
        <w:tab/>
      </w:r>
      <w:r w:rsidRPr="00081559">
        <w:rPr>
          <w:i/>
        </w:rPr>
        <w:t>Seventeen percent is the typical percentage of support for a payer with one child.</w:t>
      </w:r>
    </w:p>
    <w:p w:rsidR="00106F13" w:rsidRDefault="00106F13" w:rsidP="00312F7F">
      <w:pPr>
        <w:pStyle w:val="Body"/>
        <w:keepNext/>
        <w:tabs>
          <w:tab w:val="clear" w:pos="720"/>
        </w:tabs>
        <w:ind w:left="720" w:hanging="720"/>
      </w:pPr>
      <w:r>
        <w:tab/>
      </w:r>
      <w:r w:rsidRPr="00886894">
        <w:rPr>
          <w:b/>
        </w:rPr>
        <w:t>Better:</w:t>
      </w:r>
      <w:r>
        <w:t xml:space="preserve"> </w:t>
      </w:r>
    </w:p>
    <w:p w:rsidR="00106F13" w:rsidRPr="00081559" w:rsidRDefault="00106F13" w:rsidP="00312F7F">
      <w:pPr>
        <w:pStyle w:val="Body"/>
        <w:keepNext/>
        <w:tabs>
          <w:tab w:val="clear" w:pos="720"/>
        </w:tabs>
        <w:ind w:left="720" w:hanging="720"/>
        <w:rPr>
          <w:i/>
        </w:rPr>
      </w:pPr>
      <w:r>
        <w:tab/>
      </w:r>
      <w:r w:rsidRPr="00081559">
        <w:rPr>
          <w:i/>
        </w:rPr>
        <w:t>If the payer has one child, he or she is typically ordered to pay 17% of his or her income in child support.</w:t>
      </w:r>
    </w:p>
    <w:p w:rsidR="00106F13" w:rsidRPr="00FB69A3" w:rsidRDefault="00106F13" w:rsidP="00A924DA">
      <w:pPr>
        <w:pStyle w:val="Body"/>
        <w:tabs>
          <w:tab w:val="clear" w:pos="720"/>
        </w:tabs>
        <w:ind w:left="720"/>
      </w:pPr>
      <w:r>
        <w:rPr>
          <w:b/>
        </w:rPr>
        <w:t>Note:</w:t>
      </w:r>
      <w:r>
        <w:t xml:space="preserve"> The word “percent” is an adverb, and is </w:t>
      </w:r>
      <w:r w:rsidRPr="00C52EE3">
        <w:rPr>
          <w:rStyle w:val="emphasisChar1"/>
        </w:rPr>
        <w:t>not</w:t>
      </w:r>
      <w:r>
        <w:t xml:space="preserve"> interchangeable with the noun percentage (“One percent is a very small </w:t>
      </w:r>
      <w:r w:rsidRPr="00106F13">
        <w:t xml:space="preserve">percentage.”). </w:t>
      </w:r>
    </w:p>
    <w:p w:rsidR="009E63C0" w:rsidRPr="00DB319E" w:rsidRDefault="000166FE" w:rsidP="00A924DA">
      <w:pPr>
        <w:pStyle w:val="Heading2"/>
      </w:pPr>
      <w:bookmarkStart w:id="30" w:name="_Toc402508566"/>
      <w:r>
        <w:t xml:space="preserve">Because </w:t>
      </w:r>
      <w:r w:rsidR="009E63C0" w:rsidRPr="00DB319E">
        <w:t>and Since</w:t>
      </w:r>
      <w:bookmarkEnd w:id="30"/>
      <w:r w:rsidR="009E63C0" w:rsidRPr="00DB319E">
        <w:t xml:space="preserve"> </w:t>
      </w:r>
    </w:p>
    <w:p w:rsidR="009E63C0" w:rsidRPr="000A5822" w:rsidRDefault="000A5822" w:rsidP="005F045D">
      <w:pPr>
        <w:pStyle w:val="Body"/>
      </w:pPr>
      <w:r w:rsidRPr="000A5822">
        <w:t xml:space="preserve">Use </w:t>
      </w:r>
      <w:r w:rsidR="009E63C0" w:rsidRPr="000A5822">
        <w:t xml:space="preserve">“because” </w:t>
      </w:r>
      <w:r>
        <w:t xml:space="preserve">(not “since” or “due to”) </w:t>
      </w:r>
      <w:r w:rsidR="009E63C0" w:rsidRPr="000A5822">
        <w:t xml:space="preserve">when something is directly caused by something else. </w:t>
      </w:r>
      <w:r w:rsidR="000166FE">
        <w:t>“Since” can be confused with a reference to the passage of time, and “due to” often refers to some</w:t>
      </w:r>
      <w:r w:rsidR="005F045D">
        <w:t>thing owed to someone.</w:t>
      </w:r>
    </w:p>
    <w:p w:rsidR="00C807CF" w:rsidRDefault="00BC36DF" w:rsidP="00A924DA">
      <w:r w:rsidRPr="00207685">
        <w:tab/>
      </w:r>
      <w:r w:rsidR="009E63C0" w:rsidRPr="00A924DA">
        <w:rPr>
          <w:b/>
        </w:rPr>
        <w:t>Correct Example:</w:t>
      </w:r>
      <w:r w:rsidR="000A5822">
        <w:t xml:space="preserve"> </w:t>
      </w:r>
      <w:r w:rsidR="000A5822" w:rsidRPr="00146A27">
        <w:t>Our offices will be closed today because of the inclement weather.</w:t>
      </w:r>
      <w:r w:rsidR="009E63C0" w:rsidRPr="00146A27">
        <w:t xml:space="preserve"> </w:t>
      </w:r>
    </w:p>
    <w:p w:rsidR="000166FE" w:rsidRDefault="008C0BDF" w:rsidP="000166FE">
      <w:pPr>
        <w:pStyle w:val="Body"/>
        <w:tabs>
          <w:tab w:val="clear" w:pos="720"/>
        </w:tabs>
        <w:ind w:left="720" w:hanging="720"/>
      </w:pPr>
      <w:r>
        <w:rPr>
          <w:b/>
        </w:rPr>
        <w:tab/>
      </w:r>
      <w:r w:rsidR="000166FE">
        <w:rPr>
          <w:b/>
        </w:rPr>
        <w:t>Incorrect Example:</w:t>
      </w:r>
      <w:r w:rsidR="000166FE">
        <w:t xml:space="preserve"> Our offices will be closed today since the weather is poor.</w:t>
      </w:r>
    </w:p>
    <w:p w:rsidR="00373E11" w:rsidRPr="00DB319E" w:rsidRDefault="00275EB2" w:rsidP="00A924DA">
      <w:pPr>
        <w:pStyle w:val="Heading2"/>
      </w:pPr>
      <w:bookmarkStart w:id="31" w:name="_Toc402508567"/>
      <w:r>
        <w:t>May,</w:t>
      </w:r>
      <w:r w:rsidR="00613930" w:rsidRPr="00DB319E">
        <w:t xml:space="preserve"> Must, and Should</w:t>
      </w:r>
      <w:bookmarkEnd w:id="31"/>
    </w:p>
    <w:p w:rsidR="00613930" w:rsidRPr="00275EB2" w:rsidRDefault="00613930" w:rsidP="00AB48AC">
      <w:pPr>
        <w:pStyle w:val="ListParagraph"/>
        <w:numPr>
          <w:ilvl w:val="0"/>
          <w:numId w:val="23"/>
        </w:numPr>
      </w:pPr>
      <w:r w:rsidRPr="00275EB2">
        <w:t xml:space="preserve">Use </w:t>
      </w:r>
      <w:r w:rsidR="00146A27">
        <w:t>“</w:t>
      </w:r>
      <w:r w:rsidRPr="00275EB2">
        <w:t>may</w:t>
      </w:r>
      <w:r w:rsidR="00146A27">
        <w:t>”</w:t>
      </w:r>
      <w:r w:rsidRPr="00275EB2">
        <w:t xml:space="preserve"> to indicate </w:t>
      </w:r>
      <w:r w:rsidR="000166FE" w:rsidRPr="00275EB2">
        <w:t>optional</w:t>
      </w:r>
      <w:r w:rsidRPr="00275EB2">
        <w:t xml:space="preserve"> actions</w:t>
      </w:r>
      <w:r w:rsidR="000166FE" w:rsidRPr="00275EB2">
        <w:t>, depending on circumstances</w:t>
      </w:r>
      <w:r w:rsidR="00275EB2" w:rsidRPr="00275EB2">
        <w:t>, e.g. “</w:t>
      </w:r>
      <w:r w:rsidR="007B6CB6" w:rsidRPr="00275EB2">
        <w:t>The Child Support Agency may close this case in this instance.</w:t>
      </w:r>
    </w:p>
    <w:p w:rsidR="00613930" w:rsidRDefault="005F045D" w:rsidP="00F003F3">
      <w:pPr>
        <w:pStyle w:val="Body"/>
        <w:tabs>
          <w:tab w:val="clear" w:pos="720"/>
        </w:tabs>
        <w:ind w:left="720" w:hanging="720"/>
      </w:pPr>
      <w:r>
        <w:rPr>
          <w:b/>
        </w:rPr>
        <w:tab/>
      </w:r>
      <w:r w:rsidR="00A6013A">
        <w:rPr>
          <w:b/>
        </w:rPr>
        <w:tab/>
      </w:r>
      <w:r w:rsidR="00613930" w:rsidRPr="00452325">
        <w:rPr>
          <w:b/>
        </w:rPr>
        <w:t>Note:</w:t>
      </w:r>
      <w:r w:rsidR="00613930">
        <w:t xml:space="preserve"> In State law, </w:t>
      </w:r>
      <w:r w:rsidR="00613930" w:rsidRPr="00BA3419">
        <w:rPr>
          <w:i/>
        </w:rPr>
        <w:t>shall</w:t>
      </w:r>
      <w:r w:rsidR="00613930">
        <w:t xml:space="preserve"> = must, and </w:t>
      </w:r>
      <w:r w:rsidR="00613930" w:rsidRPr="00BA3419">
        <w:rPr>
          <w:i/>
        </w:rPr>
        <w:t>may</w:t>
      </w:r>
      <w:r w:rsidR="00613930">
        <w:t xml:space="preserve"> = should.</w:t>
      </w:r>
    </w:p>
    <w:p w:rsidR="00373E11" w:rsidRDefault="00373E11" w:rsidP="00AB48AC">
      <w:pPr>
        <w:pStyle w:val="ListParagraph"/>
        <w:numPr>
          <w:ilvl w:val="0"/>
          <w:numId w:val="23"/>
        </w:numPr>
      </w:pPr>
      <w:r>
        <w:t xml:space="preserve">Use </w:t>
      </w:r>
      <w:r w:rsidRPr="00275EB2">
        <w:rPr>
          <w:i/>
        </w:rPr>
        <w:t>must</w:t>
      </w:r>
      <w:r>
        <w:t xml:space="preserve"> when policy </w:t>
      </w:r>
      <w:r w:rsidRPr="00275EB2">
        <w:rPr>
          <w:i/>
        </w:rPr>
        <w:t>mandates</w:t>
      </w:r>
      <w:r>
        <w:t xml:space="preserve"> the action.</w:t>
      </w:r>
    </w:p>
    <w:p w:rsidR="00A143A9" w:rsidRDefault="00A6013A" w:rsidP="00F003F3">
      <w:pPr>
        <w:pStyle w:val="Body"/>
        <w:tabs>
          <w:tab w:val="clear" w:pos="720"/>
        </w:tabs>
        <w:ind w:left="720" w:hanging="720"/>
        <w:rPr>
          <w:b/>
        </w:rPr>
      </w:pPr>
      <w:r>
        <w:rPr>
          <w:b/>
        </w:rPr>
        <w:tab/>
      </w:r>
      <w:r w:rsidR="008C0BDF">
        <w:rPr>
          <w:b/>
        </w:rPr>
        <w:tab/>
      </w:r>
      <w:r w:rsidR="00373E11" w:rsidRPr="009E7935">
        <w:rPr>
          <w:b/>
        </w:rPr>
        <w:t>Example</w:t>
      </w:r>
      <w:r w:rsidR="00373E11">
        <w:rPr>
          <w:b/>
        </w:rPr>
        <w:t>s</w:t>
      </w:r>
    </w:p>
    <w:p w:rsidR="00373E11" w:rsidRPr="00B41953" w:rsidRDefault="00A6013A" w:rsidP="008C0BDF">
      <w:pPr>
        <w:pStyle w:val="Body"/>
        <w:tabs>
          <w:tab w:val="clear" w:pos="720"/>
        </w:tabs>
        <w:ind w:left="1440" w:hanging="720"/>
      </w:pPr>
      <w:r>
        <w:tab/>
      </w:r>
      <w:r w:rsidR="00373E11">
        <w:t xml:space="preserve">The CSA </w:t>
      </w:r>
      <w:r w:rsidR="00373E11" w:rsidRPr="00AC0A73">
        <w:rPr>
          <w:i/>
        </w:rPr>
        <w:t>must</w:t>
      </w:r>
      <w:r w:rsidR="00373E11">
        <w:t xml:space="preserve"> give the participant 10 working days from the notification date to provide the written documentation.</w:t>
      </w:r>
    </w:p>
    <w:p w:rsidR="00373E11" w:rsidRDefault="00373E11" w:rsidP="008C0BDF">
      <w:pPr>
        <w:pStyle w:val="Body"/>
        <w:tabs>
          <w:tab w:val="clear" w:pos="720"/>
        </w:tabs>
        <w:ind w:left="1440"/>
      </w:pPr>
      <w:r>
        <w:t xml:space="preserve">The CSA </w:t>
      </w:r>
      <w:r w:rsidRPr="00017EED">
        <w:rPr>
          <w:i/>
        </w:rPr>
        <w:t>must</w:t>
      </w:r>
      <w:r>
        <w:t xml:space="preserve"> document its attempts to contact the recipient of services by sending at least one letter by first-class </w:t>
      </w:r>
      <w:r w:rsidR="004D2092">
        <w:t xml:space="preserve">mail to the last-known address. </w:t>
      </w:r>
      <w:r>
        <w:t>(CSB 08-18)</w:t>
      </w:r>
    </w:p>
    <w:p w:rsidR="00373E11" w:rsidRDefault="00373E11" w:rsidP="001A4AEC">
      <w:pPr>
        <w:pStyle w:val="ListParagraph"/>
        <w:numPr>
          <w:ilvl w:val="0"/>
          <w:numId w:val="23"/>
        </w:numPr>
        <w:ind w:left="810" w:hanging="450"/>
      </w:pPr>
      <w:r>
        <w:t xml:space="preserve">Use </w:t>
      </w:r>
      <w:r w:rsidRPr="00275EB2">
        <w:rPr>
          <w:i/>
        </w:rPr>
        <w:t xml:space="preserve">should </w:t>
      </w:r>
      <w:r>
        <w:t xml:space="preserve">when policy </w:t>
      </w:r>
      <w:r w:rsidRPr="00275EB2">
        <w:rPr>
          <w:i/>
        </w:rPr>
        <w:t>recommends</w:t>
      </w:r>
      <w:r>
        <w:t xml:space="preserve"> the action</w:t>
      </w:r>
      <w:r w:rsidR="00275EB2">
        <w:t xml:space="preserve">, e.g. </w:t>
      </w:r>
      <w:r w:rsidR="009011AE">
        <w:tab/>
      </w:r>
      <w:r w:rsidR="00275EB2">
        <w:t>“</w:t>
      </w:r>
      <w:r>
        <w:t>If a child support participant cannot at</w:t>
      </w:r>
      <w:r w:rsidR="00A143A9">
        <w:t xml:space="preserve">tend an appointment, the agency </w:t>
      </w:r>
      <w:r>
        <w:t xml:space="preserve">should encourage the participant to call the </w:t>
      </w:r>
      <w:r w:rsidR="00275EB2">
        <w:t>FEP</w:t>
      </w:r>
      <w:r>
        <w:t xml:space="preserve"> prior to the activity start time.</w:t>
      </w:r>
      <w:r w:rsidR="00275EB2">
        <w:t>”</w:t>
      </w:r>
    </w:p>
    <w:p w:rsidR="00106F13" w:rsidRDefault="00106F13" w:rsidP="00A924DA">
      <w:pPr>
        <w:pStyle w:val="Heading2"/>
      </w:pPr>
      <w:bookmarkStart w:id="32" w:name="_Toc402508568"/>
      <w:r w:rsidRPr="00207685">
        <w:t>Dates</w:t>
      </w:r>
      <w:bookmarkEnd w:id="32"/>
    </w:p>
    <w:p w:rsidR="00106F13" w:rsidRDefault="00106F13" w:rsidP="00AB48AC">
      <w:pPr>
        <w:pStyle w:val="Body"/>
        <w:numPr>
          <w:ilvl w:val="0"/>
          <w:numId w:val="23"/>
        </w:numPr>
        <w:tabs>
          <w:tab w:val="clear" w:pos="720"/>
        </w:tabs>
      </w:pPr>
      <w:r>
        <w:t>Write out the month rather than the numeral when referencing dates.</w:t>
      </w:r>
    </w:p>
    <w:p w:rsidR="00106F13" w:rsidRDefault="00106F13" w:rsidP="00AB48AC">
      <w:pPr>
        <w:pStyle w:val="Body"/>
        <w:numPr>
          <w:ilvl w:val="1"/>
          <w:numId w:val="23"/>
        </w:numPr>
        <w:tabs>
          <w:tab w:val="clear" w:pos="720"/>
        </w:tabs>
      </w:pPr>
      <w:r>
        <w:rPr>
          <w:b/>
        </w:rPr>
        <w:t>Example</w:t>
      </w:r>
      <w:r>
        <w:t>: The deadline for this task is August 18.</w:t>
      </w:r>
    </w:p>
    <w:p w:rsidR="00106F13" w:rsidRDefault="00106F13" w:rsidP="00AB48AC">
      <w:pPr>
        <w:pStyle w:val="Body"/>
        <w:numPr>
          <w:ilvl w:val="1"/>
          <w:numId w:val="23"/>
        </w:numPr>
        <w:tabs>
          <w:tab w:val="clear" w:pos="720"/>
        </w:tabs>
      </w:pPr>
      <w:r>
        <w:rPr>
          <w:b/>
        </w:rPr>
        <w:t>Incorrect Example</w:t>
      </w:r>
      <w:r w:rsidRPr="0074212F">
        <w:t>:</w:t>
      </w:r>
      <w:r>
        <w:t xml:space="preserve"> The deadline for this task is 8/18.</w:t>
      </w:r>
    </w:p>
    <w:p w:rsidR="00106F13" w:rsidRPr="00E36C0B" w:rsidRDefault="00106F13" w:rsidP="00AB48AC">
      <w:pPr>
        <w:pStyle w:val="Body"/>
        <w:numPr>
          <w:ilvl w:val="0"/>
          <w:numId w:val="23"/>
        </w:numPr>
        <w:tabs>
          <w:tab w:val="clear" w:pos="720"/>
        </w:tabs>
      </w:pPr>
      <w:r>
        <w:t xml:space="preserve">When referring to a period of time, use numerals, e.g., </w:t>
      </w:r>
      <w:proofErr w:type="gramStart"/>
      <w:r>
        <w:t>This</w:t>
      </w:r>
      <w:proofErr w:type="gramEnd"/>
      <w:r>
        <w:t xml:space="preserve"> report covers the period 3/1/2014 to 3/31/2014.</w:t>
      </w:r>
    </w:p>
    <w:p w:rsidR="00106F13" w:rsidRDefault="00106F13" w:rsidP="00AB48AC">
      <w:pPr>
        <w:pStyle w:val="Body"/>
        <w:numPr>
          <w:ilvl w:val="0"/>
          <w:numId w:val="23"/>
        </w:numPr>
        <w:tabs>
          <w:tab w:val="clear" w:pos="720"/>
        </w:tabs>
      </w:pPr>
      <w:r w:rsidRPr="00EE70D7">
        <w:t>In the month-day-year style of dates, commas must be used to set off the day and year</w:t>
      </w:r>
      <w:r>
        <w:t xml:space="preserve"> (in mid-sentence), or </w:t>
      </w:r>
      <w:r w:rsidRPr="001533BF">
        <w:t>to</w:t>
      </w:r>
      <w:r>
        <w:t xml:space="preserve"> set off the day, if at the end of a sentence</w:t>
      </w:r>
      <w:r w:rsidRPr="00EE70D7">
        <w:t>.</w:t>
      </w:r>
    </w:p>
    <w:p w:rsidR="00106F13" w:rsidRDefault="00106F13" w:rsidP="00AB48AC">
      <w:pPr>
        <w:pStyle w:val="Body"/>
        <w:numPr>
          <w:ilvl w:val="1"/>
          <w:numId w:val="23"/>
        </w:numPr>
        <w:tabs>
          <w:tab w:val="clear" w:pos="720"/>
        </w:tabs>
      </w:pPr>
      <w:r>
        <w:rPr>
          <w:b/>
        </w:rPr>
        <w:t>Example (end of sentence):</w:t>
      </w:r>
      <w:r>
        <w:t xml:space="preserve"> </w:t>
      </w:r>
      <w:r w:rsidRPr="001431E6">
        <w:t>CSB</w:t>
      </w:r>
      <w:r>
        <w:t xml:space="preserve"> </w:t>
      </w:r>
      <w:r w:rsidRPr="001431E6">
        <w:t>12-17 is obsolete</w:t>
      </w:r>
      <w:r>
        <w:t xml:space="preserve"> </w:t>
      </w:r>
      <w:r w:rsidRPr="001431E6">
        <w:t>as of January 1, 2014.</w:t>
      </w:r>
    </w:p>
    <w:p w:rsidR="00106F13" w:rsidRPr="00C807CF" w:rsidRDefault="00106F13" w:rsidP="00AB48AC">
      <w:pPr>
        <w:pStyle w:val="Body"/>
        <w:numPr>
          <w:ilvl w:val="1"/>
          <w:numId w:val="23"/>
        </w:numPr>
        <w:tabs>
          <w:tab w:val="clear" w:pos="720"/>
        </w:tabs>
      </w:pPr>
      <w:r>
        <w:rPr>
          <w:b/>
        </w:rPr>
        <w:t xml:space="preserve">Example (mid-sentence): </w:t>
      </w:r>
      <w:r w:rsidRPr="001431E6">
        <w:t>CSB</w:t>
      </w:r>
      <w:r>
        <w:t xml:space="preserve"> </w:t>
      </w:r>
      <w:r w:rsidRPr="001431E6">
        <w:t>12-17</w:t>
      </w:r>
      <w:r>
        <w:t>, issued</w:t>
      </w:r>
      <w:r w:rsidRPr="001431E6">
        <w:t xml:space="preserve"> January 1, 2014</w:t>
      </w:r>
      <w:r>
        <w:t>, is obsolete</w:t>
      </w:r>
      <w:r w:rsidRPr="001431E6">
        <w:t>.</w:t>
      </w:r>
    </w:p>
    <w:p w:rsidR="00106F13" w:rsidRDefault="00106F13" w:rsidP="00AB48AC">
      <w:pPr>
        <w:pStyle w:val="Body"/>
        <w:numPr>
          <w:ilvl w:val="0"/>
          <w:numId w:val="23"/>
        </w:numPr>
        <w:tabs>
          <w:tab w:val="clear" w:pos="720"/>
        </w:tabs>
      </w:pPr>
      <w:r w:rsidRPr="00EE70D7">
        <w:t xml:space="preserve">Where </w:t>
      </w:r>
      <w:r>
        <w:t>only month and year</w:t>
      </w:r>
      <w:r w:rsidRPr="00EE70D7">
        <w:t xml:space="preserve"> are given, or a specific day (such as a holiday) with </w:t>
      </w:r>
      <w:r>
        <w:t xml:space="preserve">a year, a </w:t>
      </w:r>
      <w:r w:rsidRPr="00EE70D7">
        <w:t>comma is not needed.</w:t>
      </w:r>
      <w:r>
        <w:t xml:space="preserve"> </w:t>
      </w:r>
    </w:p>
    <w:p w:rsidR="00106F13" w:rsidRDefault="00106F13" w:rsidP="00106F13">
      <w:pPr>
        <w:pStyle w:val="Body"/>
        <w:tabs>
          <w:tab w:val="clear" w:pos="720"/>
        </w:tabs>
        <w:ind w:left="1440"/>
      </w:pPr>
      <w:r>
        <w:rPr>
          <w:b/>
        </w:rPr>
        <w:t>Correct Example:</w:t>
      </w:r>
      <w:r>
        <w:t xml:space="preserve"> Join us in August 2014 for this year’s Staff Recognition picnic. </w:t>
      </w:r>
    </w:p>
    <w:p w:rsidR="00106F13" w:rsidRDefault="00106F13" w:rsidP="00106F13">
      <w:pPr>
        <w:pStyle w:val="Body"/>
        <w:tabs>
          <w:tab w:val="clear" w:pos="720"/>
        </w:tabs>
        <w:ind w:left="1440"/>
      </w:pPr>
      <w:r>
        <w:rPr>
          <w:b/>
        </w:rPr>
        <w:t>Incorrect Example:</w:t>
      </w:r>
      <w:r>
        <w:t xml:space="preserve"> Join us in August, 2014, for this year’s Staff Recognition picnic.</w:t>
      </w:r>
    </w:p>
    <w:p w:rsidR="00106F13" w:rsidRDefault="00106F13" w:rsidP="00AB48AC">
      <w:pPr>
        <w:pStyle w:val="Body"/>
        <w:numPr>
          <w:ilvl w:val="0"/>
          <w:numId w:val="23"/>
        </w:numPr>
        <w:tabs>
          <w:tab w:val="clear" w:pos="720"/>
        </w:tabs>
      </w:pPr>
      <w:r>
        <w:t xml:space="preserve">Do </w:t>
      </w:r>
      <w:r w:rsidRPr="00E5015D">
        <w:rPr>
          <w:rStyle w:val="emphasisChar"/>
        </w:rPr>
        <w:t>not</w:t>
      </w:r>
      <w:r>
        <w:t xml:space="preserve"> add “</w:t>
      </w:r>
      <w:proofErr w:type="spellStart"/>
      <w:r>
        <w:t>nd</w:t>
      </w:r>
      <w:proofErr w:type="spellEnd"/>
      <w:r>
        <w:t>” or “</w:t>
      </w:r>
      <w:proofErr w:type="spellStart"/>
      <w:r>
        <w:t>st</w:t>
      </w:r>
      <w:proofErr w:type="spellEnd"/>
      <w:r>
        <w:t>” or “</w:t>
      </w:r>
      <w:proofErr w:type="spellStart"/>
      <w:r>
        <w:t>rd</w:t>
      </w:r>
      <w:proofErr w:type="spellEnd"/>
      <w:r>
        <w:t>” to dates.</w:t>
      </w:r>
    </w:p>
    <w:p w:rsidR="00106F13" w:rsidRPr="001049D9" w:rsidRDefault="00106F13" w:rsidP="00106F13">
      <w:pPr>
        <w:pStyle w:val="Body"/>
        <w:tabs>
          <w:tab w:val="clear" w:pos="720"/>
        </w:tabs>
        <w:ind w:left="1440"/>
      </w:pPr>
      <w:r>
        <w:rPr>
          <w:b/>
        </w:rPr>
        <w:t xml:space="preserve">Correct Example: </w:t>
      </w:r>
      <w:r w:rsidRPr="009170C0">
        <w:t>This</w:t>
      </w:r>
      <w:r>
        <w:t xml:space="preserve"> year’s Halloween party is Friday, October 31.</w:t>
      </w:r>
    </w:p>
    <w:p w:rsidR="00106F13" w:rsidRDefault="00106F13" w:rsidP="00106F13">
      <w:pPr>
        <w:pStyle w:val="Body"/>
        <w:tabs>
          <w:tab w:val="clear" w:pos="720"/>
        </w:tabs>
        <w:ind w:left="1440"/>
      </w:pPr>
      <w:r>
        <w:rPr>
          <w:b/>
        </w:rPr>
        <w:t>Incorrect Example:</w:t>
      </w:r>
      <w:r>
        <w:t xml:space="preserve"> </w:t>
      </w:r>
      <w:r w:rsidRPr="009170C0">
        <w:t>This</w:t>
      </w:r>
      <w:r>
        <w:t xml:space="preserve"> year’s Halloween party is Friday, October 31</w:t>
      </w:r>
      <w:r w:rsidRPr="00E11C9B">
        <w:rPr>
          <w:vertAlign w:val="superscript"/>
        </w:rPr>
        <w:t>st</w:t>
      </w:r>
      <w:r>
        <w:t>.</w:t>
      </w:r>
    </w:p>
    <w:p w:rsidR="00275EB2" w:rsidRPr="00207685" w:rsidRDefault="00665C51" w:rsidP="00A924DA">
      <w:pPr>
        <w:pStyle w:val="Heading2"/>
      </w:pPr>
      <w:bookmarkStart w:id="33" w:name="_Toc402508569"/>
      <w:r>
        <w:t xml:space="preserve">Business </w:t>
      </w:r>
      <w:r w:rsidR="00275EB2" w:rsidRPr="00207685">
        <w:t>Days</w:t>
      </w:r>
      <w:r>
        <w:t xml:space="preserve"> and Calendar Days</w:t>
      </w:r>
      <w:bookmarkEnd w:id="33"/>
    </w:p>
    <w:p w:rsidR="00665C51" w:rsidRDefault="00275EB2" w:rsidP="00275EB2">
      <w:pPr>
        <w:pStyle w:val="Body"/>
        <w:tabs>
          <w:tab w:val="clear" w:pos="720"/>
        </w:tabs>
        <w:ind w:left="720" w:hanging="720"/>
      </w:pPr>
      <w:r>
        <w:tab/>
        <w:t xml:space="preserve">When a policy refers to a timeframe that is a specific number of days, there must be an indicator as to whether they are work (business) days or calendar days. </w:t>
      </w:r>
    </w:p>
    <w:p w:rsidR="00665C51" w:rsidRDefault="00275EB2" w:rsidP="00665C51">
      <w:pPr>
        <w:pStyle w:val="Body"/>
        <w:tabs>
          <w:tab w:val="clear" w:pos="720"/>
        </w:tabs>
        <w:ind w:left="720"/>
      </w:pPr>
      <w:r w:rsidRPr="00D52E20">
        <w:t>Wis. Stat. §</w:t>
      </w:r>
      <w:r w:rsidRPr="00AD724F">
        <w:t xml:space="preserve"> </w:t>
      </w:r>
      <w:r>
        <w:t>769, the UIFSA statute, specifically defines days, when 10 or under, as “business days</w:t>
      </w:r>
      <w:r w:rsidRPr="00D52E20">
        <w:t xml:space="preserve">.” </w:t>
      </w:r>
    </w:p>
    <w:p w:rsidR="001A4AEC" w:rsidRPr="001A4AEC" w:rsidRDefault="001A4AEC" w:rsidP="001A4AEC">
      <w:pPr>
        <w:pStyle w:val="Heading1"/>
      </w:pPr>
      <w:bookmarkStart w:id="34" w:name="_Toc402508570"/>
      <w:r w:rsidRPr="001A4AEC">
        <w:t>Words and Phrases to Avoid</w:t>
      </w:r>
      <w:bookmarkEnd w:id="34"/>
    </w:p>
    <w:p w:rsidR="001A4AEC" w:rsidRPr="001627BD" w:rsidRDefault="001A4AEC" w:rsidP="005D30F5">
      <w:pPr>
        <w:numPr>
          <w:ilvl w:val="0"/>
          <w:numId w:val="28"/>
        </w:numPr>
        <w:tabs>
          <w:tab w:val="clear" w:pos="2160"/>
        </w:tabs>
        <w:spacing w:before="40"/>
        <w:ind w:left="630"/>
        <w:rPr>
          <w:rFonts w:cs="Arial"/>
          <w:szCs w:val="24"/>
        </w:rPr>
      </w:pPr>
      <w:proofErr w:type="gramStart"/>
      <w:r w:rsidRPr="001627BD">
        <w:rPr>
          <w:rFonts w:cs="Arial"/>
          <w:szCs w:val="24"/>
        </w:rPr>
        <w:t>Do</w:t>
      </w:r>
      <w:r w:rsidR="005F045D">
        <w:rPr>
          <w:rFonts w:cs="Arial"/>
          <w:szCs w:val="24"/>
        </w:rPr>
        <w:t xml:space="preserve"> </w:t>
      </w:r>
      <w:r w:rsidRPr="001627BD">
        <w:rPr>
          <w:rFonts w:cs="Arial"/>
          <w:szCs w:val="24"/>
        </w:rPr>
        <w:t>n</w:t>
      </w:r>
      <w:r w:rsidR="005F045D">
        <w:rPr>
          <w:rFonts w:cs="Arial"/>
          <w:szCs w:val="24"/>
        </w:rPr>
        <w:t>o</w:t>
      </w:r>
      <w:r w:rsidRPr="001627BD">
        <w:rPr>
          <w:rFonts w:cs="Arial"/>
          <w:szCs w:val="24"/>
        </w:rPr>
        <w:t>t use</w:t>
      </w:r>
      <w:proofErr w:type="gramEnd"/>
      <w:r w:rsidRPr="001627BD">
        <w:rPr>
          <w:rFonts w:cs="Arial"/>
          <w:szCs w:val="24"/>
        </w:rPr>
        <w:t xml:space="preserve"> </w:t>
      </w:r>
      <w:r w:rsidRPr="001627BD">
        <w:rPr>
          <w:rFonts w:cs="Arial"/>
          <w:b/>
          <w:szCs w:val="24"/>
        </w:rPr>
        <w:t>prioritize</w:t>
      </w:r>
      <w:r w:rsidRPr="001627BD">
        <w:rPr>
          <w:rFonts w:cs="Arial"/>
          <w:szCs w:val="24"/>
        </w:rPr>
        <w:t xml:space="preserve"> as a verb. For example, “The FEP must contact the CSA and ask that paternity for the CMC case is prioritized.” This does not provide specifics regarding what the FEP is asking the CSA to do. To the extent possible, policy should indicate what, when, and how actions must be taken. </w:t>
      </w:r>
    </w:p>
    <w:p w:rsidR="001A4AEC" w:rsidRPr="001627BD" w:rsidRDefault="001A4AEC" w:rsidP="001A4AEC">
      <w:pPr>
        <w:tabs>
          <w:tab w:val="left" w:pos="1080"/>
        </w:tabs>
        <w:spacing w:before="40"/>
        <w:ind w:left="1080" w:hanging="360"/>
        <w:rPr>
          <w:rFonts w:cs="Arial"/>
          <w:szCs w:val="24"/>
        </w:rPr>
      </w:pPr>
      <w:r w:rsidRPr="001627BD">
        <w:rPr>
          <w:rFonts w:cs="Arial"/>
          <w:b/>
          <w:szCs w:val="24"/>
        </w:rPr>
        <w:t>Example</w:t>
      </w:r>
      <w:r w:rsidRPr="001627BD">
        <w:rPr>
          <w:rFonts w:cs="Arial"/>
          <w:szCs w:val="24"/>
        </w:rPr>
        <w:t xml:space="preserve"> </w:t>
      </w:r>
    </w:p>
    <w:p w:rsidR="001A4AEC" w:rsidRPr="001627BD" w:rsidRDefault="001A4AEC" w:rsidP="005D30F5">
      <w:pPr>
        <w:spacing w:before="40"/>
        <w:ind w:left="720"/>
        <w:rPr>
          <w:rFonts w:cs="Arial"/>
          <w:szCs w:val="24"/>
        </w:rPr>
      </w:pPr>
      <w:r w:rsidRPr="001627BD">
        <w:rPr>
          <w:rFonts w:cs="Arial"/>
          <w:szCs w:val="24"/>
        </w:rPr>
        <w:t>The FEP must contact the CSA within X days of placement and ask the CSA to initiate the process.</w:t>
      </w:r>
    </w:p>
    <w:p w:rsidR="001A4AEC" w:rsidRPr="001627BD" w:rsidRDefault="001A4AEC" w:rsidP="005D30F5">
      <w:pPr>
        <w:numPr>
          <w:ilvl w:val="0"/>
          <w:numId w:val="29"/>
        </w:numPr>
        <w:tabs>
          <w:tab w:val="clear" w:pos="2160"/>
        </w:tabs>
        <w:spacing w:before="40"/>
        <w:ind w:left="630"/>
        <w:rPr>
          <w:rFonts w:cs="Arial"/>
          <w:szCs w:val="24"/>
        </w:rPr>
      </w:pPr>
      <w:r w:rsidRPr="001627BD">
        <w:rPr>
          <w:rFonts w:cs="Arial"/>
          <w:szCs w:val="24"/>
        </w:rPr>
        <w:t xml:space="preserve">The word </w:t>
      </w:r>
      <w:r w:rsidRPr="001627BD">
        <w:rPr>
          <w:rFonts w:cs="Arial"/>
          <w:b/>
          <w:szCs w:val="24"/>
        </w:rPr>
        <w:t>use</w:t>
      </w:r>
      <w:r w:rsidRPr="001627BD">
        <w:rPr>
          <w:rFonts w:cs="Arial"/>
          <w:szCs w:val="24"/>
        </w:rPr>
        <w:t xml:space="preserve"> is preferred over </w:t>
      </w:r>
      <w:r w:rsidRPr="001627BD">
        <w:rPr>
          <w:rFonts w:cs="Arial"/>
          <w:b/>
          <w:szCs w:val="24"/>
        </w:rPr>
        <w:t>utilize.</w:t>
      </w:r>
    </w:p>
    <w:p w:rsidR="001A4AEC" w:rsidRPr="001627BD" w:rsidRDefault="001A4AEC" w:rsidP="005D30F5">
      <w:pPr>
        <w:numPr>
          <w:ilvl w:val="0"/>
          <w:numId w:val="29"/>
        </w:numPr>
        <w:tabs>
          <w:tab w:val="clear" w:pos="2160"/>
        </w:tabs>
        <w:spacing w:before="40"/>
        <w:ind w:left="630"/>
        <w:rPr>
          <w:rFonts w:cs="Arial"/>
          <w:szCs w:val="24"/>
        </w:rPr>
      </w:pPr>
      <w:r w:rsidRPr="001627BD">
        <w:rPr>
          <w:rFonts w:cs="Arial"/>
          <w:szCs w:val="24"/>
        </w:rPr>
        <w:t xml:space="preserve">Use </w:t>
      </w:r>
      <w:r w:rsidRPr="001627BD">
        <w:rPr>
          <w:rFonts w:cs="Arial"/>
          <w:b/>
          <w:szCs w:val="24"/>
        </w:rPr>
        <w:t>whether</w:t>
      </w:r>
      <w:r w:rsidRPr="001627BD">
        <w:rPr>
          <w:rFonts w:cs="Arial"/>
          <w:szCs w:val="24"/>
        </w:rPr>
        <w:t xml:space="preserve">, not </w:t>
      </w:r>
      <w:r w:rsidRPr="001627BD">
        <w:rPr>
          <w:rFonts w:cs="Arial"/>
          <w:b/>
          <w:szCs w:val="24"/>
        </w:rPr>
        <w:t>whether or not</w:t>
      </w:r>
      <w:r w:rsidRPr="001627BD">
        <w:rPr>
          <w:rFonts w:cs="Arial"/>
          <w:szCs w:val="24"/>
        </w:rPr>
        <w:t>.</w:t>
      </w:r>
    </w:p>
    <w:p w:rsidR="001A4AEC" w:rsidRPr="001627BD" w:rsidRDefault="001A4AEC" w:rsidP="001A4AEC">
      <w:pPr>
        <w:tabs>
          <w:tab w:val="left" w:pos="1080"/>
        </w:tabs>
        <w:spacing w:before="40"/>
        <w:ind w:left="1080" w:hanging="360"/>
        <w:rPr>
          <w:rFonts w:cs="Arial"/>
          <w:szCs w:val="24"/>
        </w:rPr>
      </w:pPr>
      <w:r w:rsidRPr="001627BD">
        <w:rPr>
          <w:rFonts w:cs="Arial"/>
          <w:b/>
          <w:szCs w:val="24"/>
        </w:rPr>
        <w:t>Example</w:t>
      </w:r>
      <w:r w:rsidRPr="001627BD">
        <w:rPr>
          <w:rFonts w:cs="Arial"/>
          <w:szCs w:val="24"/>
        </w:rPr>
        <w:t xml:space="preserve"> </w:t>
      </w:r>
    </w:p>
    <w:p w:rsidR="001A4AEC" w:rsidRPr="001627BD" w:rsidRDefault="001A4AEC" w:rsidP="001A4AEC">
      <w:pPr>
        <w:tabs>
          <w:tab w:val="left" w:pos="1080"/>
        </w:tabs>
        <w:spacing w:before="40"/>
        <w:ind w:left="1080" w:hanging="360"/>
        <w:rPr>
          <w:rFonts w:cs="Arial"/>
          <w:szCs w:val="24"/>
        </w:rPr>
      </w:pPr>
      <w:r w:rsidRPr="001627BD">
        <w:rPr>
          <w:rFonts w:cs="Arial"/>
          <w:szCs w:val="24"/>
        </w:rPr>
        <w:t xml:space="preserve">How agencies initiate a case depends on whether </w:t>
      </w:r>
      <w:r w:rsidRPr="001627BD">
        <w:rPr>
          <w:rFonts w:cs="Arial"/>
          <w:strike/>
          <w:szCs w:val="24"/>
        </w:rPr>
        <w:t>or not</w:t>
      </w:r>
      <w:r w:rsidRPr="001627BD">
        <w:rPr>
          <w:rFonts w:cs="Arial"/>
          <w:szCs w:val="24"/>
        </w:rPr>
        <w:t xml:space="preserve"> the applicant has an open W-2 case. </w:t>
      </w:r>
    </w:p>
    <w:p w:rsidR="001A4AEC" w:rsidRPr="001627BD" w:rsidRDefault="001A4AEC" w:rsidP="00C44CA7">
      <w:pPr>
        <w:numPr>
          <w:ilvl w:val="0"/>
          <w:numId w:val="30"/>
        </w:numPr>
        <w:tabs>
          <w:tab w:val="clear" w:pos="2160"/>
        </w:tabs>
        <w:spacing w:before="40"/>
        <w:ind w:left="630"/>
        <w:rPr>
          <w:rFonts w:cs="Arial"/>
          <w:szCs w:val="24"/>
        </w:rPr>
      </w:pPr>
      <w:r w:rsidRPr="001627BD">
        <w:rPr>
          <w:rFonts w:cs="Arial"/>
          <w:szCs w:val="24"/>
        </w:rPr>
        <w:t xml:space="preserve">Use </w:t>
      </w:r>
      <w:r w:rsidRPr="001627BD">
        <w:rPr>
          <w:rFonts w:cs="Arial"/>
          <w:b/>
          <w:szCs w:val="24"/>
        </w:rPr>
        <w:t>regardless</w:t>
      </w:r>
      <w:r w:rsidRPr="001627BD">
        <w:rPr>
          <w:rFonts w:cs="Arial"/>
          <w:szCs w:val="24"/>
        </w:rPr>
        <w:t xml:space="preserve">, not </w:t>
      </w:r>
      <w:proofErr w:type="spellStart"/>
      <w:r w:rsidRPr="001627BD">
        <w:rPr>
          <w:rFonts w:cs="Arial"/>
          <w:b/>
          <w:szCs w:val="24"/>
        </w:rPr>
        <w:t>irregardless</w:t>
      </w:r>
      <w:proofErr w:type="spellEnd"/>
      <w:r w:rsidRPr="001627BD">
        <w:rPr>
          <w:rFonts w:cs="Arial"/>
          <w:szCs w:val="24"/>
        </w:rPr>
        <w:t xml:space="preserve">. </w:t>
      </w:r>
    </w:p>
    <w:p w:rsidR="001A4AEC" w:rsidRPr="001627BD" w:rsidRDefault="001A4AEC" w:rsidP="00C44CA7">
      <w:pPr>
        <w:numPr>
          <w:ilvl w:val="0"/>
          <w:numId w:val="30"/>
        </w:numPr>
        <w:tabs>
          <w:tab w:val="clear" w:pos="2160"/>
        </w:tabs>
        <w:spacing w:before="40"/>
        <w:ind w:left="630"/>
        <w:rPr>
          <w:rFonts w:cs="Arial"/>
          <w:szCs w:val="24"/>
        </w:rPr>
      </w:pPr>
      <w:r w:rsidRPr="001627BD">
        <w:rPr>
          <w:rFonts w:cs="Arial"/>
          <w:szCs w:val="24"/>
        </w:rPr>
        <w:t xml:space="preserve">Use </w:t>
      </w:r>
      <w:r w:rsidRPr="001627BD">
        <w:rPr>
          <w:rFonts w:cs="Arial"/>
          <w:b/>
          <w:szCs w:val="24"/>
        </w:rPr>
        <w:t>regarding,</w:t>
      </w:r>
      <w:r w:rsidRPr="001627BD">
        <w:rPr>
          <w:rFonts w:cs="Arial"/>
          <w:szCs w:val="24"/>
        </w:rPr>
        <w:t xml:space="preserve"> not </w:t>
      </w:r>
      <w:r w:rsidRPr="001627BD">
        <w:rPr>
          <w:rFonts w:cs="Arial"/>
          <w:b/>
          <w:szCs w:val="24"/>
        </w:rPr>
        <w:t>in regard(s) to</w:t>
      </w:r>
      <w:r w:rsidRPr="001627BD">
        <w:rPr>
          <w:rFonts w:cs="Arial"/>
          <w:szCs w:val="24"/>
        </w:rPr>
        <w:t>.</w:t>
      </w:r>
    </w:p>
    <w:p w:rsidR="001A4AEC" w:rsidRPr="001627BD" w:rsidRDefault="001A4AEC" w:rsidP="00C44CA7">
      <w:pPr>
        <w:numPr>
          <w:ilvl w:val="0"/>
          <w:numId w:val="30"/>
        </w:numPr>
        <w:tabs>
          <w:tab w:val="clear" w:pos="2160"/>
        </w:tabs>
        <w:spacing w:before="40"/>
        <w:ind w:left="630"/>
        <w:rPr>
          <w:rFonts w:cs="Arial"/>
          <w:szCs w:val="24"/>
        </w:rPr>
      </w:pPr>
      <w:r w:rsidRPr="001627BD">
        <w:rPr>
          <w:rFonts w:cs="Arial"/>
          <w:szCs w:val="24"/>
        </w:rPr>
        <w:t xml:space="preserve">Use </w:t>
      </w:r>
      <w:r w:rsidRPr="001627BD">
        <w:rPr>
          <w:rFonts w:cs="Arial"/>
          <w:b/>
          <w:szCs w:val="24"/>
        </w:rPr>
        <w:t>orient</w:t>
      </w:r>
      <w:r w:rsidRPr="001627BD">
        <w:rPr>
          <w:rFonts w:cs="Arial"/>
          <w:szCs w:val="24"/>
        </w:rPr>
        <w:t xml:space="preserve">, not </w:t>
      </w:r>
      <w:r w:rsidRPr="001627BD">
        <w:rPr>
          <w:rFonts w:cs="Arial"/>
          <w:b/>
          <w:szCs w:val="24"/>
        </w:rPr>
        <w:t>orientate</w:t>
      </w:r>
      <w:r w:rsidRPr="001627BD">
        <w:rPr>
          <w:rFonts w:cs="Arial"/>
          <w:szCs w:val="24"/>
        </w:rPr>
        <w:t>.</w:t>
      </w:r>
    </w:p>
    <w:sectPr w:rsidR="001A4AEC" w:rsidRPr="001627BD" w:rsidSect="00857D03">
      <w:footerReference w:type="firs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17" w:rsidRDefault="00250F17">
      <w:r>
        <w:separator/>
      </w:r>
    </w:p>
  </w:endnote>
  <w:endnote w:type="continuationSeparator" w:id="0">
    <w:p w:rsidR="00250F17" w:rsidRDefault="0025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07" w:rsidRDefault="00AF62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AF6207" w:rsidRDefault="00AF6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080615"/>
      <w:docPartObj>
        <w:docPartGallery w:val="Page Numbers (Bottom of Page)"/>
        <w:docPartUnique/>
      </w:docPartObj>
    </w:sdtPr>
    <w:sdtEndPr>
      <w:rPr>
        <w:noProof/>
      </w:rPr>
    </w:sdtEndPr>
    <w:sdtContent>
      <w:p w:rsidR="00AF6207" w:rsidRDefault="00AF62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6207" w:rsidRPr="007B58E0" w:rsidRDefault="00AF6207">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07" w:rsidRDefault="00AF6207">
    <w:pPr>
      <w:pStyle w:val="Footer"/>
      <w:rPr>
        <w:sz w:val="20"/>
        <w:szCs w:val="20"/>
      </w:rPr>
    </w:pPr>
    <w:r>
      <w:rPr>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48630426"/>
      <w:docPartObj>
        <w:docPartGallery w:val="Page Numbers (Bottom of Page)"/>
        <w:docPartUnique/>
      </w:docPartObj>
    </w:sdtPr>
    <w:sdtEndPr>
      <w:rPr>
        <w:noProof/>
      </w:rPr>
    </w:sdtEndPr>
    <w:sdtContent>
      <w:p w:rsidR="00AF6207" w:rsidRPr="00857D03" w:rsidRDefault="00AF6207" w:rsidP="00857D03">
        <w:pPr>
          <w:pStyle w:val="Footer"/>
          <w:pBdr>
            <w:top w:val="double" w:sz="4" w:space="1" w:color="auto"/>
          </w:pBdr>
          <w:tabs>
            <w:tab w:val="clear" w:pos="4320"/>
            <w:tab w:val="clear" w:pos="8640"/>
            <w:tab w:val="right" w:pos="10080"/>
          </w:tabs>
          <w:rPr>
            <w:sz w:val="20"/>
            <w:szCs w:val="20"/>
          </w:rPr>
        </w:pPr>
        <w:r w:rsidRPr="00857D03">
          <w:rPr>
            <w:sz w:val="20"/>
            <w:szCs w:val="20"/>
          </w:rPr>
          <w:t>October 20, 2014</w:t>
        </w:r>
        <w:r w:rsidRPr="00857D03">
          <w:rPr>
            <w:sz w:val="20"/>
            <w:szCs w:val="20"/>
          </w:rPr>
          <w:tab/>
        </w:r>
        <w:r w:rsidRPr="00857D03">
          <w:rPr>
            <w:sz w:val="20"/>
            <w:szCs w:val="20"/>
          </w:rPr>
          <w:fldChar w:fldCharType="begin"/>
        </w:r>
        <w:r w:rsidRPr="00857D03">
          <w:rPr>
            <w:sz w:val="20"/>
            <w:szCs w:val="20"/>
          </w:rPr>
          <w:instrText xml:space="preserve"> PAGE   \* MERGEFORMAT </w:instrText>
        </w:r>
        <w:r w:rsidRPr="00857D03">
          <w:rPr>
            <w:sz w:val="20"/>
            <w:szCs w:val="20"/>
          </w:rPr>
          <w:fldChar w:fldCharType="separate"/>
        </w:r>
        <w:r w:rsidR="006B5786">
          <w:rPr>
            <w:noProof/>
            <w:sz w:val="20"/>
            <w:szCs w:val="20"/>
          </w:rPr>
          <w:t>5</w:t>
        </w:r>
        <w:r w:rsidRPr="00857D03">
          <w:rPr>
            <w:noProof/>
            <w:sz w:val="20"/>
            <w:szCs w:val="20"/>
          </w:rPr>
          <w:fldChar w:fldCharType="end"/>
        </w:r>
      </w:p>
    </w:sdtContent>
  </w:sdt>
  <w:p w:rsidR="00AF6207" w:rsidRPr="007B58E0" w:rsidRDefault="00AF6207">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44092608"/>
      <w:docPartObj>
        <w:docPartGallery w:val="Page Numbers (Bottom of Page)"/>
        <w:docPartUnique/>
      </w:docPartObj>
    </w:sdtPr>
    <w:sdtEndPr>
      <w:rPr>
        <w:noProof/>
      </w:rPr>
    </w:sdtEndPr>
    <w:sdtContent>
      <w:p w:rsidR="00AF6207" w:rsidRPr="009B09AA" w:rsidRDefault="00AF6207" w:rsidP="009B09AA">
        <w:pPr>
          <w:pStyle w:val="Footer"/>
          <w:pBdr>
            <w:top w:val="double" w:sz="4" w:space="1" w:color="auto"/>
          </w:pBdr>
          <w:tabs>
            <w:tab w:val="clear" w:pos="8640"/>
            <w:tab w:val="right" w:pos="10080"/>
          </w:tabs>
          <w:rPr>
            <w:sz w:val="20"/>
            <w:szCs w:val="20"/>
          </w:rPr>
        </w:pPr>
        <w:r w:rsidRPr="009B09AA">
          <w:rPr>
            <w:sz w:val="20"/>
            <w:szCs w:val="20"/>
          </w:rPr>
          <w:t>October 21, 2014</w:t>
        </w:r>
        <w:r w:rsidRPr="009B09AA">
          <w:rPr>
            <w:sz w:val="20"/>
            <w:szCs w:val="20"/>
          </w:rPr>
          <w:tab/>
        </w:r>
        <w:r w:rsidRPr="009B09AA">
          <w:rPr>
            <w:sz w:val="20"/>
            <w:szCs w:val="20"/>
          </w:rPr>
          <w:tab/>
        </w:r>
        <w:r w:rsidRPr="009B09AA">
          <w:rPr>
            <w:sz w:val="20"/>
            <w:szCs w:val="20"/>
          </w:rPr>
          <w:fldChar w:fldCharType="begin"/>
        </w:r>
        <w:r w:rsidRPr="009B09AA">
          <w:rPr>
            <w:sz w:val="20"/>
            <w:szCs w:val="20"/>
          </w:rPr>
          <w:instrText xml:space="preserve"> PAGE   \* MERGEFORMAT </w:instrText>
        </w:r>
        <w:r w:rsidRPr="009B09AA">
          <w:rPr>
            <w:sz w:val="20"/>
            <w:szCs w:val="20"/>
          </w:rPr>
          <w:fldChar w:fldCharType="separate"/>
        </w:r>
        <w:r>
          <w:rPr>
            <w:noProof/>
            <w:sz w:val="20"/>
            <w:szCs w:val="20"/>
          </w:rPr>
          <w:t>2</w:t>
        </w:r>
        <w:r w:rsidRPr="009B09AA">
          <w:rPr>
            <w:noProof/>
            <w:sz w:val="20"/>
            <w:szCs w:val="20"/>
          </w:rPr>
          <w:fldChar w:fldCharType="end"/>
        </w:r>
      </w:p>
    </w:sdtContent>
  </w:sdt>
  <w:p w:rsidR="00AF6207" w:rsidRDefault="00AF6207" w:rsidP="009B09AA">
    <w:pPr>
      <w:pStyle w:val="Footer"/>
      <w:tabs>
        <w:tab w:val="clear" w:pos="8640"/>
        <w:tab w:val="right" w:pos="9990"/>
      </w:tabs>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58612884"/>
      <w:docPartObj>
        <w:docPartGallery w:val="Page Numbers (Bottom of Page)"/>
        <w:docPartUnique/>
      </w:docPartObj>
    </w:sdtPr>
    <w:sdtEndPr>
      <w:rPr>
        <w:noProof/>
      </w:rPr>
    </w:sdtEndPr>
    <w:sdtContent>
      <w:p w:rsidR="00AF6207" w:rsidRPr="009B09AA" w:rsidRDefault="00AF6207" w:rsidP="009B09AA">
        <w:pPr>
          <w:pStyle w:val="Footer"/>
          <w:pBdr>
            <w:top w:val="double" w:sz="4" w:space="1" w:color="auto"/>
          </w:pBdr>
          <w:tabs>
            <w:tab w:val="clear" w:pos="8640"/>
            <w:tab w:val="right" w:pos="10080"/>
          </w:tabs>
          <w:rPr>
            <w:sz w:val="20"/>
            <w:szCs w:val="20"/>
          </w:rPr>
        </w:pPr>
        <w:r w:rsidRPr="009B09AA">
          <w:rPr>
            <w:sz w:val="20"/>
            <w:szCs w:val="20"/>
          </w:rPr>
          <w:t>October 21, 2014</w:t>
        </w:r>
        <w:r w:rsidRPr="009B09AA">
          <w:rPr>
            <w:sz w:val="20"/>
            <w:szCs w:val="20"/>
          </w:rPr>
          <w:tab/>
        </w:r>
        <w:r w:rsidRPr="009B09AA">
          <w:rPr>
            <w:sz w:val="20"/>
            <w:szCs w:val="20"/>
          </w:rPr>
          <w:tab/>
        </w:r>
        <w:r w:rsidRPr="009B09AA">
          <w:rPr>
            <w:sz w:val="20"/>
            <w:szCs w:val="20"/>
          </w:rPr>
          <w:fldChar w:fldCharType="begin"/>
        </w:r>
        <w:r w:rsidRPr="009B09AA">
          <w:rPr>
            <w:sz w:val="20"/>
            <w:szCs w:val="20"/>
          </w:rPr>
          <w:instrText xml:space="preserve"> PAGE   \* MERGEFORMAT </w:instrText>
        </w:r>
        <w:r w:rsidRPr="009B09AA">
          <w:rPr>
            <w:sz w:val="20"/>
            <w:szCs w:val="20"/>
          </w:rPr>
          <w:fldChar w:fldCharType="separate"/>
        </w:r>
        <w:r>
          <w:rPr>
            <w:noProof/>
            <w:sz w:val="20"/>
            <w:szCs w:val="20"/>
          </w:rPr>
          <w:t>3</w:t>
        </w:r>
        <w:r w:rsidRPr="009B09AA">
          <w:rPr>
            <w:noProof/>
            <w:sz w:val="20"/>
            <w:szCs w:val="20"/>
          </w:rPr>
          <w:fldChar w:fldCharType="end"/>
        </w:r>
      </w:p>
    </w:sdtContent>
  </w:sdt>
  <w:p w:rsidR="00AF6207" w:rsidRDefault="00AF6207" w:rsidP="009B09AA">
    <w:pPr>
      <w:pStyle w:val="Footer"/>
      <w:tabs>
        <w:tab w:val="clear" w:pos="8640"/>
        <w:tab w:val="right" w:pos="999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17" w:rsidRDefault="00250F17">
      <w:r>
        <w:separator/>
      </w:r>
    </w:p>
  </w:footnote>
  <w:footnote w:type="continuationSeparator" w:id="0">
    <w:p w:rsidR="00250F17" w:rsidRDefault="00250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07" w:rsidRPr="00857D03" w:rsidRDefault="00AF6207" w:rsidP="00FA6F44">
    <w:pPr>
      <w:pStyle w:val="FactSheetTitle"/>
    </w:pPr>
    <w:r w:rsidRPr="00857D03">
      <w:t>BCS Style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07" w:rsidRPr="00FA6F44" w:rsidRDefault="00AF6207" w:rsidP="00FA6F44">
    <w:pPr>
      <w:pStyle w:val="FactSheetTitle"/>
    </w:pPr>
    <w:r>
      <w:tab/>
    </w:r>
    <w:r>
      <w:tab/>
    </w:r>
    <w:r w:rsidRPr="00FA6F44">
      <w:t>BCS Style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0FD"/>
    <w:multiLevelType w:val="hybridMultilevel"/>
    <w:tmpl w:val="9CE2335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FC6F9E"/>
    <w:multiLevelType w:val="singleLevel"/>
    <w:tmpl w:val="946A1FC4"/>
    <w:lvl w:ilvl="0">
      <w:start w:val="1"/>
      <w:numFmt w:val="bullet"/>
      <w:pStyle w:val="Bulletlists"/>
      <w:lvlText w:val=""/>
      <w:lvlJc w:val="left"/>
      <w:pPr>
        <w:tabs>
          <w:tab w:val="num" w:pos="360"/>
        </w:tabs>
        <w:ind w:left="360" w:hanging="360"/>
      </w:pPr>
      <w:rPr>
        <w:rFonts w:ascii="Symbol" w:hAnsi="Symbol" w:hint="default"/>
      </w:rPr>
    </w:lvl>
  </w:abstractNum>
  <w:abstractNum w:abstractNumId="2">
    <w:nsid w:val="09012C2D"/>
    <w:multiLevelType w:val="hybridMultilevel"/>
    <w:tmpl w:val="B244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06A0C"/>
    <w:multiLevelType w:val="hybridMultilevel"/>
    <w:tmpl w:val="53A672A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23F2A16"/>
    <w:multiLevelType w:val="hybridMultilevel"/>
    <w:tmpl w:val="4224C932"/>
    <w:lvl w:ilvl="0" w:tplc="09A67862">
      <w:start w:val="1"/>
      <w:numFmt w:val="bullet"/>
      <w:lvlText w:val=""/>
      <w:lvlJc w:val="left"/>
      <w:pPr>
        <w:ind w:left="1440" w:hanging="360"/>
      </w:pPr>
      <w:rPr>
        <w:rFonts w:ascii="Symbol" w:hAnsi="Symbol" w:hint="default"/>
        <w:color w:val="auto"/>
        <w:sz w:val="24"/>
        <w:szCs w:val="24"/>
      </w:rPr>
    </w:lvl>
    <w:lvl w:ilvl="1" w:tplc="04090003">
      <w:start w:val="1"/>
      <w:numFmt w:val="bullet"/>
      <w:lvlText w:val="o"/>
      <w:lvlJc w:val="left"/>
      <w:pPr>
        <w:ind w:left="12960" w:hanging="360"/>
      </w:pPr>
      <w:rPr>
        <w:rFonts w:ascii="Courier New" w:hAnsi="Courier New" w:cs="Courier New" w:hint="default"/>
      </w:rPr>
    </w:lvl>
    <w:lvl w:ilvl="2" w:tplc="04090005">
      <w:start w:val="1"/>
      <w:numFmt w:val="bullet"/>
      <w:lvlText w:val=""/>
      <w:lvlJc w:val="left"/>
      <w:pPr>
        <w:ind w:left="13680" w:hanging="360"/>
      </w:pPr>
      <w:rPr>
        <w:rFonts w:ascii="Wingdings" w:hAnsi="Wingdings" w:hint="default"/>
      </w:rPr>
    </w:lvl>
    <w:lvl w:ilvl="3" w:tplc="04090001">
      <w:start w:val="1"/>
      <w:numFmt w:val="bullet"/>
      <w:lvlText w:val=""/>
      <w:lvlJc w:val="left"/>
      <w:pPr>
        <w:ind w:left="14400" w:hanging="360"/>
      </w:pPr>
      <w:rPr>
        <w:rFonts w:ascii="Symbol" w:hAnsi="Symbol" w:hint="default"/>
      </w:rPr>
    </w:lvl>
    <w:lvl w:ilvl="4" w:tplc="04090003">
      <w:start w:val="1"/>
      <w:numFmt w:val="bullet"/>
      <w:lvlText w:val="o"/>
      <w:lvlJc w:val="left"/>
      <w:pPr>
        <w:ind w:left="15120" w:hanging="360"/>
      </w:pPr>
      <w:rPr>
        <w:rFonts w:ascii="Courier New" w:hAnsi="Courier New" w:cs="Courier New" w:hint="default"/>
      </w:rPr>
    </w:lvl>
    <w:lvl w:ilvl="5" w:tplc="04090005">
      <w:start w:val="1"/>
      <w:numFmt w:val="bullet"/>
      <w:lvlText w:val=""/>
      <w:lvlJc w:val="left"/>
      <w:pPr>
        <w:ind w:left="15840" w:hanging="360"/>
      </w:pPr>
      <w:rPr>
        <w:rFonts w:ascii="Wingdings" w:hAnsi="Wingdings" w:hint="default"/>
      </w:rPr>
    </w:lvl>
    <w:lvl w:ilvl="6" w:tplc="04090001">
      <w:start w:val="1"/>
      <w:numFmt w:val="bullet"/>
      <w:lvlText w:val=""/>
      <w:lvlJc w:val="left"/>
      <w:pPr>
        <w:ind w:left="16560" w:hanging="360"/>
      </w:pPr>
      <w:rPr>
        <w:rFonts w:ascii="Symbol" w:hAnsi="Symbol" w:hint="default"/>
      </w:rPr>
    </w:lvl>
    <w:lvl w:ilvl="7" w:tplc="04090003">
      <w:start w:val="1"/>
      <w:numFmt w:val="bullet"/>
      <w:lvlText w:val="o"/>
      <w:lvlJc w:val="left"/>
      <w:pPr>
        <w:ind w:left="17280" w:hanging="360"/>
      </w:pPr>
      <w:rPr>
        <w:rFonts w:ascii="Courier New" w:hAnsi="Courier New" w:cs="Courier New" w:hint="default"/>
      </w:rPr>
    </w:lvl>
    <w:lvl w:ilvl="8" w:tplc="04090005">
      <w:start w:val="1"/>
      <w:numFmt w:val="bullet"/>
      <w:lvlText w:val=""/>
      <w:lvlJc w:val="left"/>
      <w:pPr>
        <w:ind w:left="18000" w:hanging="360"/>
      </w:pPr>
      <w:rPr>
        <w:rFonts w:ascii="Wingdings" w:hAnsi="Wingdings" w:hint="default"/>
      </w:rPr>
    </w:lvl>
  </w:abstractNum>
  <w:abstractNum w:abstractNumId="5">
    <w:nsid w:val="12563268"/>
    <w:multiLevelType w:val="hybridMultilevel"/>
    <w:tmpl w:val="1DE40B82"/>
    <w:lvl w:ilvl="0" w:tplc="8C643E3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251ED1"/>
    <w:multiLevelType w:val="hybridMultilevel"/>
    <w:tmpl w:val="CD46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8635B"/>
    <w:multiLevelType w:val="hybridMultilevel"/>
    <w:tmpl w:val="C7686D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A8E7BAE"/>
    <w:multiLevelType w:val="hybridMultilevel"/>
    <w:tmpl w:val="07BCF170"/>
    <w:lvl w:ilvl="0" w:tplc="8C643E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14EE0"/>
    <w:multiLevelType w:val="hybridMultilevel"/>
    <w:tmpl w:val="5B2C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D3007"/>
    <w:multiLevelType w:val="hybridMultilevel"/>
    <w:tmpl w:val="8804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92D08"/>
    <w:multiLevelType w:val="hybridMultilevel"/>
    <w:tmpl w:val="7D06C156"/>
    <w:lvl w:ilvl="0" w:tplc="C9B6FD5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DC35ED7"/>
    <w:multiLevelType w:val="hybridMultilevel"/>
    <w:tmpl w:val="429CF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E07E34"/>
    <w:multiLevelType w:val="hybridMultilevel"/>
    <w:tmpl w:val="39D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3E72D3"/>
    <w:multiLevelType w:val="hybridMultilevel"/>
    <w:tmpl w:val="D33C3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1C25CE"/>
    <w:multiLevelType w:val="hybridMultilevel"/>
    <w:tmpl w:val="3028FA08"/>
    <w:lvl w:ilvl="0" w:tplc="04090001">
      <w:start w:val="1"/>
      <w:numFmt w:val="bullet"/>
      <w:lvlText w:val=""/>
      <w:lvlJc w:val="left"/>
      <w:pPr>
        <w:tabs>
          <w:tab w:val="num" w:pos="2160"/>
        </w:tabs>
        <w:ind w:left="216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3B4920"/>
    <w:multiLevelType w:val="hybridMultilevel"/>
    <w:tmpl w:val="24345726"/>
    <w:lvl w:ilvl="0" w:tplc="04090001">
      <w:start w:val="1"/>
      <w:numFmt w:val="bullet"/>
      <w:lvlText w:val=""/>
      <w:lvlJc w:val="left"/>
      <w:pPr>
        <w:tabs>
          <w:tab w:val="num" w:pos="2160"/>
        </w:tabs>
        <w:ind w:left="216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031B7A"/>
    <w:multiLevelType w:val="hybridMultilevel"/>
    <w:tmpl w:val="718A2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01A83"/>
    <w:multiLevelType w:val="hybridMultilevel"/>
    <w:tmpl w:val="755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91443"/>
    <w:multiLevelType w:val="hybridMultilevel"/>
    <w:tmpl w:val="AB9AB84A"/>
    <w:lvl w:ilvl="0" w:tplc="96084118">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835F60"/>
    <w:multiLevelType w:val="hybridMultilevel"/>
    <w:tmpl w:val="81C4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AC3B8B"/>
    <w:multiLevelType w:val="hybridMultilevel"/>
    <w:tmpl w:val="7694861A"/>
    <w:lvl w:ilvl="0" w:tplc="3D0A389E">
      <w:start w:val="1"/>
      <w:numFmt w:val="bullet"/>
      <w:pStyle w:val="RedlineBulletInden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D95036D"/>
    <w:multiLevelType w:val="hybridMultilevel"/>
    <w:tmpl w:val="14B8373E"/>
    <w:lvl w:ilvl="0" w:tplc="9D18489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54D65"/>
    <w:multiLevelType w:val="hybridMultilevel"/>
    <w:tmpl w:val="E87678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5C34E8"/>
    <w:multiLevelType w:val="hybridMultilevel"/>
    <w:tmpl w:val="A19EA18E"/>
    <w:lvl w:ilvl="0" w:tplc="5D829926">
      <w:start w:val="1"/>
      <w:numFmt w:val="lowerLetter"/>
      <w:lvlText w:val="%1."/>
      <w:lvlJc w:val="left"/>
      <w:pPr>
        <w:tabs>
          <w:tab w:val="num" w:pos="2160"/>
        </w:tabs>
        <w:ind w:left="216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450537"/>
    <w:multiLevelType w:val="hybridMultilevel"/>
    <w:tmpl w:val="9126E7F0"/>
    <w:lvl w:ilvl="0" w:tplc="447CBE96">
      <w:start w:val="1"/>
      <w:numFmt w:val="bullet"/>
      <w:pStyle w:val="NormalRedlin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530FCF"/>
    <w:multiLevelType w:val="hybridMultilevel"/>
    <w:tmpl w:val="E104D1BC"/>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nsid w:val="60D921DC"/>
    <w:multiLevelType w:val="hybridMultilevel"/>
    <w:tmpl w:val="64AE079C"/>
    <w:lvl w:ilvl="0" w:tplc="8C643E36">
      <w:start w:val="1"/>
      <w:numFmt w:val="bullet"/>
      <w:lvlText w:val=""/>
      <w:lvlJc w:val="left"/>
      <w:pPr>
        <w:tabs>
          <w:tab w:val="num" w:pos="360"/>
        </w:tabs>
        <w:ind w:left="360" w:hanging="360"/>
      </w:pPr>
      <w:rPr>
        <w:rFonts w:ascii="Symbol" w:hAnsi="Symbol" w:hint="default"/>
      </w:rPr>
    </w:lvl>
    <w:lvl w:ilvl="1" w:tplc="4F40BF72">
      <w:start w:val="1"/>
      <w:numFmt w:val="bullet"/>
      <w:pStyle w:val="NormalRedlineBulletStepInden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603360"/>
    <w:multiLevelType w:val="hybridMultilevel"/>
    <w:tmpl w:val="8B1A056E"/>
    <w:lvl w:ilvl="0" w:tplc="8C643E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E051E6"/>
    <w:multiLevelType w:val="hybridMultilevel"/>
    <w:tmpl w:val="72CA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347B2C"/>
    <w:multiLevelType w:val="hybridMultilevel"/>
    <w:tmpl w:val="4E2C8502"/>
    <w:lvl w:ilvl="0" w:tplc="8C643E36">
      <w:start w:val="1"/>
      <w:numFmt w:val="bullet"/>
      <w:lvlText w:val=""/>
      <w:lvlJc w:val="left"/>
      <w:pPr>
        <w:ind w:left="720" w:hanging="360"/>
      </w:pPr>
      <w:rPr>
        <w:rFonts w:ascii="Symbol" w:hAnsi="Symbol" w:hint="default"/>
      </w:rPr>
    </w:lvl>
    <w:lvl w:ilvl="1" w:tplc="8C643E3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9768F3"/>
    <w:multiLevelType w:val="hybridMultilevel"/>
    <w:tmpl w:val="B9A69D5E"/>
    <w:lvl w:ilvl="0" w:tplc="5D3C1A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C500AF"/>
    <w:multiLevelType w:val="hybridMultilevel"/>
    <w:tmpl w:val="4AC03808"/>
    <w:lvl w:ilvl="0" w:tplc="F13C0CC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5297AAB"/>
    <w:multiLevelType w:val="hybridMultilevel"/>
    <w:tmpl w:val="9146C2B2"/>
    <w:lvl w:ilvl="0" w:tplc="04090001">
      <w:start w:val="1"/>
      <w:numFmt w:val="bullet"/>
      <w:lvlText w:val=""/>
      <w:lvlJc w:val="left"/>
      <w:pPr>
        <w:tabs>
          <w:tab w:val="num" w:pos="2160"/>
        </w:tabs>
        <w:ind w:left="2160" w:hanging="36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B124E7"/>
    <w:multiLevelType w:val="hybridMultilevel"/>
    <w:tmpl w:val="7A0A6B6A"/>
    <w:lvl w:ilvl="0" w:tplc="378ECB28">
      <w:start w:val="1"/>
      <w:numFmt w:val="bullet"/>
      <w:pStyle w:val="RedlineBullet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5"/>
  </w:num>
  <w:num w:numId="3">
    <w:abstractNumId w:val="27"/>
  </w:num>
  <w:num w:numId="4">
    <w:abstractNumId w:val="21"/>
  </w:num>
  <w:num w:numId="5">
    <w:abstractNumId w:val="34"/>
  </w:num>
  <w:num w:numId="6">
    <w:abstractNumId w:val="7"/>
  </w:num>
  <w:num w:numId="7">
    <w:abstractNumId w:val="18"/>
  </w:num>
  <w:num w:numId="8">
    <w:abstractNumId w:val="29"/>
  </w:num>
  <w:num w:numId="9">
    <w:abstractNumId w:val="4"/>
  </w:num>
  <w:num w:numId="10">
    <w:abstractNumId w:val="3"/>
  </w:num>
  <w:num w:numId="11">
    <w:abstractNumId w:val="19"/>
  </w:num>
  <w:num w:numId="12">
    <w:abstractNumId w:val="13"/>
  </w:num>
  <w:num w:numId="13">
    <w:abstractNumId w:val="20"/>
  </w:num>
  <w:num w:numId="14">
    <w:abstractNumId w:val="14"/>
  </w:num>
  <w:num w:numId="15">
    <w:abstractNumId w:val="32"/>
  </w:num>
  <w:num w:numId="16">
    <w:abstractNumId w:val="26"/>
  </w:num>
  <w:num w:numId="17">
    <w:abstractNumId w:val="0"/>
  </w:num>
  <w:num w:numId="18">
    <w:abstractNumId w:val="22"/>
  </w:num>
  <w:num w:numId="19">
    <w:abstractNumId w:val="11"/>
  </w:num>
  <w:num w:numId="20">
    <w:abstractNumId w:val="31"/>
  </w:num>
  <w:num w:numId="21">
    <w:abstractNumId w:val="10"/>
  </w:num>
  <w:num w:numId="22">
    <w:abstractNumId w:val="6"/>
  </w:num>
  <w:num w:numId="23">
    <w:abstractNumId w:val="2"/>
  </w:num>
  <w:num w:numId="24">
    <w:abstractNumId w:val="17"/>
  </w:num>
  <w:num w:numId="25">
    <w:abstractNumId w:val="28"/>
  </w:num>
  <w:num w:numId="26">
    <w:abstractNumId w:val="24"/>
  </w:num>
  <w:num w:numId="27">
    <w:abstractNumId w:val="9"/>
  </w:num>
  <w:num w:numId="28">
    <w:abstractNumId w:val="15"/>
  </w:num>
  <w:num w:numId="29">
    <w:abstractNumId w:val="33"/>
  </w:num>
  <w:num w:numId="30">
    <w:abstractNumId w:val="16"/>
  </w:num>
  <w:num w:numId="31">
    <w:abstractNumId w:val="12"/>
  </w:num>
  <w:num w:numId="32">
    <w:abstractNumId w:val="8"/>
  </w:num>
  <w:num w:numId="33">
    <w:abstractNumId w:val="30"/>
  </w:num>
  <w:num w:numId="34">
    <w:abstractNumId w:val="5"/>
  </w:num>
  <w:num w:numId="3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11"/>
    <w:rsid w:val="00004C50"/>
    <w:rsid w:val="0001586A"/>
    <w:rsid w:val="000166FE"/>
    <w:rsid w:val="00050CA2"/>
    <w:rsid w:val="000549E0"/>
    <w:rsid w:val="00061018"/>
    <w:rsid w:val="00067C62"/>
    <w:rsid w:val="0007437B"/>
    <w:rsid w:val="000753CA"/>
    <w:rsid w:val="00081559"/>
    <w:rsid w:val="00083EC8"/>
    <w:rsid w:val="0009625F"/>
    <w:rsid w:val="000A5822"/>
    <w:rsid w:val="000A7833"/>
    <w:rsid w:val="000C4F03"/>
    <w:rsid w:val="000D12CA"/>
    <w:rsid w:val="000E61EB"/>
    <w:rsid w:val="000F50AE"/>
    <w:rsid w:val="0010205D"/>
    <w:rsid w:val="00106F13"/>
    <w:rsid w:val="00121107"/>
    <w:rsid w:val="00121D65"/>
    <w:rsid w:val="00122BD5"/>
    <w:rsid w:val="00146A27"/>
    <w:rsid w:val="001472CC"/>
    <w:rsid w:val="001533BF"/>
    <w:rsid w:val="00154B1B"/>
    <w:rsid w:val="0015731D"/>
    <w:rsid w:val="0016085A"/>
    <w:rsid w:val="001627BD"/>
    <w:rsid w:val="00170044"/>
    <w:rsid w:val="00170535"/>
    <w:rsid w:val="00176A88"/>
    <w:rsid w:val="00180B1A"/>
    <w:rsid w:val="0018771F"/>
    <w:rsid w:val="00194FC6"/>
    <w:rsid w:val="0019720F"/>
    <w:rsid w:val="001A275A"/>
    <w:rsid w:val="001A4AEC"/>
    <w:rsid w:val="001A5138"/>
    <w:rsid w:val="001B19FF"/>
    <w:rsid w:val="001D344C"/>
    <w:rsid w:val="001D392C"/>
    <w:rsid w:val="001E39F9"/>
    <w:rsid w:val="001E41FF"/>
    <w:rsid w:val="00207685"/>
    <w:rsid w:val="00207D3F"/>
    <w:rsid w:val="00223C29"/>
    <w:rsid w:val="0022535A"/>
    <w:rsid w:val="0023247E"/>
    <w:rsid w:val="0023460C"/>
    <w:rsid w:val="0024026D"/>
    <w:rsid w:val="0024295D"/>
    <w:rsid w:val="00250F17"/>
    <w:rsid w:val="002533FE"/>
    <w:rsid w:val="0026796A"/>
    <w:rsid w:val="00273071"/>
    <w:rsid w:val="00273519"/>
    <w:rsid w:val="0027479E"/>
    <w:rsid w:val="00275EB2"/>
    <w:rsid w:val="00276B41"/>
    <w:rsid w:val="002826D1"/>
    <w:rsid w:val="00286355"/>
    <w:rsid w:val="0029194E"/>
    <w:rsid w:val="00294BFF"/>
    <w:rsid w:val="0029685A"/>
    <w:rsid w:val="002A1D24"/>
    <w:rsid w:val="002A2309"/>
    <w:rsid w:val="002A4133"/>
    <w:rsid w:val="002B20FE"/>
    <w:rsid w:val="002C1C47"/>
    <w:rsid w:val="002F6D16"/>
    <w:rsid w:val="00302357"/>
    <w:rsid w:val="0030530B"/>
    <w:rsid w:val="00306650"/>
    <w:rsid w:val="00312F7F"/>
    <w:rsid w:val="00337E13"/>
    <w:rsid w:val="00341618"/>
    <w:rsid w:val="0035515E"/>
    <w:rsid w:val="003620EC"/>
    <w:rsid w:val="003709F8"/>
    <w:rsid w:val="003718ED"/>
    <w:rsid w:val="00373E11"/>
    <w:rsid w:val="0039095D"/>
    <w:rsid w:val="003A2BAD"/>
    <w:rsid w:val="003C073E"/>
    <w:rsid w:val="003D0B95"/>
    <w:rsid w:val="003D75A5"/>
    <w:rsid w:val="003E40C5"/>
    <w:rsid w:val="003F342B"/>
    <w:rsid w:val="0040788C"/>
    <w:rsid w:val="00410631"/>
    <w:rsid w:val="00416C03"/>
    <w:rsid w:val="00426B63"/>
    <w:rsid w:val="00430815"/>
    <w:rsid w:val="00430CB3"/>
    <w:rsid w:val="00464A97"/>
    <w:rsid w:val="00464BA1"/>
    <w:rsid w:val="00473163"/>
    <w:rsid w:val="00476727"/>
    <w:rsid w:val="004838C2"/>
    <w:rsid w:val="00487267"/>
    <w:rsid w:val="00487699"/>
    <w:rsid w:val="00496371"/>
    <w:rsid w:val="00497BB5"/>
    <w:rsid w:val="004A1CE8"/>
    <w:rsid w:val="004A762F"/>
    <w:rsid w:val="004D2092"/>
    <w:rsid w:val="004D7115"/>
    <w:rsid w:val="004E0BA9"/>
    <w:rsid w:val="004E7417"/>
    <w:rsid w:val="00503538"/>
    <w:rsid w:val="005178B2"/>
    <w:rsid w:val="00520E2B"/>
    <w:rsid w:val="00541F94"/>
    <w:rsid w:val="00571A5A"/>
    <w:rsid w:val="00577D2E"/>
    <w:rsid w:val="00581EA3"/>
    <w:rsid w:val="00582815"/>
    <w:rsid w:val="00583CA3"/>
    <w:rsid w:val="00593178"/>
    <w:rsid w:val="005B167E"/>
    <w:rsid w:val="005B47B9"/>
    <w:rsid w:val="005B4D7C"/>
    <w:rsid w:val="005C673B"/>
    <w:rsid w:val="005D30F5"/>
    <w:rsid w:val="005D32A3"/>
    <w:rsid w:val="005E565C"/>
    <w:rsid w:val="005F045D"/>
    <w:rsid w:val="005F54DD"/>
    <w:rsid w:val="006041F9"/>
    <w:rsid w:val="006075DA"/>
    <w:rsid w:val="006117D7"/>
    <w:rsid w:val="00613930"/>
    <w:rsid w:val="00613F6D"/>
    <w:rsid w:val="00614543"/>
    <w:rsid w:val="0062387C"/>
    <w:rsid w:val="006326C4"/>
    <w:rsid w:val="0064238A"/>
    <w:rsid w:val="00665C51"/>
    <w:rsid w:val="00676056"/>
    <w:rsid w:val="00693B15"/>
    <w:rsid w:val="00697DA2"/>
    <w:rsid w:val="006A52AE"/>
    <w:rsid w:val="006B5786"/>
    <w:rsid w:val="006C0D49"/>
    <w:rsid w:val="006C1666"/>
    <w:rsid w:val="006C30CD"/>
    <w:rsid w:val="006C6474"/>
    <w:rsid w:val="006D4EBC"/>
    <w:rsid w:val="006D6A79"/>
    <w:rsid w:val="006E3613"/>
    <w:rsid w:val="006E60AD"/>
    <w:rsid w:val="006E7776"/>
    <w:rsid w:val="006F0A57"/>
    <w:rsid w:val="007126A7"/>
    <w:rsid w:val="0071394D"/>
    <w:rsid w:val="0071581A"/>
    <w:rsid w:val="00720F17"/>
    <w:rsid w:val="00725918"/>
    <w:rsid w:val="0073643B"/>
    <w:rsid w:val="0074212F"/>
    <w:rsid w:val="007457CE"/>
    <w:rsid w:val="0076422B"/>
    <w:rsid w:val="007729D0"/>
    <w:rsid w:val="00773695"/>
    <w:rsid w:val="007844CA"/>
    <w:rsid w:val="007A3B5B"/>
    <w:rsid w:val="007A4569"/>
    <w:rsid w:val="007A595B"/>
    <w:rsid w:val="007B3348"/>
    <w:rsid w:val="007B6CB6"/>
    <w:rsid w:val="007E6DD6"/>
    <w:rsid w:val="00803BEE"/>
    <w:rsid w:val="00814966"/>
    <w:rsid w:val="00822241"/>
    <w:rsid w:val="00826F87"/>
    <w:rsid w:val="0083207B"/>
    <w:rsid w:val="00835B9F"/>
    <w:rsid w:val="00847F8A"/>
    <w:rsid w:val="00857D03"/>
    <w:rsid w:val="008643FE"/>
    <w:rsid w:val="00876946"/>
    <w:rsid w:val="00884FF1"/>
    <w:rsid w:val="00886894"/>
    <w:rsid w:val="008B04D1"/>
    <w:rsid w:val="008B307F"/>
    <w:rsid w:val="008C0BDF"/>
    <w:rsid w:val="008C3CD4"/>
    <w:rsid w:val="008C5825"/>
    <w:rsid w:val="008D376E"/>
    <w:rsid w:val="008D519B"/>
    <w:rsid w:val="008F02C2"/>
    <w:rsid w:val="009011AE"/>
    <w:rsid w:val="009115E7"/>
    <w:rsid w:val="00913E57"/>
    <w:rsid w:val="00943E76"/>
    <w:rsid w:val="009535AB"/>
    <w:rsid w:val="00957FB3"/>
    <w:rsid w:val="0096034B"/>
    <w:rsid w:val="0096274F"/>
    <w:rsid w:val="0096437F"/>
    <w:rsid w:val="00967C60"/>
    <w:rsid w:val="00967FA7"/>
    <w:rsid w:val="009740C2"/>
    <w:rsid w:val="00981710"/>
    <w:rsid w:val="00987FD0"/>
    <w:rsid w:val="009A1B9F"/>
    <w:rsid w:val="009A414C"/>
    <w:rsid w:val="009B09AA"/>
    <w:rsid w:val="009B7FFA"/>
    <w:rsid w:val="009C64EB"/>
    <w:rsid w:val="009C6D92"/>
    <w:rsid w:val="009D29BE"/>
    <w:rsid w:val="009D2EE9"/>
    <w:rsid w:val="009E63C0"/>
    <w:rsid w:val="009F4581"/>
    <w:rsid w:val="00A04D0C"/>
    <w:rsid w:val="00A103C0"/>
    <w:rsid w:val="00A143A9"/>
    <w:rsid w:val="00A15179"/>
    <w:rsid w:val="00A16919"/>
    <w:rsid w:val="00A21AE1"/>
    <w:rsid w:val="00A26284"/>
    <w:rsid w:val="00A37524"/>
    <w:rsid w:val="00A47FCF"/>
    <w:rsid w:val="00A566B0"/>
    <w:rsid w:val="00A5776D"/>
    <w:rsid w:val="00A6013A"/>
    <w:rsid w:val="00A65FB5"/>
    <w:rsid w:val="00A72889"/>
    <w:rsid w:val="00A82C48"/>
    <w:rsid w:val="00A845D5"/>
    <w:rsid w:val="00A847F5"/>
    <w:rsid w:val="00A924DA"/>
    <w:rsid w:val="00AA4BDD"/>
    <w:rsid w:val="00AA5BD6"/>
    <w:rsid w:val="00AA5BF2"/>
    <w:rsid w:val="00AA793B"/>
    <w:rsid w:val="00AA7EFF"/>
    <w:rsid w:val="00AB2F19"/>
    <w:rsid w:val="00AB48AC"/>
    <w:rsid w:val="00AC360D"/>
    <w:rsid w:val="00AD5460"/>
    <w:rsid w:val="00AD724F"/>
    <w:rsid w:val="00AE0DCC"/>
    <w:rsid w:val="00AE78B8"/>
    <w:rsid w:val="00AF4660"/>
    <w:rsid w:val="00AF6207"/>
    <w:rsid w:val="00B007B6"/>
    <w:rsid w:val="00B06F2B"/>
    <w:rsid w:val="00B31F41"/>
    <w:rsid w:val="00B41953"/>
    <w:rsid w:val="00B41EC2"/>
    <w:rsid w:val="00B45720"/>
    <w:rsid w:val="00B81626"/>
    <w:rsid w:val="00B85088"/>
    <w:rsid w:val="00B92040"/>
    <w:rsid w:val="00BA1912"/>
    <w:rsid w:val="00BC36DF"/>
    <w:rsid w:val="00BC54AC"/>
    <w:rsid w:val="00BD4430"/>
    <w:rsid w:val="00BD470F"/>
    <w:rsid w:val="00BD73D1"/>
    <w:rsid w:val="00BE74FB"/>
    <w:rsid w:val="00BF5A6B"/>
    <w:rsid w:val="00BF5A73"/>
    <w:rsid w:val="00C10640"/>
    <w:rsid w:val="00C13B94"/>
    <w:rsid w:val="00C16315"/>
    <w:rsid w:val="00C25432"/>
    <w:rsid w:val="00C30229"/>
    <w:rsid w:val="00C31CE6"/>
    <w:rsid w:val="00C436B0"/>
    <w:rsid w:val="00C44CA7"/>
    <w:rsid w:val="00C503EB"/>
    <w:rsid w:val="00C54F2D"/>
    <w:rsid w:val="00C56825"/>
    <w:rsid w:val="00C57EB6"/>
    <w:rsid w:val="00C60AA0"/>
    <w:rsid w:val="00C64715"/>
    <w:rsid w:val="00C77746"/>
    <w:rsid w:val="00C807CF"/>
    <w:rsid w:val="00C844DE"/>
    <w:rsid w:val="00C85498"/>
    <w:rsid w:val="00CA08B7"/>
    <w:rsid w:val="00CA2C55"/>
    <w:rsid w:val="00CC129B"/>
    <w:rsid w:val="00CC7BBE"/>
    <w:rsid w:val="00CD414D"/>
    <w:rsid w:val="00CE272D"/>
    <w:rsid w:val="00CF36FC"/>
    <w:rsid w:val="00D04820"/>
    <w:rsid w:val="00D04A1F"/>
    <w:rsid w:val="00D055D8"/>
    <w:rsid w:val="00D13BD5"/>
    <w:rsid w:val="00D26A3C"/>
    <w:rsid w:val="00D37291"/>
    <w:rsid w:val="00D41CF9"/>
    <w:rsid w:val="00D4599F"/>
    <w:rsid w:val="00D52E20"/>
    <w:rsid w:val="00D614C2"/>
    <w:rsid w:val="00D6307D"/>
    <w:rsid w:val="00D74820"/>
    <w:rsid w:val="00D74CBD"/>
    <w:rsid w:val="00D862D2"/>
    <w:rsid w:val="00DA4056"/>
    <w:rsid w:val="00DB319E"/>
    <w:rsid w:val="00DC1D98"/>
    <w:rsid w:val="00DC6DA8"/>
    <w:rsid w:val="00DD78D2"/>
    <w:rsid w:val="00DF387A"/>
    <w:rsid w:val="00DF709A"/>
    <w:rsid w:val="00E005AF"/>
    <w:rsid w:val="00E063C8"/>
    <w:rsid w:val="00E0738B"/>
    <w:rsid w:val="00E153BC"/>
    <w:rsid w:val="00E26660"/>
    <w:rsid w:val="00E27854"/>
    <w:rsid w:val="00E34E88"/>
    <w:rsid w:val="00E41593"/>
    <w:rsid w:val="00E42C41"/>
    <w:rsid w:val="00E50D85"/>
    <w:rsid w:val="00E601CA"/>
    <w:rsid w:val="00E74748"/>
    <w:rsid w:val="00E773A2"/>
    <w:rsid w:val="00EA1250"/>
    <w:rsid w:val="00EA1A33"/>
    <w:rsid w:val="00EB2EC1"/>
    <w:rsid w:val="00EC6288"/>
    <w:rsid w:val="00ED2192"/>
    <w:rsid w:val="00EE0E0C"/>
    <w:rsid w:val="00EE2B51"/>
    <w:rsid w:val="00EE4A94"/>
    <w:rsid w:val="00EF262A"/>
    <w:rsid w:val="00EF7775"/>
    <w:rsid w:val="00F003F3"/>
    <w:rsid w:val="00F14248"/>
    <w:rsid w:val="00F21FDA"/>
    <w:rsid w:val="00F37C07"/>
    <w:rsid w:val="00F5589F"/>
    <w:rsid w:val="00F60F46"/>
    <w:rsid w:val="00FA2F02"/>
    <w:rsid w:val="00FA5077"/>
    <w:rsid w:val="00FA6F44"/>
    <w:rsid w:val="00FA7AE1"/>
    <w:rsid w:val="00FB13FA"/>
    <w:rsid w:val="00FB34C5"/>
    <w:rsid w:val="00FB5981"/>
    <w:rsid w:val="00FB69A3"/>
    <w:rsid w:val="00FB747F"/>
    <w:rsid w:val="00FC3877"/>
    <w:rsid w:val="00FE01F6"/>
    <w:rsid w:val="00FE6474"/>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11"/>
    <w:rPr>
      <w:rFonts w:ascii="Arial" w:eastAsia="Times New Roman" w:hAnsi="Arial" w:cs="Times New Roman"/>
      <w:sz w:val="24"/>
    </w:rPr>
  </w:style>
  <w:style w:type="paragraph" w:styleId="Heading1">
    <w:name w:val="heading 1"/>
    <w:basedOn w:val="Body"/>
    <w:next w:val="Body"/>
    <w:link w:val="Heading1Char"/>
    <w:qFormat/>
    <w:rsid w:val="00A65FB5"/>
    <w:pPr>
      <w:keepNext/>
      <w:pBdr>
        <w:bottom w:val="single" w:sz="4" w:space="1" w:color="auto"/>
      </w:pBdr>
      <w:spacing w:before="240" w:after="60"/>
      <w:ind w:right="360"/>
      <w:outlineLvl w:val="0"/>
    </w:pPr>
    <w:rPr>
      <w:b/>
      <w:sz w:val="28"/>
    </w:rPr>
  </w:style>
  <w:style w:type="paragraph" w:styleId="Heading2">
    <w:name w:val="heading 2"/>
    <w:basedOn w:val="Normal"/>
    <w:next w:val="Body"/>
    <w:link w:val="Heading2Char"/>
    <w:autoRedefine/>
    <w:qFormat/>
    <w:rsid w:val="008643FE"/>
    <w:pPr>
      <w:keepNext/>
      <w:spacing w:before="120"/>
      <w:outlineLvl w:val="1"/>
    </w:pPr>
    <w:rPr>
      <w:b/>
    </w:rPr>
  </w:style>
  <w:style w:type="paragraph" w:styleId="Heading3">
    <w:name w:val="heading 3"/>
    <w:basedOn w:val="Normal"/>
    <w:next w:val="Body"/>
    <w:link w:val="Heading3Char"/>
    <w:autoRedefine/>
    <w:qFormat/>
    <w:rsid w:val="007729D0"/>
    <w:pPr>
      <w:keepNext/>
      <w:spacing w:before="120"/>
      <w:ind w:left="720" w:hanging="720"/>
      <w:outlineLvl w:val="2"/>
    </w:pPr>
    <w:rPr>
      <w:b/>
    </w:rPr>
  </w:style>
  <w:style w:type="paragraph" w:styleId="Heading4">
    <w:name w:val="heading 4"/>
    <w:basedOn w:val="Normal"/>
    <w:next w:val="Body"/>
    <w:link w:val="Heading4Char"/>
    <w:autoRedefine/>
    <w:qFormat/>
    <w:rsid w:val="00373E11"/>
    <w:pPr>
      <w:keepNext/>
      <w:tabs>
        <w:tab w:val="left" w:pos="720"/>
        <w:tab w:val="left" w:pos="1440"/>
        <w:tab w:val="left" w:leader="dot" w:pos="9360"/>
      </w:tabs>
      <w:spacing w:before="240" w:after="60"/>
      <w:outlineLvl w:val="3"/>
    </w:pPr>
    <w:rPr>
      <w:b/>
    </w:rPr>
  </w:style>
  <w:style w:type="paragraph" w:styleId="Heading5">
    <w:name w:val="heading 5"/>
    <w:basedOn w:val="Normal"/>
    <w:next w:val="Normal"/>
    <w:link w:val="Heading5Char"/>
    <w:qFormat/>
    <w:rsid w:val="00373E11"/>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FB5"/>
    <w:rPr>
      <w:rFonts w:ascii="Arial" w:eastAsia="Times New Roman" w:hAnsi="Arial" w:cs="Times New Roman"/>
      <w:b/>
      <w:snapToGrid w:val="0"/>
      <w:color w:val="000000"/>
      <w:sz w:val="28"/>
    </w:rPr>
  </w:style>
  <w:style w:type="character" w:customStyle="1" w:styleId="Heading2Char">
    <w:name w:val="Heading 2 Char"/>
    <w:basedOn w:val="DefaultParagraphFont"/>
    <w:link w:val="Heading2"/>
    <w:rsid w:val="008643FE"/>
    <w:rPr>
      <w:rFonts w:ascii="Arial" w:eastAsia="Times New Roman" w:hAnsi="Arial" w:cs="Times New Roman"/>
      <w:b/>
      <w:sz w:val="24"/>
    </w:rPr>
  </w:style>
  <w:style w:type="character" w:customStyle="1" w:styleId="Heading3Char">
    <w:name w:val="Heading 3 Char"/>
    <w:basedOn w:val="DefaultParagraphFont"/>
    <w:link w:val="Heading3"/>
    <w:rsid w:val="007729D0"/>
    <w:rPr>
      <w:rFonts w:ascii="Arial" w:eastAsia="Times New Roman" w:hAnsi="Arial" w:cs="Times New Roman"/>
      <w:b/>
      <w:sz w:val="24"/>
    </w:rPr>
  </w:style>
  <w:style w:type="character" w:customStyle="1" w:styleId="Heading4Char">
    <w:name w:val="Heading 4 Char"/>
    <w:basedOn w:val="DefaultParagraphFont"/>
    <w:link w:val="Heading4"/>
    <w:rsid w:val="00373E11"/>
    <w:rPr>
      <w:rFonts w:ascii="Arial" w:eastAsia="Times New Roman" w:hAnsi="Arial" w:cs="Times New Roman"/>
      <w:b/>
      <w:sz w:val="24"/>
    </w:rPr>
  </w:style>
  <w:style w:type="character" w:customStyle="1" w:styleId="Heading5Char">
    <w:name w:val="Heading 5 Char"/>
    <w:basedOn w:val="DefaultParagraphFont"/>
    <w:link w:val="Heading5"/>
    <w:rsid w:val="00373E11"/>
    <w:rPr>
      <w:rFonts w:ascii="Arial" w:eastAsia="Times New Roman" w:hAnsi="Arial" w:cs="Times New Roman"/>
      <w:b/>
      <w:sz w:val="28"/>
    </w:rPr>
  </w:style>
  <w:style w:type="paragraph" w:styleId="Header">
    <w:name w:val="header"/>
    <w:basedOn w:val="Normal"/>
    <w:link w:val="HeaderChar"/>
    <w:rsid w:val="00373E11"/>
    <w:pPr>
      <w:tabs>
        <w:tab w:val="center" w:pos="4320"/>
        <w:tab w:val="right" w:pos="8640"/>
      </w:tabs>
    </w:pPr>
  </w:style>
  <w:style w:type="character" w:customStyle="1" w:styleId="HeaderChar">
    <w:name w:val="Header Char"/>
    <w:basedOn w:val="DefaultParagraphFont"/>
    <w:link w:val="Header"/>
    <w:rsid w:val="00373E11"/>
    <w:rPr>
      <w:rFonts w:ascii="Arial" w:eastAsia="Times New Roman" w:hAnsi="Arial" w:cs="Times New Roman"/>
      <w:sz w:val="24"/>
    </w:rPr>
  </w:style>
  <w:style w:type="paragraph" w:styleId="Footer">
    <w:name w:val="footer"/>
    <w:basedOn w:val="Normal"/>
    <w:link w:val="FooterChar"/>
    <w:uiPriority w:val="99"/>
    <w:rsid w:val="00373E11"/>
    <w:pPr>
      <w:tabs>
        <w:tab w:val="center" w:pos="4320"/>
        <w:tab w:val="right" w:pos="8640"/>
      </w:tabs>
    </w:pPr>
  </w:style>
  <w:style w:type="character" w:customStyle="1" w:styleId="FooterChar">
    <w:name w:val="Footer Char"/>
    <w:basedOn w:val="DefaultParagraphFont"/>
    <w:link w:val="Footer"/>
    <w:uiPriority w:val="99"/>
    <w:rsid w:val="00373E11"/>
    <w:rPr>
      <w:rFonts w:ascii="Arial" w:eastAsia="Times New Roman" w:hAnsi="Arial" w:cs="Times New Roman"/>
      <w:sz w:val="24"/>
    </w:rPr>
  </w:style>
  <w:style w:type="character" w:styleId="Hyperlink">
    <w:name w:val="Hyperlink"/>
    <w:uiPriority w:val="99"/>
    <w:rsid w:val="00373E11"/>
    <w:rPr>
      <w:color w:val="0000FF"/>
      <w:u w:val="single"/>
    </w:rPr>
  </w:style>
  <w:style w:type="character" w:customStyle="1" w:styleId="expandtext">
    <w:name w:val="expandtext"/>
    <w:basedOn w:val="DefaultParagraphFont"/>
    <w:rsid w:val="00373E11"/>
    <w:rPr>
      <w:b w:val="0"/>
      <w:bCs w:val="0"/>
      <w:i/>
      <w:iCs/>
      <w:color w:val="FF0000"/>
    </w:rPr>
  </w:style>
  <w:style w:type="paragraph" w:styleId="BalloonText">
    <w:name w:val="Balloon Text"/>
    <w:basedOn w:val="Normal"/>
    <w:link w:val="BalloonTextChar"/>
    <w:semiHidden/>
    <w:rsid w:val="00373E11"/>
    <w:rPr>
      <w:rFonts w:ascii="Tahoma" w:hAnsi="Tahoma" w:cs="Tahoma"/>
      <w:sz w:val="16"/>
      <w:szCs w:val="16"/>
    </w:rPr>
  </w:style>
  <w:style w:type="character" w:customStyle="1" w:styleId="BalloonTextChar">
    <w:name w:val="Balloon Text Char"/>
    <w:basedOn w:val="DefaultParagraphFont"/>
    <w:link w:val="BalloonText"/>
    <w:semiHidden/>
    <w:rsid w:val="00373E11"/>
    <w:rPr>
      <w:rFonts w:ascii="Tahoma" w:eastAsia="Times New Roman" w:hAnsi="Tahoma" w:cs="Tahoma"/>
      <w:sz w:val="16"/>
      <w:szCs w:val="16"/>
    </w:rPr>
  </w:style>
  <w:style w:type="paragraph" w:styleId="NormalWeb">
    <w:name w:val="Normal (Web)"/>
    <w:basedOn w:val="Normal"/>
    <w:rsid w:val="00373E11"/>
    <w:pPr>
      <w:spacing w:before="100" w:beforeAutospacing="1" w:after="100" w:afterAutospacing="1"/>
    </w:pPr>
    <w:rPr>
      <w:rFonts w:cs="Arial"/>
    </w:rPr>
  </w:style>
  <w:style w:type="character" w:customStyle="1" w:styleId="glosstext">
    <w:name w:val="glosstext"/>
    <w:basedOn w:val="DefaultParagraphFont"/>
    <w:rsid w:val="00373E11"/>
    <w:rPr>
      <w:b w:val="0"/>
      <w:bCs w:val="0"/>
      <w:i/>
      <w:iCs/>
      <w:color w:val="0000FF"/>
    </w:rPr>
  </w:style>
  <w:style w:type="character" w:styleId="PageNumber">
    <w:name w:val="page number"/>
    <w:basedOn w:val="DefaultParagraphFont"/>
    <w:rsid w:val="00373E11"/>
  </w:style>
  <w:style w:type="character" w:styleId="FollowedHyperlink">
    <w:name w:val="FollowedHyperlink"/>
    <w:rsid w:val="00373E11"/>
    <w:rPr>
      <w:color w:val="606420"/>
      <w:u w:val="single"/>
    </w:rPr>
  </w:style>
  <w:style w:type="character" w:styleId="CommentReference">
    <w:name w:val="annotation reference"/>
    <w:semiHidden/>
    <w:rsid w:val="00373E11"/>
    <w:rPr>
      <w:sz w:val="16"/>
    </w:rPr>
  </w:style>
  <w:style w:type="paragraph" w:styleId="CommentText">
    <w:name w:val="annotation text"/>
    <w:basedOn w:val="Normal"/>
    <w:link w:val="CommentTextChar"/>
    <w:semiHidden/>
    <w:rsid w:val="00373E11"/>
    <w:rPr>
      <w:sz w:val="20"/>
    </w:rPr>
  </w:style>
  <w:style w:type="character" w:customStyle="1" w:styleId="CommentTextChar">
    <w:name w:val="Comment Text Char"/>
    <w:basedOn w:val="DefaultParagraphFont"/>
    <w:link w:val="CommentText"/>
    <w:semiHidden/>
    <w:rsid w:val="00373E11"/>
    <w:rPr>
      <w:rFonts w:ascii="Arial" w:eastAsia="Times New Roman" w:hAnsi="Arial" w:cs="Times New Roman"/>
      <w:sz w:val="20"/>
    </w:rPr>
  </w:style>
  <w:style w:type="paragraph" w:styleId="CommentSubject">
    <w:name w:val="annotation subject"/>
    <w:basedOn w:val="CommentText"/>
    <w:next w:val="CommentText"/>
    <w:link w:val="CommentSubjectChar"/>
    <w:semiHidden/>
    <w:rsid w:val="00373E11"/>
    <w:rPr>
      <w:b/>
      <w:bCs/>
    </w:rPr>
  </w:style>
  <w:style w:type="character" w:customStyle="1" w:styleId="CommentSubjectChar">
    <w:name w:val="Comment Subject Char"/>
    <w:basedOn w:val="CommentTextChar"/>
    <w:link w:val="CommentSubject"/>
    <w:semiHidden/>
    <w:rsid w:val="00373E11"/>
    <w:rPr>
      <w:rFonts w:ascii="Arial" w:eastAsia="Times New Roman" w:hAnsi="Arial" w:cs="Times New Roman"/>
      <w:b/>
      <w:bCs/>
      <w:sz w:val="20"/>
    </w:rPr>
  </w:style>
  <w:style w:type="paragraph" w:customStyle="1" w:styleId="Default">
    <w:name w:val="Default"/>
    <w:rsid w:val="00373E11"/>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373E11"/>
    <w:pPr>
      <w:spacing w:after="120"/>
    </w:pPr>
  </w:style>
  <w:style w:type="character" w:customStyle="1" w:styleId="BodyTextChar">
    <w:name w:val="Body Text Char"/>
    <w:basedOn w:val="DefaultParagraphFont"/>
    <w:link w:val="BodyText"/>
    <w:rsid w:val="00373E11"/>
    <w:rPr>
      <w:rFonts w:ascii="Arial" w:eastAsia="Times New Roman" w:hAnsi="Arial" w:cs="Times New Roman"/>
      <w:sz w:val="24"/>
    </w:rPr>
  </w:style>
  <w:style w:type="paragraph" w:styleId="TOC1">
    <w:name w:val="toc 1"/>
    <w:basedOn w:val="Normal"/>
    <w:next w:val="Normal"/>
    <w:uiPriority w:val="39"/>
    <w:rsid w:val="00B92040"/>
    <w:pPr>
      <w:spacing w:before="100" w:after="100"/>
    </w:pPr>
    <w:rPr>
      <w:rFonts w:asciiTheme="minorHAnsi" w:hAnsiTheme="minorHAnsi"/>
      <w:b/>
      <w:bCs/>
      <w:iCs/>
      <w:sz w:val="28"/>
      <w:szCs w:val="24"/>
    </w:rPr>
  </w:style>
  <w:style w:type="paragraph" w:styleId="TOC2">
    <w:name w:val="toc 2"/>
    <w:basedOn w:val="Normal"/>
    <w:next w:val="Normal"/>
    <w:uiPriority w:val="39"/>
    <w:rsid w:val="00B92040"/>
    <w:pPr>
      <w:spacing w:before="40" w:after="40"/>
      <w:ind w:left="475"/>
    </w:pPr>
    <w:rPr>
      <w:rFonts w:asciiTheme="minorHAnsi" w:hAnsiTheme="minorHAnsi"/>
      <w:b/>
      <w:bCs/>
    </w:rPr>
  </w:style>
  <w:style w:type="paragraph" w:styleId="TOC3">
    <w:name w:val="toc 3"/>
    <w:basedOn w:val="Normal"/>
    <w:next w:val="Normal"/>
    <w:uiPriority w:val="39"/>
    <w:rsid w:val="00B92040"/>
    <w:pPr>
      <w:spacing w:before="40" w:after="40"/>
      <w:ind w:left="950"/>
    </w:pPr>
    <w:rPr>
      <w:rFonts w:asciiTheme="minorHAnsi" w:hAnsiTheme="minorHAnsi"/>
      <w:szCs w:val="20"/>
    </w:rPr>
  </w:style>
  <w:style w:type="paragraph" w:styleId="TOC4">
    <w:name w:val="toc 4"/>
    <w:basedOn w:val="Normal"/>
    <w:next w:val="Normal"/>
    <w:autoRedefine/>
    <w:rsid w:val="00373E11"/>
    <w:pPr>
      <w:ind w:left="720"/>
    </w:pPr>
    <w:rPr>
      <w:rFonts w:asciiTheme="minorHAnsi" w:hAnsiTheme="minorHAnsi"/>
      <w:sz w:val="20"/>
      <w:szCs w:val="20"/>
    </w:rPr>
  </w:style>
  <w:style w:type="paragraph" w:customStyle="1" w:styleId="Body">
    <w:name w:val="Body"/>
    <w:basedOn w:val="BodyText"/>
    <w:link w:val="BodyChar"/>
    <w:rsid w:val="00373E11"/>
    <w:pPr>
      <w:tabs>
        <w:tab w:val="left" w:pos="720"/>
      </w:tabs>
      <w:spacing w:before="120" w:after="0"/>
    </w:pPr>
    <w:rPr>
      <w:snapToGrid w:val="0"/>
      <w:color w:val="000000"/>
    </w:rPr>
  </w:style>
  <w:style w:type="paragraph" w:customStyle="1" w:styleId="FactSheetTitle">
    <w:name w:val="FactSheetTitle"/>
    <w:basedOn w:val="Body"/>
    <w:next w:val="Body"/>
    <w:autoRedefine/>
    <w:rsid w:val="00FA6F44"/>
    <w:pPr>
      <w:pBdr>
        <w:bottom w:val="double" w:sz="4" w:space="1" w:color="auto"/>
      </w:pBdr>
      <w:tabs>
        <w:tab w:val="right" w:pos="9990"/>
      </w:tabs>
      <w:spacing w:before="0" w:after="400"/>
      <w:jc w:val="center"/>
    </w:pPr>
    <w:rPr>
      <w:sz w:val="20"/>
      <w:szCs w:val="20"/>
    </w:rPr>
  </w:style>
  <w:style w:type="paragraph" w:styleId="TOC6">
    <w:name w:val="toc 6"/>
    <w:basedOn w:val="Normal"/>
    <w:next w:val="Normal"/>
    <w:autoRedefine/>
    <w:rsid w:val="00373E11"/>
    <w:pPr>
      <w:ind w:left="1200"/>
    </w:pPr>
    <w:rPr>
      <w:rFonts w:asciiTheme="minorHAnsi" w:hAnsiTheme="minorHAnsi"/>
      <w:sz w:val="20"/>
      <w:szCs w:val="20"/>
    </w:rPr>
  </w:style>
  <w:style w:type="paragraph" w:styleId="TOC5">
    <w:name w:val="toc 5"/>
    <w:basedOn w:val="Normal"/>
    <w:next w:val="Normal"/>
    <w:autoRedefine/>
    <w:rsid w:val="00373E11"/>
    <w:pPr>
      <w:ind w:left="960"/>
    </w:pPr>
    <w:rPr>
      <w:rFonts w:asciiTheme="minorHAnsi" w:hAnsiTheme="minorHAnsi"/>
      <w:sz w:val="20"/>
      <w:szCs w:val="20"/>
    </w:rPr>
  </w:style>
  <w:style w:type="paragraph" w:styleId="TOC7">
    <w:name w:val="toc 7"/>
    <w:basedOn w:val="Normal"/>
    <w:next w:val="Normal"/>
    <w:autoRedefine/>
    <w:rsid w:val="00373E11"/>
    <w:pPr>
      <w:ind w:left="1440"/>
    </w:pPr>
    <w:rPr>
      <w:rFonts w:asciiTheme="minorHAnsi" w:hAnsiTheme="minorHAnsi"/>
      <w:sz w:val="20"/>
      <w:szCs w:val="20"/>
    </w:rPr>
  </w:style>
  <w:style w:type="paragraph" w:styleId="TOC8">
    <w:name w:val="toc 8"/>
    <w:basedOn w:val="Normal"/>
    <w:next w:val="Normal"/>
    <w:autoRedefine/>
    <w:rsid w:val="00373E11"/>
    <w:pPr>
      <w:ind w:left="1680"/>
    </w:pPr>
    <w:rPr>
      <w:rFonts w:asciiTheme="minorHAnsi" w:hAnsiTheme="minorHAnsi"/>
      <w:sz w:val="20"/>
      <w:szCs w:val="20"/>
    </w:rPr>
  </w:style>
  <w:style w:type="paragraph" w:styleId="TOC9">
    <w:name w:val="toc 9"/>
    <w:basedOn w:val="Normal"/>
    <w:next w:val="Normal"/>
    <w:autoRedefine/>
    <w:rsid w:val="00373E11"/>
    <w:pPr>
      <w:ind w:left="1920"/>
    </w:pPr>
    <w:rPr>
      <w:rFonts w:asciiTheme="minorHAnsi" w:hAnsiTheme="minorHAnsi"/>
      <w:sz w:val="20"/>
      <w:szCs w:val="20"/>
    </w:rPr>
  </w:style>
  <w:style w:type="paragraph" w:customStyle="1" w:styleId="Bulletlists">
    <w:name w:val="Bullet lists"/>
    <w:basedOn w:val="Body"/>
    <w:rsid w:val="00373E11"/>
    <w:pPr>
      <w:widowControl w:val="0"/>
      <w:numPr>
        <w:numId w:val="1"/>
      </w:numPr>
      <w:tabs>
        <w:tab w:val="clear" w:pos="720"/>
      </w:tabs>
      <w:spacing w:before="0"/>
    </w:pPr>
  </w:style>
  <w:style w:type="paragraph" w:customStyle="1" w:styleId="redline">
    <w:name w:val="redline"/>
    <w:basedOn w:val="Body"/>
    <w:next w:val="Body"/>
    <w:rsid w:val="00373E11"/>
    <w:pPr>
      <w:pBdr>
        <w:left w:val="single" w:sz="4" w:space="4" w:color="auto"/>
      </w:pBdr>
    </w:pPr>
    <w:rPr>
      <w:color w:val="FF0000"/>
      <w:szCs w:val="24"/>
    </w:rPr>
  </w:style>
  <w:style w:type="paragraph" w:customStyle="1" w:styleId="HeadingCenter">
    <w:name w:val="HeadingCenter"/>
    <w:basedOn w:val="Normal"/>
    <w:rsid w:val="00373E11"/>
    <w:pPr>
      <w:jc w:val="center"/>
    </w:pPr>
    <w:rPr>
      <w:b/>
      <w:sz w:val="32"/>
      <w:szCs w:val="32"/>
    </w:rPr>
  </w:style>
  <w:style w:type="paragraph" w:customStyle="1" w:styleId="Citations">
    <w:name w:val="Citations"/>
    <w:basedOn w:val="Normal"/>
    <w:rsid w:val="00373E11"/>
    <w:rPr>
      <w:sz w:val="22"/>
    </w:rPr>
  </w:style>
  <w:style w:type="paragraph" w:customStyle="1" w:styleId="StyleFactSheetTitleBottomSinglesolidlineAuto05ptLi">
    <w:name w:val="Style FactSheetTitle + Bottom: (Single solid line Auto  0.5 pt Li..."/>
    <w:basedOn w:val="Body"/>
    <w:next w:val="Body"/>
    <w:autoRedefine/>
    <w:rsid w:val="00373E11"/>
    <w:pPr>
      <w:pBdr>
        <w:bottom w:val="single" w:sz="4" w:space="0" w:color="auto"/>
      </w:pBdr>
      <w:spacing w:before="720" w:after="240"/>
    </w:pPr>
    <w:rPr>
      <w:b/>
      <w:bCs/>
      <w:sz w:val="32"/>
      <w:szCs w:val="20"/>
    </w:rPr>
  </w:style>
  <w:style w:type="character" w:customStyle="1" w:styleId="citations-redline">
    <w:name w:val="citations-redline"/>
    <w:rsid w:val="00373E11"/>
    <w:rPr>
      <w:color w:val="FF0000"/>
    </w:rPr>
  </w:style>
  <w:style w:type="paragraph" w:customStyle="1" w:styleId="redline-ital">
    <w:name w:val="redline-ital"/>
    <w:basedOn w:val="redline"/>
    <w:rsid w:val="00373E11"/>
    <w:rPr>
      <w:i/>
    </w:rPr>
  </w:style>
  <w:style w:type="paragraph" w:customStyle="1" w:styleId="citationsredline">
    <w:name w:val="citations redline"/>
    <w:basedOn w:val="redline"/>
    <w:rsid w:val="00373E11"/>
    <w:pPr>
      <w:spacing w:before="0"/>
    </w:pPr>
    <w:rPr>
      <w:sz w:val="22"/>
      <w:szCs w:val="20"/>
    </w:rPr>
  </w:style>
  <w:style w:type="paragraph" w:customStyle="1" w:styleId="StyleemphasisRed">
    <w:name w:val="Style emphasis + Red"/>
    <w:basedOn w:val="Emphasis8"/>
    <w:rsid w:val="00373E11"/>
    <w:rPr>
      <w:bCs/>
      <w:color w:val="FF0000"/>
    </w:rPr>
  </w:style>
  <w:style w:type="paragraph" w:customStyle="1" w:styleId="redlineemphasis">
    <w:name w:val="redline + emphasis"/>
    <w:basedOn w:val="Emphasis8"/>
    <w:rsid w:val="00373E11"/>
    <w:rPr>
      <w:bCs/>
      <w:color w:val="FF0000"/>
    </w:rPr>
  </w:style>
  <w:style w:type="table" w:styleId="TableGrid">
    <w:name w:val="Table Grid"/>
    <w:basedOn w:val="TableNormal"/>
    <w:rsid w:val="00373E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NormalRedline">
    <w:name w:val="Normal Redline"/>
    <w:basedOn w:val="redline"/>
    <w:rsid w:val="00373E11"/>
    <w:pPr>
      <w:numPr>
        <w:numId w:val="2"/>
      </w:numPr>
      <w:spacing w:before="0"/>
    </w:pPr>
  </w:style>
  <w:style w:type="paragraph" w:customStyle="1" w:styleId="NormalRedlineNoBullets">
    <w:name w:val="Normal Redline No Bullets"/>
    <w:basedOn w:val="NormalRedline"/>
    <w:rsid w:val="00373E11"/>
    <w:pPr>
      <w:numPr>
        <w:numId w:val="0"/>
      </w:numPr>
    </w:pPr>
  </w:style>
  <w:style w:type="paragraph" w:customStyle="1" w:styleId="RedlineTabAlign">
    <w:name w:val="Redline Tab Align"/>
    <w:basedOn w:val="redline"/>
    <w:rsid w:val="00373E11"/>
    <w:pPr>
      <w:ind w:left="720" w:hanging="720"/>
    </w:pPr>
  </w:style>
  <w:style w:type="paragraph" w:customStyle="1" w:styleId="NormalRedlineBulletIndent">
    <w:name w:val="Normal Redline Bullet Indent"/>
    <w:basedOn w:val="NormalRedline"/>
    <w:rsid w:val="00373E11"/>
    <w:pPr>
      <w:numPr>
        <w:numId w:val="0"/>
      </w:numPr>
    </w:pPr>
  </w:style>
  <w:style w:type="paragraph" w:customStyle="1" w:styleId="NormalRedlineBulletStepIndent">
    <w:name w:val="Normal Redline Bullet Step Indent"/>
    <w:basedOn w:val="NormalRedlineBulletIndent"/>
    <w:rsid w:val="00373E11"/>
    <w:pPr>
      <w:numPr>
        <w:ilvl w:val="1"/>
        <w:numId w:val="3"/>
      </w:numPr>
    </w:pPr>
  </w:style>
  <w:style w:type="paragraph" w:customStyle="1" w:styleId="GlossaryLink">
    <w:name w:val="Glossary Link"/>
    <w:basedOn w:val="Body"/>
    <w:rsid w:val="00373E11"/>
    <w:pPr>
      <w:ind w:left="720" w:hanging="720"/>
    </w:pPr>
    <w:rPr>
      <w:color w:val="008000"/>
      <w:u w:val="single"/>
    </w:rPr>
  </w:style>
  <w:style w:type="paragraph" w:customStyle="1" w:styleId="RedlineBulletIndent">
    <w:name w:val="Redline Bullet Indent"/>
    <w:basedOn w:val="redline"/>
    <w:next w:val="Body"/>
    <w:rsid w:val="00373E11"/>
    <w:pPr>
      <w:numPr>
        <w:numId w:val="4"/>
      </w:numPr>
    </w:pPr>
  </w:style>
  <w:style w:type="paragraph" w:customStyle="1" w:styleId="RedlineBullet1">
    <w:name w:val="RedlineBullet1"/>
    <w:basedOn w:val="Normal"/>
    <w:rsid w:val="00373E11"/>
    <w:pPr>
      <w:numPr>
        <w:numId w:val="5"/>
      </w:numPr>
      <w:pBdr>
        <w:left w:val="single" w:sz="4" w:space="4" w:color="auto"/>
      </w:pBdr>
    </w:pPr>
    <w:rPr>
      <w:color w:val="FF0000"/>
    </w:rPr>
  </w:style>
  <w:style w:type="paragraph" w:customStyle="1" w:styleId="RedlineBulletL1">
    <w:name w:val="Redline BulletL1"/>
    <w:basedOn w:val="Normal"/>
    <w:rsid w:val="00373E11"/>
    <w:pPr>
      <w:pBdr>
        <w:left w:val="single" w:sz="4" w:space="4" w:color="auto"/>
      </w:pBdr>
    </w:pPr>
    <w:rPr>
      <w:color w:val="FF0000"/>
    </w:rPr>
  </w:style>
  <w:style w:type="paragraph" w:customStyle="1" w:styleId="RedlineH3numbers">
    <w:name w:val="Redline H3numbers"/>
    <w:basedOn w:val="Normal"/>
    <w:rsid w:val="00373E11"/>
    <w:pPr>
      <w:pBdr>
        <w:left w:val="single" w:sz="4" w:space="4" w:color="auto"/>
      </w:pBdr>
    </w:pPr>
    <w:rPr>
      <w:color w:val="FF0000"/>
    </w:rPr>
  </w:style>
  <w:style w:type="character" w:customStyle="1" w:styleId="Hyperlink11pt">
    <w:name w:val="Hyperlink11pt"/>
    <w:qFormat/>
    <w:rsid w:val="00373E11"/>
    <w:rPr>
      <w:color w:val="0000FF"/>
      <w:sz w:val="22"/>
      <w:u w:val="single"/>
    </w:rPr>
  </w:style>
  <w:style w:type="paragraph" w:customStyle="1" w:styleId="StyleRedlineBullet111pt">
    <w:name w:val="Style RedlineBullet1 + 11 pt"/>
    <w:basedOn w:val="RedlineBullet1"/>
    <w:rsid w:val="00373E11"/>
    <w:rPr>
      <w:sz w:val="22"/>
    </w:rPr>
  </w:style>
  <w:style w:type="paragraph" w:customStyle="1" w:styleId="StyleRedlineBulletL111pt">
    <w:name w:val="Style Redline BulletL1 + 11 pt"/>
    <w:basedOn w:val="RedlineBulletL1"/>
    <w:rsid w:val="00373E11"/>
    <w:rPr>
      <w:sz w:val="22"/>
    </w:rPr>
  </w:style>
  <w:style w:type="paragraph" w:customStyle="1" w:styleId="Emphasis1">
    <w:name w:val="Emphasis1"/>
    <w:basedOn w:val="Body"/>
    <w:link w:val="emphasisChar"/>
    <w:autoRedefine/>
    <w:rsid w:val="00373E11"/>
    <w:rPr>
      <w:b/>
    </w:rPr>
  </w:style>
  <w:style w:type="character" w:customStyle="1" w:styleId="BodyChar">
    <w:name w:val="Body Char"/>
    <w:basedOn w:val="BodyTextChar"/>
    <w:link w:val="Body"/>
    <w:rsid w:val="00373E11"/>
    <w:rPr>
      <w:rFonts w:ascii="Arial" w:eastAsia="Times New Roman" w:hAnsi="Arial" w:cs="Times New Roman"/>
      <w:snapToGrid w:val="0"/>
      <w:color w:val="000000"/>
      <w:sz w:val="24"/>
    </w:rPr>
  </w:style>
  <w:style w:type="character" w:customStyle="1" w:styleId="emphasisChar">
    <w:name w:val="emphasis Char"/>
    <w:basedOn w:val="BodyChar"/>
    <w:link w:val="Emphasis1"/>
    <w:rsid w:val="00373E11"/>
    <w:rPr>
      <w:rFonts w:ascii="Arial" w:eastAsia="Times New Roman" w:hAnsi="Arial" w:cs="Times New Roman"/>
      <w:b/>
      <w:snapToGrid w:val="0"/>
      <w:color w:val="000000"/>
      <w:sz w:val="24"/>
    </w:rPr>
  </w:style>
  <w:style w:type="paragraph" w:customStyle="1" w:styleId="Emphasis2">
    <w:name w:val="Emphasis2"/>
    <w:basedOn w:val="Body"/>
    <w:autoRedefine/>
    <w:rsid w:val="00373E11"/>
    <w:rPr>
      <w:b/>
      <w:color w:val="auto"/>
    </w:rPr>
  </w:style>
  <w:style w:type="paragraph" w:customStyle="1" w:styleId="Emphasis3">
    <w:name w:val="Emphasis3"/>
    <w:basedOn w:val="Body"/>
    <w:link w:val="emphasisChar1"/>
    <w:autoRedefine/>
    <w:rsid w:val="00373E11"/>
    <w:rPr>
      <w:b/>
    </w:rPr>
  </w:style>
  <w:style w:type="character" w:customStyle="1" w:styleId="emphasisChar1">
    <w:name w:val="emphasis Char1"/>
    <w:basedOn w:val="BodyChar"/>
    <w:link w:val="Emphasis3"/>
    <w:rsid w:val="00373E11"/>
    <w:rPr>
      <w:rFonts w:ascii="Arial" w:eastAsia="Times New Roman" w:hAnsi="Arial" w:cs="Times New Roman"/>
      <w:b/>
      <w:snapToGrid w:val="0"/>
      <w:color w:val="000000"/>
      <w:sz w:val="24"/>
    </w:rPr>
  </w:style>
  <w:style w:type="paragraph" w:customStyle="1" w:styleId="Emphasis4">
    <w:name w:val="Emphasis4"/>
    <w:basedOn w:val="Body"/>
    <w:autoRedefine/>
    <w:rsid w:val="00373E11"/>
    <w:rPr>
      <w:b/>
      <w:color w:val="auto"/>
    </w:rPr>
  </w:style>
  <w:style w:type="paragraph" w:customStyle="1" w:styleId="Emphasis5">
    <w:name w:val="Emphasis5"/>
    <w:basedOn w:val="Body"/>
    <w:autoRedefine/>
    <w:rsid w:val="00373E11"/>
    <w:rPr>
      <w:b/>
      <w:color w:val="auto"/>
    </w:rPr>
  </w:style>
  <w:style w:type="paragraph" w:customStyle="1" w:styleId="Emphasis6">
    <w:name w:val="Emphasis6"/>
    <w:basedOn w:val="Body"/>
    <w:autoRedefine/>
    <w:rsid w:val="00373E11"/>
    <w:rPr>
      <w:b/>
      <w:color w:val="auto"/>
    </w:rPr>
  </w:style>
  <w:style w:type="paragraph" w:customStyle="1" w:styleId="Emphasis7">
    <w:name w:val="Emphasis7"/>
    <w:basedOn w:val="Body"/>
    <w:autoRedefine/>
    <w:rsid w:val="00373E11"/>
    <w:rPr>
      <w:b/>
      <w:color w:val="auto"/>
    </w:rPr>
  </w:style>
  <w:style w:type="paragraph" w:customStyle="1" w:styleId="Emphasis8">
    <w:name w:val="Emphasis8"/>
    <w:basedOn w:val="Body"/>
    <w:autoRedefine/>
    <w:rsid w:val="00373E11"/>
    <w:rPr>
      <w:b/>
      <w:color w:val="auto"/>
    </w:rPr>
  </w:style>
  <w:style w:type="paragraph" w:styleId="ListParagraph">
    <w:name w:val="List Paragraph"/>
    <w:basedOn w:val="Normal"/>
    <w:uiPriority w:val="34"/>
    <w:qFormat/>
    <w:rsid w:val="00C254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11"/>
    <w:rPr>
      <w:rFonts w:ascii="Arial" w:eastAsia="Times New Roman" w:hAnsi="Arial" w:cs="Times New Roman"/>
      <w:sz w:val="24"/>
    </w:rPr>
  </w:style>
  <w:style w:type="paragraph" w:styleId="Heading1">
    <w:name w:val="heading 1"/>
    <w:basedOn w:val="Body"/>
    <w:next w:val="Body"/>
    <w:link w:val="Heading1Char"/>
    <w:qFormat/>
    <w:rsid w:val="00A65FB5"/>
    <w:pPr>
      <w:keepNext/>
      <w:pBdr>
        <w:bottom w:val="single" w:sz="4" w:space="1" w:color="auto"/>
      </w:pBdr>
      <w:spacing w:before="240" w:after="60"/>
      <w:ind w:right="360"/>
      <w:outlineLvl w:val="0"/>
    </w:pPr>
    <w:rPr>
      <w:b/>
      <w:sz w:val="28"/>
    </w:rPr>
  </w:style>
  <w:style w:type="paragraph" w:styleId="Heading2">
    <w:name w:val="heading 2"/>
    <w:basedOn w:val="Normal"/>
    <w:next w:val="Body"/>
    <w:link w:val="Heading2Char"/>
    <w:autoRedefine/>
    <w:qFormat/>
    <w:rsid w:val="008643FE"/>
    <w:pPr>
      <w:keepNext/>
      <w:spacing w:before="120"/>
      <w:outlineLvl w:val="1"/>
    </w:pPr>
    <w:rPr>
      <w:b/>
    </w:rPr>
  </w:style>
  <w:style w:type="paragraph" w:styleId="Heading3">
    <w:name w:val="heading 3"/>
    <w:basedOn w:val="Normal"/>
    <w:next w:val="Body"/>
    <w:link w:val="Heading3Char"/>
    <w:autoRedefine/>
    <w:qFormat/>
    <w:rsid w:val="007729D0"/>
    <w:pPr>
      <w:keepNext/>
      <w:spacing w:before="120"/>
      <w:ind w:left="720" w:hanging="720"/>
      <w:outlineLvl w:val="2"/>
    </w:pPr>
    <w:rPr>
      <w:b/>
    </w:rPr>
  </w:style>
  <w:style w:type="paragraph" w:styleId="Heading4">
    <w:name w:val="heading 4"/>
    <w:basedOn w:val="Normal"/>
    <w:next w:val="Body"/>
    <w:link w:val="Heading4Char"/>
    <w:autoRedefine/>
    <w:qFormat/>
    <w:rsid w:val="00373E11"/>
    <w:pPr>
      <w:keepNext/>
      <w:tabs>
        <w:tab w:val="left" w:pos="720"/>
        <w:tab w:val="left" w:pos="1440"/>
        <w:tab w:val="left" w:leader="dot" w:pos="9360"/>
      </w:tabs>
      <w:spacing w:before="240" w:after="60"/>
      <w:outlineLvl w:val="3"/>
    </w:pPr>
    <w:rPr>
      <w:b/>
    </w:rPr>
  </w:style>
  <w:style w:type="paragraph" w:styleId="Heading5">
    <w:name w:val="heading 5"/>
    <w:basedOn w:val="Normal"/>
    <w:next w:val="Normal"/>
    <w:link w:val="Heading5Char"/>
    <w:qFormat/>
    <w:rsid w:val="00373E11"/>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FB5"/>
    <w:rPr>
      <w:rFonts w:ascii="Arial" w:eastAsia="Times New Roman" w:hAnsi="Arial" w:cs="Times New Roman"/>
      <w:b/>
      <w:snapToGrid w:val="0"/>
      <w:color w:val="000000"/>
      <w:sz w:val="28"/>
    </w:rPr>
  </w:style>
  <w:style w:type="character" w:customStyle="1" w:styleId="Heading2Char">
    <w:name w:val="Heading 2 Char"/>
    <w:basedOn w:val="DefaultParagraphFont"/>
    <w:link w:val="Heading2"/>
    <w:rsid w:val="008643FE"/>
    <w:rPr>
      <w:rFonts w:ascii="Arial" w:eastAsia="Times New Roman" w:hAnsi="Arial" w:cs="Times New Roman"/>
      <w:b/>
      <w:sz w:val="24"/>
    </w:rPr>
  </w:style>
  <w:style w:type="character" w:customStyle="1" w:styleId="Heading3Char">
    <w:name w:val="Heading 3 Char"/>
    <w:basedOn w:val="DefaultParagraphFont"/>
    <w:link w:val="Heading3"/>
    <w:rsid w:val="007729D0"/>
    <w:rPr>
      <w:rFonts w:ascii="Arial" w:eastAsia="Times New Roman" w:hAnsi="Arial" w:cs="Times New Roman"/>
      <w:b/>
      <w:sz w:val="24"/>
    </w:rPr>
  </w:style>
  <w:style w:type="character" w:customStyle="1" w:styleId="Heading4Char">
    <w:name w:val="Heading 4 Char"/>
    <w:basedOn w:val="DefaultParagraphFont"/>
    <w:link w:val="Heading4"/>
    <w:rsid w:val="00373E11"/>
    <w:rPr>
      <w:rFonts w:ascii="Arial" w:eastAsia="Times New Roman" w:hAnsi="Arial" w:cs="Times New Roman"/>
      <w:b/>
      <w:sz w:val="24"/>
    </w:rPr>
  </w:style>
  <w:style w:type="character" w:customStyle="1" w:styleId="Heading5Char">
    <w:name w:val="Heading 5 Char"/>
    <w:basedOn w:val="DefaultParagraphFont"/>
    <w:link w:val="Heading5"/>
    <w:rsid w:val="00373E11"/>
    <w:rPr>
      <w:rFonts w:ascii="Arial" w:eastAsia="Times New Roman" w:hAnsi="Arial" w:cs="Times New Roman"/>
      <w:b/>
      <w:sz w:val="28"/>
    </w:rPr>
  </w:style>
  <w:style w:type="paragraph" w:styleId="Header">
    <w:name w:val="header"/>
    <w:basedOn w:val="Normal"/>
    <w:link w:val="HeaderChar"/>
    <w:rsid w:val="00373E11"/>
    <w:pPr>
      <w:tabs>
        <w:tab w:val="center" w:pos="4320"/>
        <w:tab w:val="right" w:pos="8640"/>
      </w:tabs>
    </w:pPr>
  </w:style>
  <w:style w:type="character" w:customStyle="1" w:styleId="HeaderChar">
    <w:name w:val="Header Char"/>
    <w:basedOn w:val="DefaultParagraphFont"/>
    <w:link w:val="Header"/>
    <w:rsid w:val="00373E11"/>
    <w:rPr>
      <w:rFonts w:ascii="Arial" w:eastAsia="Times New Roman" w:hAnsi="Arial" w:cs="Times New Roman"/>
      <w:sz w:val="24"/>
    </w:rPr>
  </w:style>
  <w:style w:type="paragraph" w:styleId="Footer">
    <w:name w:val="footer"/>
    <w:basedOn w:val="Normal"/>
    <w:link w:val="FooterChar"/>
    <w:uiPriority w:val="99"/>
    <w:rsid w:val="00373E11"/>
    <w:pPr>
      <w:tabs>
        <w:tab w:val="center" w:pos="4320"/>
        <w:tab w:val="right" w:pos="8640"/>
      </w:tabs>
    </w:pPr>
  </w:style>
  <w:style w:type="character" w:customStyle="1" w:styleId="FooterChar">
    <w:name w:val="Footer Char"/>
    <w:basedOn w:val="DefaultParagraphFont"/>
    <w:link w:val="Footer"/>
    <w:uiPriority w:val="99"/>
    <w:rsid w:val="00373E11"/>
    <w:rPr>
      <w:rFonts w:ascii="Arial" w:eastAsia="Times New Roman" w:hAnsi="Arial" w:cs="Times New Roman"/>
      <w:sz w:val="24"/>
    </w:rPr>
  </w:style>
  <w:style w:type="character" w:styleId="Hyperlink">
    <w:name w:val="Hyperlink"/>
    <w:uiPriority w:val="99"/>
    <w:rsid w:val="00373E11"/>
    <w:rPr>
      <w:color w:val="0000FF"/>
      <w:u w:val="single"/>
    </w:rPr>
  </w:style>
  <w:style w:type="character" w:customStyle="1" w:styleId="expandtext">
    <w:name w:val="expandtext"/>
    <w:basedOn w:val="DefaultParagraphFont"/>
    <w:rsid w:val="00373E11"/>
    <w:rPr>
      <w:b w:val="0"/>
      <w:bCs w:val="0"/>
      <w:i/>
      <w:iCs/>
      <w:color w:val="FF0000"/>
    </w:rPr>
  </w:style>
  <w:style w:type="paragraph" w:styleId="BalloonText">
    <w:name w:val="Balloon Text"/>
    <w:basedOn w:val="Normal"/>
    <w:link w:val="BalloonTextChar"/>
    <w:semiHidden/>
    <w:rsid w:val="00373E11"/>
    <w:rPr>
      <w:rFonts w:ascii="Tahoma" w:hAnsi="Tahoma" w:cs="Tahoma"/>
      <w:sz w:val="16"/>
      <w:szCs w:val="16"/>
    </w:rPr>
  </w:style>
  <w:style w:type="character" w:customStyle="1" w:styleId="BalloonTextChar">
    <w:name w:val="Balloon Text Char"/>
    <w:basedOn w:val="DefaultParagraphFont"/>
    <w:link w:val="BalloonText"/>
    <w:semiHidden/>
    <w:rsid w:val="00373E11"/>
    <w:rPr>
      <w:rFonts w:ascii="Tahoma" w:eastAsia="Times New Roman" w:hAnsi="Tahoma" w:cs="Tahoma"/>
      <w:sz w:val="16"/>
      <w:szCs w:val="16"/>
    </w:rPr>
  </w:style>
  <w:style w:type="paragraph" w:styleId="NormalWeb">
    <w:name w:val="Normal (Web)"/>
    <w:basedOn w:val="Normal"/>
    <w:rsid w:val="00373E11"/>
    <w:pPr>
      <w:spacing w:before="100" w:beforeAutospacing="1" w:after="100" w:afterAutospacing="1"/>
    </w:pPr>
    <w:rPr>
      <w:rFonts w:cs="Arial"/>
    </w:rPr>
  </w:style>
  <w:style w:type="character" w:customStyle="1" w:styleId="glosstext">
    <w:name w:val="glosstext"/>
    <w:basedOn w:val="DefaultParagraphFont"/>
    <w:rsid w:val="00373E11"/>
    <w:rPr>
      <w:b w:val="0"/>
      <w:bCs w:val="0"/>
      <w:i/>
      <w:iCs/>
      <w:color w:val="0000FF"/>
    </w:rPr>
  </w:style>
  <w:style w:type="character" w:styleId="PageNumber">
    <w:name w:val="page number"/>
    <w:basedOn w:val="DefaultParagraphFont"/>
    <w:rsid w:val="00373E11"/>
  </w:style>
  <w:style w:type="character" w:styleId="FollowedHyperlink">
    <w:name w:val="FollowedHyperlink"/>
    <w:rsid w:val="00373E11"/>
    <w:rPr>
      <w:color w:val="606420"/>
      <w:u w:val="single"/>
    </w:rPr>
  </w:style>
  <w:style w:type="character" w:styleId="CommentReference">
    <w:name w:val="annotation reference"/>
    <w:semiHidden/>
    <w:rsid w:val="00373E11"/>
    <w:rPr>
      <w:sz w:val="16"/>
    </w:rPr>
  </w:style>
  <w:style w:type="paragraph" w:styleId="CommentText">
    <w:name w:val="annotation text"/>
    <w:basedOn w:val="Normal"/>
    <w:link w:val="CommentTextChar"/>
    <w:semiHidden/>
    <w:rsid w:val="00373E11"/>
    <w:rPr>
      <w:sz w:val="20"/>
    </w:rPr>
  </w:style>
  <w:style w:type="character" w:customStyle="1" w:styleId="CommentTextChar">
    <w:name w:val="Comment Text Char"/>
    <w:basedOn w:val="DefaultParagraphFont"/>
    <w:link w:val="CommentText"/>
    <w:semiHidden/>
    <w:rsid w:val="00373E11"/>
    <w:rPr>
      <w:rFonts w:ascii="Arial" w:eastAsia="Times New Roman" w:hAnsi="Arial" w:cs="Times New Roman"/>
      <w:sz w:val="20"/>
    </w:rPr>
  </w:style>
  <w:style w:type="paragraph" w:styleId="CommentSubject">
    <w:name w:val="annotation subject"/>
    <w:basedOn w:val="CommentText"/>
    <w:next w:val="CommentText"/>
    <w:link w:val="CommentSubjectChar"/>
    <w:semiHidden/>
    <w:rsid w:val="00373E11"/>
    <w:rPr>
      <w:b/>
      <w:bCs/>
    </w:rPr>
  </w:style>
  <w:style w:type="character" w:customStyle="1" w:styleId="CommentSubjectChar">
    <w:name w:val="Comment Subject Char"/>
    <w:basedOn w:val="CommentTextChar"/>
    <w:link w:val="CommentSubject"/>
    <w:semiHidden/>
    <w:rsid w:val="00373E11"/>
    <w:rPr>
      <w:rFonts w:ascii="Arial" w:eastAsia="Times New Roman" w:hAnsi="Arial" w:cs="Times New Roman"/>
      <w:b/>
      <w:bCs/>
      <w:sz w:val="20"/>
    </w:rPr>
  </w:style>
  <w:style w:type="paragraph" w:customStyle="1" w:styleId="Default">
    <w:name w:val="Default"/>
    <w:rsid w:val="00373E11"/>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373E11"/>
    <w:pPr>
      <w:spacing w:after="120"/>
    </w:pPr>
  </w:style>
  <w:style w:type="character" w:customStyle="1" w:styleId="BodyTextChar">
    <w:name w:val="Body Text Char"/>
    <w:basedOn w:val="DefaultParagraphFont"/>
    <w:link w:val="BodyText"/>
    <w:rsid w:val="00373E11"/>
    <w:rPr>
      <w:rFonts w:ascii="Arial" w:eastAsia="Times New Roman" w:hAnsi="Arial" w:cs="Times New Roman"/>
      <w:sz w:val="24"/>
    </w:rPr>
  </w:style>
  <w:style w:type="paragraph" w:styleId="TOC1">
    <w:name w:val="toc 1"/>
    <w:basedOn w:val="Normal"/>
    <w:next w:val="Normal"/>
    <w:uiPriority w:val="39"/>
    <w:rsid w:val="00B92040"/>
    <w:pPr>
      <w:spacing w:before="100" w:after="100"/>
    </w:pPr>
    <w:rPr>
      <w:rFonts w:asciiTheme="minorHAnsi" w:hAnsiTheme="minorHAnsi"/>
      <w:b/>
      <w:bCs/>
      <w:iCs/>
      <w:sz w:val="28"/>
      <w:szCs w:val="24"/>
    </w:rPr>
  </w:style>
  <w:style w:type="paragraph" w:styleId="TOC2">
    <w:name w:val="toc 2"/>
    <w:basedOn w:val="Normal"/>
    <w:next w:val="Normal"/>
    <w:uiPriority w:val="39"/>
    <w:rsid w:val="00B92040"/>
    <w:pPr>
      <w:spacing w:before="40" w:after="40"/>
      <w:ind w:left="475"/>
    </w:pPr>
    <w:rPr>
      <w:rFonts w:asciiTheme="minorHAnsi" w:hAnsiTheme="minorHAnsi"/>
      <w:b/>
      <w:bCs/>
    </w:rPr>
  </w:style>
  <w:style w:type="paragraph" w:styleId="TOC3">
    <w:name w:val="toc 3"/>
    <w:basedOn w:val="Normal"/>
    <w:next w:val="Normal"/>
    <w:uiPriority w:val="39"/>
    <w:rsid w:val="00B92040"/>
    <w:pPr>
      <w:spacing w:before="40" w:after="40"/>
      <w:ind w:left="950"/>
    </w:pPr>
    <w:rPr>
      <w:rFonts w:asciiTheme="minorHAnsi" w:hAnsiTheme="minorHAnsi"/>
      <w:szCs w:val="20"/>
    </w:rPr>
  </w:style>
  <w:style w:type="paragraph" w:styleId="TOC4">
    <w:name w:val="toc 4"/>
    <w:basedOn w:val="Normal"/>
    <w:next w:val="Normal"/>
    <w:autoRedefine/>
    <w:rsid w:val="00373E11"/>
    <w:pPr>
      <w:ind w:left="720"/>
    </w:pPr>
    <w:rPr>
      <w:rFonts w:asciiTheme="minorHAnsi" w:hAnsiTheme="minorHAnsi"/>
      <w:sz w:val="20"/>
      <w:szCs w:val="20"/>
    </w:rPr>
  </w:style>
  <w:style w:type="paragraph" w:customStyle="1" w:styleId="Body">
    <w:name w:val="Body"/>
    <w:basedOn w:val="BodyText"/>
    <w:link w:val="BodyChar"/>
    <w:rsid w:val="00373E11"/>
    <w:pPr>
      <w:tabs>
        <w:tab w:val="left" w:pos="720"/>
      </w:tabs>
      <w:spacing w:before="120" w:after="0"/>
    </w:pPr>
    <w:rPr>
      <w:snapToGrid w:val="0"/>
      <w:color w:val="000000"/>
    </w:rPr>
  </w:style>
  <w:style w:type="paragraph" w:customStyle="1" w:styleId="FactSheetTitle">
    <w:name w:val="FactSheetTitle"/>
    <w:basedOn w:val="Body"/>
    <w:next w:val="Body"/>
    <w:autoRedefine/>
    <w:rsid w:val="00FA6F44"/>
    <w:pPr>
      <w:pBdr>
        <w:bottom w:val="double" w:sz="4" w:space="1" w:color="auto"/>
      </w:pBdr>
      <w:tabs>
        <w:tab w:val="right" w:pos="9990"/>
      </w:tabs>
      <w:spacing w:before="0" w:after="400"/>
      <w:jc w:val="center"/>
    </w:pPr>
    <w:rPr>
      <w:sz w:val="20"/>
      <w:szCs w:val="20"/>
    </w:rPr>
  </w:style>
  <w:style w:type="paragraph" w:styleId="TOC6">
    <w:name w:val="toc 6"/>
    <w:basedOn w:val="Normal"/>
    <w:next w:val="Normal"/>
    <w:autoRedefine/>
    <w:rsid w:val="00373E11"/>
    <w:pPr>
      <w:ind w:left="1200"/>
    </w:pPr>
    <w:rPr>
      <w:rFonts w:asciiTheme="minorHAnsi" w:hAnsiTheme="minorHAnsi"/>
      <w:sz w:val="20"/>
      <w:szCs w:val="20"/>
    </w:rPr>
  </w:style>
  <w:style w:type="paragraph" w:styleId="TOC5">
    <w:name w:val="toc 5"/>
    <w:basedOn w:val="Normal"/>
    <w:next w:val="Normal"/>
    <w:autoRedefine/>
    <w:rsid w:val="00373E11"/>
    <w:pPr>
      <w:ind w:left="960"/>
    </w:pPr>
    <w:rPr>
      <w:rFonts w:asciiTheme="minorHAnsi" w:hAnsiTheme="minorHAnsi"/>
      <w:sz w:val="20"/>
      <w:szCs w:val="20"/>
    </w:rPr>
  </w:style>
  <w:style w:type="paragraph" w:styleId="TOC7">
    <w:name w:val="toc 7"/>
    <w:basedOn w:val="Normal"/>
    <w:next w:val="Normal"/>
    <w:autoRedefine/>
    <w:rsid w:val="00373E11"/>
    <w:pPr>
      <w:ind w:left="1440"/>
    </w:pPr>
    <w:rPr>
      <w:rFonts w:asciiTheme="minorHAnsi" w:hAnsiTheme="minorHAnsi"/>
      <w:sz w:val="20"/>
      <w:szCs w:val="20"/>
    </w:rPr>
  </w:style>
  <w:style w:type="paragraph" w:styleId="TOC8">
    <w:name w:val="toc 8"/>
    <w:basedOn w:val="Normal"/>
    <w:next w:val="Normal"/>
    <w:autoRedefine/>
    <w:rsid w:val="00373E11"/>
    <w:pPr>
      <w:ind w:left="1680"/>
    </w:pPr>
    <w:rPr>
      <w:rFonts w:asciiTheme="minorHAnsi" w:hAnsiTheme="minorHAnsi"/>
      <w:sz w:val="20"/>
      <w:szCs w:val="20"/>
    </w:rPr>
  </w:style>
  <w:style w:type="paragraph" w:styleId="TOC9">
    <w:name w:val="toc 9"/>
    <w:basedOn w:val="Normal"/>
    <w:next w:val="Normal"/>
    <w:autoRedefine/>
    <w:rsid w:val="00373E11"/>
    <w:pPr>
      <w:ind w:left="1920"/>
    </w:pPr>
    <w:rPr>
      <w:rFonts w:asciiTheme="minorHAnsi" w:hAnsiTheme="minorHAnsi"/>
      <w:sz w:val="20"/>
      <w:szCs w:val="20"/>
    </w:rPr>
  </w:style>
  <w:style w:type="paragraph" w:customStyle="1" w:styleId="Bulletlists">
    <w:name w:val="Bullet lists"/>
    <w:basedOn w:val="Body"/>
    <w:rsid w:val="00373E11"/>
    <w:pPr>
      <w:widowControl w:val="0"/>
      <w:numPr>
        <w:numId w:val="1"/>
      </w:numPr>
      <w:tabs>
        <w:tab w:val="clear" w:pos="720"/>
      </w:tabs>
      <w:spacing w:before="0"/>
    </w:pPr>
  </w:style>
  <w:style w:type="paragraph" w:customStyle="1" w:styleId="redline">
    <w:name w:val="redline"/>
    <w:basedOn w:val="Body"/>
    <w:next w:val="Body"/>
    <w:rsid w:val="00373E11"/>
    <w:pPr>
      <w:pBdr>
        <w:left w:val="single" w:sz="4" w:space="4" w:color="auto"/>
      </w:pBdr>
    </w:pPr>
    <w:rPr>
      <w:color w:val="FF0000"/>
      <w:szCs w:val="24"/>
    </w:rPr>
  </w:style>
  <w:style w:type="paragraph" w:customStyle="1" w:styleId="HeadingCenter">
    <w:name w:val="HeadingCenter"/>
    <w:basedOn w:val="Normal"/>
    <w:rsid w:val="00373E11"/>
    <w:pPr>
      <w:jc w:val="center"/>
    </w:pPr>
    <w:rPr>
      <w:b/>
      <w:sz w:val="32"/>
      <w:szCs w:val="32"/>
    </w:rPr>
  </w:style>
  <w:style w:type="paragraph" w:customStyle="1" w:styleId="Citations">
    <w:name w:val="Citations"/>
    <w:basedOn w:val="Normal"/>
    <w:rsid w:val="00373E11"/>
    <w:rPr>
      <w:sz w:val="22"/>
    </w:rPr>
  </w:style>
  <w:style w:type="paragraph" w:customStyle="1" w:styleId="StyleFactSheetTitleBottomSinglesolidlineAuto05ptLi">
    <w:name w:val="Style FactSheetTitle + Bottom: (Single solid line Auto  0.5 pt Li..."/>
    <w:basedOn w:val="Body"/>
    <w:next w:val="Body"/>
    <w:autoRedefine/>
    <w:rsid w:val="00373E11"/>
    <w:pPr>
      <w:pBdr>
        <w:bottom w:val="single" w:sz="4" w:space="0" w:color="auto"/>
      </w:pBdr>
      <w:spacing w:before="720" w:after="240"/>
    </w:pPr>
    <w:rPr>
      <w:b/>
      <w:bCs/>
      <w:sz w:val="32"/>
      <w:szCs w:val="20"/>
    </w:rPr>
  </w:style>
  <w:style w:type="character" w:customStyle="1" w:styleId="citations-redline">
    <w:name w:val="citations-redline"/>
    <w:rsid w:val="00373E11"/>
    <w:rPr>
      <w:color w:val="FF0000"/>
    </w:rPr>
  </w:style>
  <w:style w:type="paragraph" w:customStyle="1" w:styleId="redline-ital">
    <w:name w:val="redline-ital"/>
    <w:basedOn w:val="redline"/>
    <w:rsid w:val="00373E11"/>
    <w:rPr>
      <w:i/>
    </w:rPr>
  </w:style>
  <w:style w:type="paragraph" w:customStyle="1" w:styleId="citationsredline">
    <w:name w:val="citations redline"/>
    <w:basedOn w:val="redline"/>
    <w:rsid w:val="00373E11"/>
    <w:pPr>
      <w:spacing w:before="0"/>
    </w:pPr>
    <w:rPr>
      <w:sz w:val="22"/>
      <w:szCs w:val="20"/>
    </w:rPr>
  </w:style>
  <w:style w:type="paragraph" w:customStyle="1" w:styleId="StyleemphasisRed">
    <w:name w:val="Style emphasis + Red"/>
    <w:basedOn w:val="Emphasis8"/>
    <w:rsid w:val="00373E11"/>
    <w:rPr>
      <w:bCs/>
      <w:color w:val="FF0000"/>
    </w:rPr>
  </w:style>
  <w:style w:type="paragraph" w:customStyle="1" w:styleId="redlineemphasis">
    <w:name w:val="redline + emphasis"/>
    <w:basedOn w:val="Emphasis8"/>
    <w:rsid w:val="00373E11"/>
    <w:rPr>
      <w:bCs/>
      <w:color w:val="FF0000"/>
    </w:rPr>
  </w:style>
  <w:style w:type="table" w:styleId="TableGrid">
    <w:name w:val="Table Grid"/>
    <w:basedOn w:val="TableNormal"/>
    <w:rsid w:val="00373E1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NormalRedline">
    <w:name w:val="Normal Redline"/>
    <w:basedOn w:val="redline"/>
    <w:rsid w:val="00373E11"/>
    <w:pPr>
      <w:numPr>
        <w:numId w:val="2"/>
      </w:numPr>
      <w:spacing w:before="0"/>
    </w:pPr>
  </w:style>
  <w:style w:type="paragraph" w:customStyle="1" w:styleId="NormalRedlineNoBullets">
    <w:name w:val="Normal Redline No Bullets"/>
    <w:basedOn w:val="NormalRedline"/>
    <w:rsid w:val="00373E11"/>
    <w:pPr>
      <w:numPr>
        <w:numId w:val="0"/>
      </w:numPr>
    </w:pPr>
  </w:style>
  <w:style w:type="paragraph" w:customStyle="1" w:styleId="RedlineTabAlign">
    <w:name w:val="Redline Tab Align"/>
    <w:basedOn w:val="redline"/>
    <w:rsid w:val="00373E11"/>
    <w:pPr>
      <w:ind w:left="720" w:hanging="720"/>
    </w:pPr>
  </w:style>
  <w:style w:type="paragraph" w:customStyle="1" w:styleId="NormalRedlineBulletIndent">
    <w:name w:val="Normal Redline Bullet Indent"/>
    <w:basedOn w:val="NormalRedline"/>
    <w:rsid w:val="00373E11"/>
    <w:pPr>
      <w:numPr>
        <w:numId w:val="0"/>
      </w:numPr>
    </w:pPr>
  </w:style>
  <w:style w:type="paragraph" w:customStyle="1" w:styleId="NormalRedlineBulletStepIndent">
    <w:name w:val="Normal Redline Bullet Step Indent"/>
    <w:basedOn w:val="NormalRedlineBulletIndent"/>
    <w:rsid w:val="00373E11"/>
    <w:pPr>
      <w:numPr>
        <w:ilvl w:val="1"/>
        <w:numId w:val="3"/>
      </w:numPr>
    </w:pPr>
  </w:style>
  <w:style w:type="paragraph" w:customStyle="1" w:styleId="GlossaryLink">
    <w:name w:val="Glossary Link"/>
    <w:basedOn w:val="Body"/>
    <w:rsid w:val="00373E11"/>
    <w:pPr>
      <w:ind w:left="720" w:hanging="720"/>
    </w:pPr>
    <w:rPr>
      <w:color w:val="008000"/>
      <w:u w:val="single"/>
    </w:rPr>
  </w:style>
  <w:style w:type="paragraph" w:customStyle="1" w:styleId="RedlineBulletIndent">
    <w:name w:val="Redline Bullet Indent"/>
    <w:basedOn w:val="redline"/>
    <w:next w:val="Body"/>
    <w:rsid w:val="00373E11"/>
    <w:pPr>
      <w:numPr>
        <w:numId w:val="4"/>
      </w:numPr>
    </w:pPr>
  </w:style>
  <w:style w:type="paragraph" w:customStyle="1" w:styleId="RedlineBullet1">
    <w:name w:val="RedlineBullet1"/>
    <w:basedOn w:val="Normal"/>
    <w:rsid w:val="00373E11"/>
    <w:pPr>
      <w:numPr>
        <w:numId w:val="5"/>
      </w:numPr>
      <w:pBdr>
        <w:left w:val="single" w:sz="4" w:space="4" w:color="auto"/>
      </w:pBdr>
    </w:pPr>
    <w:rPr>
      <w:color w:val="FF0000"/>
    </w:rPr>
  </w:style>
  <w:style w:type="paragraph" w:customStyle="1" w:styleId="RedlineBulletL1">
    <w:name w:val="Redline BulletL1"/>
    <w:basedOn w:val="Normal"/>
    <w:rsid w:val="00373E11"/>
    <w:pPr>
      <w:pBdr>
        <w:left w:val="single" w:sz="4" w:space="4" w:color="auto"/>
      </w:pBdr>
    </w:pPr>
    <w:rPr>
      <w:color w:val="FF0000"/>
    </w:rPr>
  </w:style>
  <w:style w:type="paragraph" w:customStyle="1" w:styleId="RedlineH3numbers">
    <w:name w:val="Redline H3numbers"/>
    <w:basedOn w:val="Normal"/>
    <w:rsid w:val="00373E11"/>
    <w:pPr>
      <w:pBdr>
        <w:left w:val="single" w:sz="4" w:space="4" w:color="auto"/>
      </w:pBdr>
    </w:pPr>
    <w:rPr>
      <w:color w:val="FF0000"/>
    </w:rPr>
  </w:style>
  <w:style w:type="character" w:customStyle="1" w:styleId="Hyperlink11pt">
    <w:name w:val="Hyperlink11pt"/>
    <w:qFormat/>
    <w:rsid w:val="00373E11"/>
    <w:rPr>
      <w:color w:val="0000FF"/>
      <w:sz w:val="22"/>
      <w:u w:val="single"/>
    </w:rPr>
  </w:style>
  <w:style w:type="paragraph" w:customStyle="1" w:styleId="StyleRedlineBullet111pt">
    <w:name w:val="Style RedlineBullet1 + 11 pt"/>
    <w:basedOn w:val="RedlineBullet1"/>
    <w:rsid w:val="00373E11"/>
    <w:rPr>
      <w:sz w:val="22"/>
    </w:rPr>
  </w:style>
  <w:style w:type="paragraph" w:customStyle="1" w:styleId="StyleRedlineBulletL111pt">
    <w:name w:val="Style Redline BulletL1 + 11 pt"/>
    <w:basedOn w:val="RedlineBulletL1"/>
    <w:rsid w:val="00373E11"/>
    <w:rPr>
      <w:sz w:val="22"/>
    </w:rPr>
  </w:style>
  <w:style w:type="paragraph" w:customStyle="1" w:styleId="Emphasis1">
    <w:name w:val="Emphasis1"/>
    <w:basedOn w:val="Body"/>
    <w:link w:val="emphasisChar"/>
    <w:autoRedefine/>
    <w:rsid w:val="00373E11"/>
    <w:rPr>
      <w:b/>
    </w:rPr>
  </w:style>
  <w:style w:type="character" w:customStyle="1" w:styleId="BodyChar">
    <w:name w:val="Body Char"/>
    <w:basedOn w:val="BodyTextChar"/>
    <w:link w:val="Body"/>
    <w:rsid w:val="00373E11"/>
    <w:rPr>
      <w:rFonts w:ascii="Arial" w:eastAsia="Times New Roman" w:hAnsi="Arial" w:cs="Times New Roman"/>
      <w:snapToGrid w:val="0"/>
      <w:color w:val="000000"/>
      <w:sz w:val="24"/>
    </w:rPr>
  </w:style>
  <w:style w:type="character" w:customStyle="1" w:styleId="emphasisChar">
    <w:name w:val="emphasis Char"/>
    <w:basedOn w:val="BodyChar"/>
    <w:link w:val="Emphasis1"/>
    <w:rsid w:val="00373E11"/>
    <w:rPr>
      <w:rFonts w:ascii="Arial" w:eastAsia="Times New Roman" w:hAnsi="Arial" w:cs="Times New Roman"/>
      <w:b/>
      <w:snapToGrid w:val="0"/>
      <w:color w:val="000000"/>
      <w:sz w:val="24"/>
    </w:rPr>
  </w:style>
  <w:style w:type="paragraph" w:customStyle="1" w:styleId="Emphasis2">
    <w:name w:val="Emphasis2"/>
    <w:basedOn w:val="Body"/>
    <w:autoRedefine/>
    <w:rsid w:val="00373E11"/>
    <w:rPr>
      <w:b/>
      <w:color w:val="auto"/>
    </w:rPr>
  </w:style>
  <w:style w:type="paragraph" w:customStyle="1" w:styleId="Emphasis3">
    <w:name w:val="Emphasis3"/>
    <w:basedOn w:val="Body"/>
    <w:link w:val="emphasisChar1"/>
    <w:autoRedefine/>
    <w:rsid w:val="00373E11"/>
    <w:rPr>
      <w:b/>
    </w:rPr>
  </w:style>
  <w:style w:type="character" w:customStyle="1" w:styleId="emphasisChar1">
    <w:name w:val="emphasis Char1"/>
    <w:basedOn w:val="BodyChar"/>
    <w:link w:val="Emphasis3"/>
    <w:rsid w:val="00373E11"/>
    <w:rPr>
      <w:rFonts w:ascii="Arial" w:eastAsia="Times New Roman" w:hAnsi="Arial" w:cs="Times New Roman"/>
      <w:b/>
      <w:snapToGrid w:val="0"/>
      <w:color w:val="000000"/>
      <w:sz w:val="24"/>
    </w:rPr>
  </w:style>
  <w:style w:type="paragraph" w:customStyle="1" w:styleId="Emphasis4">
    <w:name w:val="Emphasis4"/>
    <w:basedOn w:val="Body"/>
    <w:autoRedefine/>
    <w:rsid w:val="00373E11"/>
    <w:rPr>
      <w:b/>
      <w:color w:val="auto"/>
    </w:rPr>
  </w:style>
  <w:style w:type="paragraph" w:customStyle="1" w:styleId="Emphasis5">
    <w:name w:val="Emphasis5"/>
    <w:basedOn w:val="Body"/>
    <w:autoRedefine/>
    <w:rsid w:val="00373E11"/>
    <w:rPr>
      <w:b/>
      <w:color w:val="auto"/>
    </w:rPr>
  </w:style>
  <w:style w:type="paragraph" w:customStyle="1" w:styleId="Emphasis6">
    <w:name w:val="Emphasis6"/>
    <w:basedOn w:val="Body"/>
    <w:autoRedefine/>
    <w:rsid w:val="00373E11"/>
    <w:rPr>
      <w:b/>
      <w:color w:val="auto"/>
    </w:rPr>
  </w:style>
  <w:style w:type="paragraph" w:customStyle="1" w:styleId="Emphasis7">
    <w:name w:val="Emphasis7"/>
    <w:basedOn w:val="Body"/>
    <w:autoRedefine/>
    <w:rsid w:val="00373E11"/>
    <w:rPr>
      <w:b/>
      <w:color w:val="auto"/>
    </w:rPr>
  </w:style>
  <w:style w:type="paragraph" w:customStyle="1" w:styleId="Emphasis8">
    <w:name w:val="Emphasis8"/>
    <w:basedOn w:val="Body"/>
    <w:autoRedefine/>
    <w:rsid w:val="00373E11"/>
    <w:rPr>
      <w:b/>
      <w:color w:val="auto"/>
    </w:rPr>
  </w:style>
  <w:style w:type="paragraph" w:styleId="ListParagraph">
    <w:name w:val="List Paragraph"/>
    <w:basedOn w:val="Normal"/>
    <w:uiPriority w:val="34"/>
    <w:qFormat/>
    <w:rsid w:val="00C25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hs.wisconsin.gov/forms/F1/F10115.pdf"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2376-FD07-4204-9E78-6DC0192E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BCS Writing Style Guide</vt:lpstr>
    </vt:vector>
  </TitlesOfParts>
  <Company>DCF WI</Company>
  <LinksUpToDate>false</LinksUpToDate>
  <CharactersWithSpaces>20954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BCS Writing Style Guide</dc:title>
  <dc:subject>BCS Writing Style Guide</dc:subject>
  <dc:creator>Wisconsin Bureau of Child Support</dc:creator>
  <cp:keywords>grammar, punctuation, capitalization, lists, proper nouns, Oxford comma, serial comma, citing statutes, underlining, all capitals, hyperlinks, acronyms, active v passive voice, emphasis,</cp:keywords>
  <cp:lastModifiedBy>Heidi Schaible</cp:lastModifiedBy>
  <cp:revision>2</cp:revision>
  <cp:lastPrinted>2014-10-21T17:55:00Z</cp:lastPrinted>
  <dcterms:created xsi:type="dcterms:W3CDTF">2015-02-26T14:53:00Z</dcterms:created>
  <dcterms:modified xsi:type="dcterms:W3CDTF">2015-02-26T14:53:00Z</dcterms:modified>
  <cp:category>writing tips</cp:category>
</cp:coreProperties>
</file>