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21B5" w14:textId="1ACBB364" w:rsidR="00610728" w:rsidRDefault="00573321" w:rsidP="00573321">
      <w:r w:rsidRPr="00A80780">
        <w:t xml:space="preserve">The </w:t>
      </w:r>
      <w:r w:rsidR="00610728">
        <w:t>PIPS Report 01: PIPs CFD</w:t>
      </w:r>
      <w:r w:rsidR="00A00500">
        <w:t xml:space="preserve"> has been archived. This report</w:t>
      </w:r>
      <w:r w:rsidR="00610728">
        <w:t xml:space="preserve"> is </w:t>
      </w:r>
      <w:r w:rsidRPr="00A80780">
        <w:t>no longer use</w:t>
      </w:r>
      <w:r w:rsidR="00610728">
        <w:t>d to pull cases to monitor.</w:t>
      </w:r>
      <w:r w:rsidRPr="00A80780">
        <w:t xml:space="preserve"> </w:t>
      </w:r>
      <w:r w:rsidR="00610728">
        <w:t>RP Report 1 Initial FEP Meeting for Applications (Monthly) Detail Report and Monitoring Report 02: Dynamic Search Tool WPFN Replacement Report are replacements for the PIPs report.</w:t>
      </w:r>
      <w:r w:rsidRPr="00A80780">
        <w:t xml:space="preserve"> </w:t>
      </w:r>
      <w:r w:rsidR="00A00500">
        <w:t xml:space="preserve">The </w:t>
      </w:r>
      <w:hyperlink r:id="rId7" w:history="1">
        <w:r w:rsidR="00A00500" w:rsidRPr="00A00500">
          <w:rPr>
            <w:rStyle w:val="Hyperlink"/>
          </w:rPr>
          <w:t>WISDOM Employment Programs Report Catalogue</w:t>
        </w:r>
      </w:hyperlink>
      <w:r w:rsidR="00A00500">
        <w:t xml:space="preserve"> has been updated. </w:t>
      </w:r>
    </w:p>
    <w:p w14:paraId="6D1BAE2C" w14:textId="04185EC4" w:rsidR="00573321" w:rsidRPr="00A80780" w:rsidRDefault="00573321" w:rsidP="00573321">
      <w:r w:rsidRPr="00A80780">
        <w:t xml:space="preserve">If you have concerns or feedback about </w:t>
      </w:r>
      <w:r w:rsidR="00610728">
        <w:t>this report</w:t>
      </w:r>
      <w:r w:rsidRPr="00A80780">
        <w:t>, email BAR at DCFDFESBARRequest@Wisconsin.gov</w:t>
      </w:r>
    </w:p>
    <w:p w14:paraId="4B62BDE4" w14:textId="77777777" w:rsidR="00DD016D" w:rsidRPr="00DD016D" w:rsidRDefault="00DD016D" w:rsidP="002D6DF0">
      <w:pPr>
        <w:spacing w:after="0"/>
        <w:rPr>
          <w:rFonts w:asciiTheme="majorHAnsi" w:hAnsiTheme="majorHAnsi"/>
        </w:rPr>
      </w:pPr>
    </w:p>
    <w:sectPr w:rsidR="00DD016D" w:rsidRPr="00DD0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5D8C" w14:textId="77777777" w:rsidR="00573321" w:rsidRDefault="00573321" w:rsidP="005542DE">
      <w:pPr>
        <w:spacing w:after="0" w:line="240" w:lineRule="auto"/>
      </w:pPr>
      <w:r>
        <w:separator/>
      </w:r>
    </w:p>
  </w:endnote>
  <w:endnote w:type="continuationSeparator" w:id="0">
    <w:p w14:paraId="0B673059" w14:textId="77777777" w:rsidR="00573321" w:rsidRDefault="0057332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2BDF" w14:textId="77777777" w:rsidR="00573321" w:rsidRDefault="00573321" w:rsidP="005542DE">
      <w:pPr>
        <w:spacing w:after="0" w:line="240" w:lineRule="auto"/>
      </w:pPr>
      <w:r>
        <w:separator/>
      </w:r>
    </w:p>
  </w:footnote>
  <w:footnote w:type="continuationSeparator" w:id="0">
    <w:p w14:paraId="20E847BB" w14:textId="77777777" w:rsidR="00573321" w:rsidRDefault="0057332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21"/>
    <w:rsid w:val="001013B4"/>
    <w:rsid w:val="001B6B7C"/>
    <w:rsid w:val="002171FB"/>
    <w:rsid w:val="00221723"/>
    <w:rsid w:val="002D6DF0"/>
    <w:rsid w:val="002E41D2"/>
    <w:rsid w:val="002E4F63"/>
    <w:rsid w:val="0036566F"/>
    <w:rsid w:val="003B38FB"/>
    <w:rsid w:val="005012E4"/>
    <w:rsid w:val="005542DE"/>
    <w:rsid w:val="00573321"/>
    <w:rsid w:val="00584889"/>
    <w:rsid w:val="00610728"/>
    <w:rsid w:val="006227DE"/>
    <w:rsid w:val="00685048"/>
    <w:rsid w:val="006B7B64"/>
    <w:rsid w:val="00703DB3"/>
    <w:rsid w:val="00A00500"/>
    <w:rsid w:val="00A80780"/>
    <w:rsid w:val="00A97C50"/>
    <w:rsid w:val="00AB45D7"/>
    <w:rsid w:val="00BA7754"/>
    <w:rsid w:val="00CA602D"/>
    <w:rsid w:val="00DD016D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0BAF"/>
  <w15:chartTrackingRefBased/>
  <w15:docId w15:val="{91C62E8E-D034-4A43-81E6-C8692042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32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 w:line="259" w:lineRule="auto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 w:line="259" w:lineRule="auto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A00500"/>
    <w:rPr>
      <w:color w:val="2162A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f.wisconsin.gov/employment-programs-report-catalog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2023-12-22T15:58:00Z</dcterms:created>
  <dcterms:modified xsi:type="dcterms:W3CDTF">2023-12-22T15:58:00Z</dcterms:modified>
</cp:coreProperties>
</file>