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D176" w14:textId="70768C66" w:rsidR="006B7B64" w:rsidRPr="007F2F0B" w:rsidRDefault="00452F99" w:rsidP="00185736">
      <w:pPr>
        <w:spacing w:after="120"/>
        <w:jc w:val="center"/>
        <w:rPr>
          <w:b/>
          <w:bCs/>
          <w:sz w:val="28"/>
          <w:szCs w:val="28"/>
        </w:rPr>
      </w:pPr>
      <w:r w:rsidRPr="007F2F0B">
        <w:rPr>
          <w:b/>
          <w:bCs/>
          <w:sz w:val="28"/>
          <w:szCs w:val="28"/>
        </w:rPr>
        <w:t>W</w:t>
      </w:r>
      <w:r w:rsidR="00CB1A08" w:rsidRPr="007F2F0B">
        <w:rPr>
          <w:b/>
          <w:bCs/>
          <w:sz w:val="28"/>
          <w:szCs w:val="28"/>
        </w:rPr>
        <w:t>isconsin Works (W-2)</w:t>
      </w:r>
      <w:r w:rsidRPr="007F2F0B">
        <w:rPr>
          <w:b/>
          <w:bCs/>
          <w:sz w:val="28"/>
          <w:szCs w:val="28"/>
        </w:rPr>
        <w:t xml:space="preserve"> Case Transfer Checklist</w:t>
      </w:r>
    </w:p>
    <w:p w14:paraId="1661F982" w14:textId="302E87C4" w:rsidR="0092458C" w:rsidRDefault="0092458C" w:rsidP="00185736">
      <w:pPr>
        <w:spacing w:after="120"/>
      </w:pPr>
      <w:r w:rsidRPr="00B8499C">
        <w:rPr>
          <w:b/>
          <w:bCs/>
        </w:rPr>
        <w:t>Instructions:</w:t>
      </w:r>
      <w:r>
        <w:t xml:space="preserve"> This form is intended for use by Wisconsin Works (W-2) FEPs and W-2 Agency Transfer Coordinators </w:t>
      </w:r>
      <w:r w:rsidR="00FD325E">
        <w:t xml:space="preserve">(TCs) </w:t>
      </w:r>
      <w:r>
        <w:t>when transferring a W-2 case from one geographical region to another geographical region</w:t>
      </w:r>
      <w:r w:rsidR="005A3595">
        <w:t xml:space="preserve"> due to participant relocation</w:t>
      </w:r>
      <w:r>
        <w:t>. The sending W-2 agency must complete this form prior to transferring the case to the receiving W-2 agency. The completed form must be scanned into ECF under WMSC so the receiving agency can review if needed. For additional information, please see the W-2 Statewide Transfer Process Guide in the appendix of the W-2 Manual.</w:t>
      </w:r>
    </w:p>
    <w:p w14:paraId="723CE93C" w14:textId="77777777" w:rsidR="00B8499C" w:rsidRDefault="00B8499C" w:rsidP="00185736">
      <w:pPr>
        <w:pStyle w:val="Header"/>
        <w:spacing w:after="120"/>
        <w:rPr>
          <w:sz w:val="20"/>
          <w:szCs w:val="20"/>
        </w:rPr>
      </w:pPr>
      <w:r w:rsidRPr="00B8499C">
        <w:t>Personal information you provide may be used for secondary purposes [Privacy Law, s. 15.04(1)(m), Wisconsin Statutes].</w:t>
      </w:r>
    </w:p>
    <w:tbl>
      <w:tblPr>
        <w:tblStyle w:val="TableGrid"/>
        <w:tblW w:w="14400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30"/>
        <w:gridCol w:w="2988"/>
        <w:gridCol w:w="46"/>
        <w:gridCol w:w="92"/>
        <w:gridCol w:w="474"/>
        <w:gridCol w:w="720"/>
        <w:gridCol w:w="630"/>
        <w:gridCol w:w="135"/>
        <w:gridCol w:w="327"/>
        <w:gridCol w:w="1318"/>
        <w:gridCol w:w="174"/>
        <w:gridCol w:w="887"/>
        <w:gridCol w:w="1389"/>
        <w:gridCol w:w="990"/>
      </w:tblGrid>
      <w:tr w:rsidR="004368BB" w14:paraId="1BB2122A" w14:textId="77777777" w:rsidTr="00680A6F">
        <w:trPr>
          <w:trHeight w:val="432"/>
        </w:trPr>
        <w:tc>
          <w:tcPr>
            <w:tcW w:w="14400" w:type="dxa"/>
            <w:gridSpan w:val="14"/>
            <w:tcBorders>
              <w:top w:val="single" w:sz="12" w:space="0" w:color="auto"/>
            </w:tcBorders>
            <w:vAlign w:val="center"/>
          </w:tcPr>
          <w:p w14:paraId="01044405" w14:textId="30CAC841" w:rsidR="004368BB" w:rsidRPr="007F2F0B" w:rsidRDefault="004368BB" w:rsidP="00680A6F">
            <w:pPr>
              <w:jc w:val="center"/>
              <w:rPr>
                <w:sz w:val="26"/>
                <w:szCs w:val="26"/>
              </w:rPr>
            </w:pPr>
            <w:r w:rsidRPr="007F2F0B">
              <w:rPr>
                <w:b/>
                <w:bCs/>
                <w:sz w:val="26"/>
                <w:szCs w:val="26"/>
              </w:rPr>
              <w:t>Transfer Details</w:t>
            </w:r>
          </w:p>
        </w:tc>
      </w:tr>
      <w:tr w:rsidR="004368BB" w14:paraId="6A1C2C18" w14:textId="77777777" w:rsidTr="00680A6F">
        <w:trPr>
          <w:trHeight w:val="576"/>
        </w:trPr>
        <w:tc>
          <w:tcPr>
            <w:tcW w:w="7356" w:type="dxa"/>
            <w:gridSpan w:val="4"/>
          </w:tcPr>
          <w:p w14:paraId="07EC96B6" w14:textId="77777777" w:rsidR="004368BB" w:rsidRDefault="004368BB" w:rsidP="00680A6F">
            <w:pPr>
              <w:spacing w:before="20"/>
            </w:pPr>
            <w:r>
              <w:t>Participant Name</w:t>
            </w:r>
          </w:p>
          <w:p w14:paraId="141AAA09" w14:textId="196CA725" w:rsidR="004368BB" w:rsidRDefault="007C6BED" w:rsidP="00680A6F">
            <w:pPr>
              <w:spacing w:before="20" w:after="40"/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778" w:type="dxa"/>
            <w:gridSpan w:val="7"/>
          </w:tcPr>
          <w:p w14:paraId="6C56D146" w14:textId="77777777" w:rsidR="004368BB" w:rsidRDefault="004368BB" w:rsidP="00680A6F">
            <w:pPr>
              <w:spacing w:before="20"/>
            </w:pPr>
            <w:r>
              <w:t>Case Number</w:t>
            </w:r>
          </w:p>
          <w:p w14:paraId="5DF9E380" w14:textId="33B8EE6E" w:rsidR="007C6BED" w:rsidRDefault="007C6BED" w:rsidP="00680A6F">
            <w:pPr>
              <w:spacing w:before="20" w:after="4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266" w:type="dxa"/>
            <w:gridSpan w:val="3"/>
          </w:tcPr>
          <w:p w14:paraId="074B1811" w14:textId="77777777" w:rsidR="004368BB" w:rsidRDefault="004368BB" w:rsidP="00680A6F">
            <w:pPr>
              <w:spacing w:before="20"/>
            </w:pPr>
            <w:r>
              <w:t>PIN</w:t>
            </w:r>
          </w:p>
          <w:p w14:paraId="196F9E64" w14:textId="66E6F4CD" w:rsidR="007C6BED" w:rsidRDefault="007C6BED" w:rsidP="00680A6F">
            <w:pPr>
              <w:spacing w:before="20" w:after="4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4368BB" w14:paraId="5380D00D" w14:textId="77777777" w:rsidTr="00680A6F">
        <w:trPr>
          <w:trHeight w:val="576"/>
        </w:trPr>
        <w:tc>
          <w:tcPr>
            <w:tcW w:w="7356" w:type="dxa"/>
            <w:gridSpan w:val="4"/>
          </w:tcPr>
          <w:p w14:paraId="68FE0CF8" w14:textId="4157A886" w:rsidR="007C6BED" w:rsidRDefault="004368BB" w:rsidP="00680A6F">
            <w:pPr>
              <w:spacing w:before="20"/>
            </w:pPr>
            <w:r>
              <w:t>Transfer From</w:t>
            </w:r>
            <w:r w:rsidR="0083310F">
              <w:t xml:space="preserve"> (Agency Name</w:t>
            </w:r>
            <w:r w:rsidR="002E7E6E">
              <w:t xml:space="preserve"> and </w:t>
            </w:r>
            <w:r w:rsidR="0083310F">
              <w:t>County)</w:t>
            </w:r>
          </w:p>
          <w:p w14:paraId="01901E39" w14:textId="56A4D39D" w:rsidR="004368BB" w:rsidRDefault="002E7E6E" w:rsidP="00680A6F">
            <w:pPr>
              <w:spacing w:before="20" w:after="40"/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7044" w:type="dxa"/>
            <w:gridSpan w:val="10"/>
          </w:tcPr>
          <w:p w14:paraId="586EDFE5" w14:textId="344E147F" w:rsidR="0083310F" w:rsidRDefault="004368BB" w:rsidP="00680A6F">
            <w:pPr>
              <w:spacing w:before="20"/>
            </w:pPr>
            <w:r>
              <w:t>Transfer To</w:t>
            </w:r>
            <w:r w:rsidR="0083310F">
              <w:t xml:space="preserve"> (Agency Name</w:t>
            </w:r>
            <w:r w:rsidR="002E7E6E">
              <w:t xml:space="preserve"> and </w:t>
            </w:r>
            <w:r w:rsidR="0083310F">
              <w:t>County)</w:t>
            </w:r>
          </w:p>
          <w:p w14:paraId="55D47B08" w14:textId="764D20CF" w:rsidR="007C6BED" w:rsidRDefault="007C6BED" w:rsidP="00680A6F">
            <w:pPr>
              <w:spacing w:before="20" w:after="4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  <w:r w:rsidR="002E7E6E">
              <w:rPr>
                <w:rFonts w:ascii="Garamond" w:hAnsi="Garamond"/>
              </w:rPr>
              <w:t xml:space="preserve"> </w:t>
            </w:r>
            <w:r w:rsidR="002E7E6E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2E7E6E">
              <w:rPr>
                <w:rFonts w:ascii="Garamond" w:hAnsi="Garamond"/>
                <w:noProof/>
              </w:rPr>
              <w:instrText xml:space="preserve"> FORMTEXT </w:instrText>
            </w:r>
            <w:r w:rsidR="002E7E6E">
              <w:rPr>
                <w:rFonts w:ascii="Garamond" w:hAnsi="Garamond"/>
                <w:noProof/>
              </w:rPr>
            </w:r>
            <w:r w:rsidR="002E7E6E">
              <w:rPr>
                <w:rFonts w:ascii="Garamond" w:hAnsi="Garamond"/>
                <w:noProof/>
              </w:rPr>
              <w:fldChar w:fldCharType="separate"/>
            </w:r>
            <w:r w:rsidR="002E7E6E">
              <w:rPr>
                <w:rFonts w:ascii="Garamond" w:hAnsi="Garamond"/>
                <w:noProof/>
              </w:rPr>
              <w:t> </w:t>
            </w:r>
            <w:r w:rsidR="002E7E6E">
              <w:rPr>
                <w:rFonts w:ascii="Garamond" w:hAnsi="Garamond"/>
                <w:noProof/>
              </w:rPr>
              <w:t> </w:t>
            </w:r>
            <w:r w:rsidR="002E7E6E">
              <w:rPr>
                <w:rFonts w:ascii="Garamond" w:hAnsi="Garamond"/>
                <w:noProof/>
              </w:rPr>
              <w:t> </w:t>
            </w:r>
            <w:r w:rsidR="002E7E6E">
              <w:rPr>
                <w:rFonts w:ascii="Garamond" w:hAnsi="Garamond"/>
                <w:noProof/>
              </w:rPr>
              <w:t> </w:t>
            </w:r>
            <w:r w:rsidR="002E7E6E">
              <w:rPr>
                <w:rFonts w:ascii="Garamond" w:hAnsi="Garamond"/>
                <w:noProof/>
              </w:rPr>
              <w:t> </w:t>
            </w:r>
            <w:r w:rsidR="002E7E6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4368BB" w14:paraId="7B8F1134" w14:textId="77777777" w:rsidTr="00680A6F">
        <w:trPr>
          <w:trHeight w:val="576"/>
        </w:trPr>
        <w:tc>
          <w:tcPr>
            <w:tcW w:w="4230" w:type="dxa"/>
            <w:tcBorders>
              <w:bottom w:val="single" w:sz="12" w:space="0" w:color="auto"/>
            </w:tcBorders>
          </w:tcPr>
          <w:p w14:paraId="0A0A5F5D" w14:textId="4AF92596" w:rsidR="007C6BED" w:rsidRDefault="004368BB" w:rsidP="00680A6F">
            <w:pPr>
              <w:spacing w:before="20"/>
            </w:pPr>
            <w:r>
              <w:t>Participant Relocation Date</w:t>
            </w:r>
          </w:p>
          <w:p w14:paraId="0D3918CC" w14:textId="5323CB2D" w:rsidR="004368BB" w:rsidRDefault="007C6BED" w:rsidP="00680A6F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085" w:type="dxa"/>
            <w:gridSpan w:val="7"/>
            <w:tcBorders>
              <w:bottom w:val="single" w:sz="12" w:space="0" w:color="auto"/>
            </w:tcBorders>
          </w:tcPr>
          <w:p w14:paraId="50D52B54" w14:textId="77777777" w:rsidR="004368BB" w:rsidRDefault="004368BB" w:rsidP="00680A6F">
            <w:pPr>
              <w:spacing w:before="20"/>
            </w:pPr>
            <w:r>
              <w:t>Date Agency is Aware of Participant’s Relocation</w:t>
            </w:r>
          </w:p>
          <w:p w14:paraId="62790F1E" w14:textId="1CEC1CD8" w:rsidR="007C6BED" w:rsidRDefault="007C6BED" w:rsidP="00680A6F">
            <w:pPr>
              <w:spacing w:before="20" w:after="40"/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085" w:type="dxa"/>
            <w:gridSpan w:val="6"/>
            <w:tcBorders>
              <w:bottom w:val="single" w:sz="12" w:space="0" w:color="auto"/>
            </w:tcBorders>
          </w:tcPr>
          <w:p w14:paraId="06601CB3" w14:textId="77777777" w:rsidR="004368BB" w:rsidRDefault="004368BB" w:rsidP="00680A6F">
            <w:pPr>
              <w:spacing w:before="20"/>
            </w:pPr>
            <w:r>
              <w:t>Mailing Date for W-2 Participant Transfer Notice</w:t>
            </w:r>
          </w:p>
          <w:p w14:paraId="0FBA5D04" w14:textId="3039AFCF" w:rsidR="007C6BED" w:rsidRDefault="007C6BED" w:rsidP="00680A6F">
            <w:pPr>
              <w:spacing w:before="20" w:after="40"/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2E2219" w14:paraId="12F49385" w14:textId="06F2FB1A" w:rsidTr="00680A6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4400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297B989" w14:textId="2DB855CA" w:rsidR="002E2219" w:rsidRPr="00727B05" w:rsidRDefault="002E2219" w:rsidP="00680A6F">
            <w:pPr>
              <w:jc w:val="center"/>
              <w:rPr>
                <w:b/>
                <w:bCs/>
                <w:sz w:val="26"/>
                <w:szCs w:val="26"/>
              </w:rPr>
            </w:pPr>
            <w:r w:rsidRPr="00727B05">
              <w:rPr>
                <w:b/>
                <w:bCs/>
                <w:sz w:val="26"/>
                <w:szCs w:val="26"/>
              </w:rPr>
              <w:t>Case Status Checklist</w:t>
            </w:r>
            <w:r w:rsidR="0092458C" w:rsidRPr="00727B05">
              <w:rPr>
                <w:b/>
                <w:bCs/>
                <w:sz w:val="26"/>
                <w:szCs w:val="26"/>
              </w:rPr>
              <w:t xml:space="preserve"> (to be complete</w:t>
            </w:r>
            <w:r w:rsidR="00727B05" w:rsidRPr="00727B05">
              <w:rPr>
                <w:b/>
                <w:bCs/>
                <w:sz w:val="26"/>
                <w:szCs w:val="26"/>
              </w:rPr>
              <w:t>d</w:t>
            </w:r>
            <w:r w:rsidR="0092458C" w:rsidRPr="00727B05">
              <w:rPr>
                <w:b/>
                <w:bCs/>
                <w:sz w:val="26"/>
                <w:szCs w:val="26"/>
              </w:rPr>
              <w:t xml:space="preserve"> by FEP)</w:t>
            </w:r>
          </w:p>
        </w:tc>
      </w:tr>
      <w:tr w:rsidR="002E2219" w14:paraId="09303226" w14:textId="01B5933E" w:rsidTr="00680A6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4BCC141B" w14:textId="45CC255D" w:rsidR="002E2219" w:rsidRPr="00465459" w:rsidRDefault="0092458C" w:rsidP="00680A6F">
            <w:pPr>
              <w:jc w:val="center"/>
            </w:pPr>
            <w:r w:rsidRPr="00465459">
              <w:t>Case Review Requirements</w:t>
            </w:r>
          </w:p>
        </w:tc>
        <w:tc>
          <w:tcPr>
            <w:tcW w:w="612" w:type="dxa"/>
            <w:gridSpan w:val="3"/>
            <w:shd w:val="clear" w:color="auto" w:fill="auto"/>
            <w:vAlign w:val="bottom"/>
          </w:tcPr>
          <w:p w14:paraId="6F2C31E3" w14:textId="619B63F9" w:rsidR="002E2219" w:rsidRPr="00465459" w:rsidRDefault="002E2219" w:rsidP="00680A6F">
            <w:pPr>
              <w:jc w:val="center"/>
            </w:pPr>
            <w:r w:rsidRPr="00465459">
              <w:t>Yes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D82C8C1" w14:textId="2B2E7E09" w:rsidR="002E2219" w:rsidRPr="00465459" w:rsidRDefault="002E2219" w:rsidP="00680A6F">
            <w:pPr>
              <w:jc w:val="center"/>
            </w:pPr>
            <w:r w:rsidRPr="00465459">
              <w:t>No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D5C4E2E" w14:textId="56C81FE0" w:rsidR="002E2219" w:rsidRPr="00465459" w:rsidRDefault="002E2219" w:rsidP="00680A6F">
            <w:pPr>
              <w:jc w:val="center"/>
            </w:pPr>
            <w:r w:rsidRPr="00465459">
              <w:t>N/A</w:t>
            </w:r>
          </w:p>
        </w:tc>
        <w:tc>
          <w:tcPr>
            <w:tcW w:w="4230" w:type="dxa"/>
            <w:gridSpan w:val="6"/>
            <w:shd w:val="clear" w:color="auto" w:fill="auto"/>
            <w:vAlign w:val="bottom"/>
          </w:tcPr>
          <w:p w14:paraId="034F73DC" w14:textId="1CD804EC" w:rsidR="002E2219" w:rsidRPr="00465459" w:rsidRDefault="002E2219" w:rsidP="00680A6F">
            <w:pPr>
              <w:jc w:val="center"/>
            </w:pPr>
            <w:r w:rsidRPr="00465459">
              <w:t>FEP Comments for “No” responses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</w:tcPr>
          <w:p w14:paraId="2DDE562A" w14:textId="3EDB6F73" w:rsidR="002E2219" w:rsidRPr="00465459" w:rsidRDefault="002E2219" w:rsidP="00680A6F">
            <w:pPr>
              <w:jc w:val="center"/>
            </w:pPr>
            <w:r w:rsidRPr="00465459">
              <w:t>TC Initial</w:t>
            </w:r>
          </w:p>
        </w:tc>
      </w:tr>
      <w:tr w:rsidR="00272E36" w14:paraId="307B6478" w14:textId="77777777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7CA63FC6" w14:textId="51E0EFA8" w:rsidR="00272E36" w:rsidRDefault="00272E36" w:rsidP="00680A6F">
            <w:pPr>
              <w:spacing w:before="20" w:after="60"/>
            </w:pPr>
            <w:r>
              <w:t>The case is open and passing in CWW for W-2 during this review.</w:t>
            </w:r>
          </w:p>
        </w:tc>
        <w:tc>
          <w:tcPr>
            <w:tcW w:w="612" w:type="dxa"/>
            <w:gridSpan w:val="3"/>
            <w:vAlign w:val="center"/>
          </w:tcPr>
          <w:p w14:paraId="10E9925B" w14:textId="6A77B7B4" w:rsidR="00272E36" w:rsidRDefault="00272E36" w:rsidP="00680A6F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6BA0779C" w14:textId="4171289D" w:rsidR="00272E36" w:rsidRDefault="00272E36" w:rsidP="00680A6F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shd w:val="clear" w:color="auto" w:fill="000000" w:themeFill="text1"/>
          </w:tcPr>
          <w:p w14:paraId="0619919D" w14:textId="77777777" w:rsidR="00272E36" w:rsidRDefault="00272E36" w:rsidP="00680A6F">
            <w:pPr>
              <w:spacing w:before="20" w:after="60"/>
            </w:pPr>
          </w:p>
        </w:tc>
        <w:tc>
          <w:tcPr>
            <w:tcW w:w="4230" w:type="dxa"/>
            <w:gridSpan w:val="6"/>
          </w:tcPr>
          <w:p w14:paraId="508E6288" w14:textId="4B9A3192" w:rsidR="00272E36" w:rsidRPr="00E754AF" w:rsidRDefault="00EA5D8B" w:rsidP="00680A6F">
            <w:pPr>
              <w:spacing w:before="2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14:paraId="1DF3E3EB" w14:textId="065607FD" w:rsidR="00272E36" w:rsidRDefault="007C6BED" w:rsidP="00680A6F">
            <w:pPr>
              <w:spacing w:before="20" w:after="60"/>
              <w:jc w:val="center"/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EA5D8B" w14:paraId="706E0220" w14:textId="77777777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4B22926A" w14:textId="43C24603" w:rsidR="00EA5D8B" w:rsidRDefault="00EA5D8B" w:rsidP="00680A6F">
            <w:pPr>
              <w:spacing w:before="20"/>
            </w:pPr>
            <w:r>
              <w:t>At the time of this case review, the case is in good standing and anticipated to remain in good standing during the transfer period.</w:t>
            </w:r>
          </w:p>
          <w:p w14:paraId="6DDB5F6B" w14:textId="77777777" w:rsidR="00EA5D8B" w:rsidRDefault="00EA5D8B" w:rsidP="00680A6F"/>
          <w:p w14:paraId="5AC88CDB" w14:textId="295D986B" w:rsidR="00EA5D8B" w:rsidRPr="00D952C6" w:rsidRDefault="00EA5D8B" w:rsidP="00680A6F">
            <w:pPr>
              <w:rPr>
                <w:i/>
                <w:iCs/>
                <w:sz w:val="20"/>
                <w:szCs w:val="20"/>
              </w:rPr>
            </w:pPr>
            <w:r w:rsidRPr="00F81A57">
              <w:rPr>
                <w:b/>
                <w:bCs/>
                <w:i/>
                <w:iCs/>
                <w:sz w:val="20"/>
                <w:szCs w:val="20"/>
              </w:rPr>
              <w:t>NOTE:</w:t>
            </w:r>
            <w:r w:rsidRPr="00D952C6">
              <w:rPr>
                <w:i/>
                <w:iCs/>
                <w:sz w:val="20"/>
                <w:szCs w:val="20"/>
              </w:rPr>
              <w:t xml:space="preserve"> If any of the following situations apply to the case, it should not be transferred until the participant is contacted and the case standing is resolved: </w:t>
            </w:r>
          </w:p>
          <w:p w14:paraId="20F5A6EB" w14:textId="7E255D0F" w:rsidR="00EA5D8B" w:rsidRPr="00D952C6" w:rsidRDefault="00EA5D8B" w:rsidP="00680A6F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D952C6">
              <w:rPr>
                <w:i/>
                <w:iCs/>
                <w:sz w:val="20"/>
                <w:szCs w:val="20"/>
              </w:rPr>
              <w:t>Employability Plan (EP) set to expire within the transfer period;</w:t>
            </w:r>
          </w:p>
          <w:p w14:paraId="4C6E6EB7" w14:textId="7A700F64" w:rsidR="00EA5D8B" w:rsidRPr="00D952C6" w:rsidRDefault="00EA5D8B" w:rsidP="00680A6F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D952C6">
              <w:rPr>
                <w:i/>
                <w:iCs/>
                <w:sz w:val="20"/>
                <w:szCs w:val="20"/>
              </w:rPr>
              <w:t>Placement set to end within the transfer period;</w:t>
            </w:r>
          </w:p>
          <w:p w14:paraId="2EEE3537" w14:textId="380B74C7" w:rsidR="00EA5D8B" w:rsidRPr="00D952C6" w:rsidRDefault="00EA5D8B" w:rsidP="00680A6F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D952C6">
              <w:rPr>
                <w:i/>
                <w:iCs/>
                <w:sz w:val="20"/>
                <w:szCs w:val="20"/>
              </w:rPr>
              <w:t>Non-cooperation rectification (NWNC letter) in progress;</w:t>
            </w:r>
          </w:p>
          <w:p w14:paraId="1A2DECFF" w14:textId="2A8BBD1A" w:rsidR="00EA5D8B" w:rsidRPr="00D952C6" w:rsidRDefault="00EA5D8B" w:rsidP="00680A6F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D952C6">
              <w:rPr>
                <w:i/>
                <w:iCs/>
                <w:sz w:val="20"/>
                <w:szCs w:val="20"/>
              </w:rPr>
              <w:t>Time limit set to expire within the transfer period and CMD placement has not been discussed or offered;</w:t>
            </w:r>
          </w:p>
          <w:p w14:paraId="5394171C" w14:textId="4DE25ADF" w:rsidR="00EA5D8B" w:rsidRPr="00D952C6" w:rsidRDefault="00EA5D8B" w:rsidP="00680A6F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D952C6">
              <w:rPr>
                <w:i/>
                <w:iCs/>
                <w:sz w:val="20"/>
                <w:szCs w:val="20"/>
              </w:rPr>
              <w:t>W-2 six-month review not completed and case set to close at the end of the month; and/or</w:t>
            </w:r>
          </w:p>
          <w:p w14:paraId="6CBD50EF" w14:textId="4F6792E4" w:rsidR="00F81A57" w:rsidRPr="00F81A57" w:rsidRDefault="00EA5D8B" w:rsidP="00680A6F">
            <w:pPr>
              <w:pStyle w:val="ListParagraph"/>
              <w:numPr>
                <w:ilvl w:val="0"/>
                <w:numId w:val="1"/>
              </w:numPr>
              <w:tabs>
                <w:tab w:val="left" w:pos="1935"/>
              </w:tabs>
              <w:spacing w:after="120"/>
            </w:pPr>
            <w:r w:rsidRPr="00680A6F">
              <w:rPr>
                <w:i/>
                <w:iCs/>
                <w:sz w:val="20"/>
                <w:szCs w:val="20"/>
              </w:rPr>
              <w:t>Upcoming verification due date set to expire within the transfer period.</w:t>
            </w:r>
          </w:p>
        </w:tc>
        <w:tc>
          <w:tcPr>
            <w:tcW w:w="612" w:type="dxa"/>
            <w:gridSpan w:val="3"/>
          </w:tcPr>
          <w:p w14:paraId="35D6D242" w14:textId="5F3ED390" w:rsidR="00EA5D8B" w:rsidRDefault="00EA5D8B" w:rsidP="00680A6F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14:paraId="0D4CF8D5" w14:textId="08473261" w:rsidR="00EA5D8B" w:rsidRDefault="00EA5D8B" w:rsidP="00680A6F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</w:tcPr>
          <w:p w14:paraId="5CF2C876" w14:textId="2E645867" w:rsidR="00EA5D8B" w:rsidRDefault="00EA5D8B" w:rsidP="00680A6F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4230" w:type="dxa"/>
            <w:gridSpan w:val="6"/>
          </w:tcPr>
          <w:p w14:paraId="5FB0F356" w14:textId="0B44264E" w:rsidR="00EA5D8B" w:rsidRDefault="00EA5D8B" w:rsidP="00680A6F">
            <w:pPr>
              <w:spacing w:before="20" w:after="60"/>
            </w:pPr>
            <w:r w:rsidRPr="000F5C39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F5C39">
              <w:rPr>
                <w:rFonts w:ascii="Garamond" w:hAnsi="Garamond"/>
              </w:rPr>
              <w:instrText xml:space="preserve"> FORMTEXT </w:instrText>
            </w:r>
            <w:r w:rsidRPr="000F5C39">
              <w:rPr>
                <w:rFonts w:ascii="Garamond" w:hAnsi="Garamond"/>
              </w:rPr>
            </w:r>
            <w:r w:rsidRPr="000F5C39">
              <w:rPr>
                <w:rFonts w:ascii="Garamond" w:hAnsi="Garamond"/>
              </w:rPr>
              <w:fldChar w:fldCharType="separate"/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690142D6" w14:textId="57B29BF5" w:rsidR="00EA5D8B" w:rsidRDefault="007C6BED" w:rsidP="00680A6F">
            <w:pPr>
              <w:spacing w:before="20" w:after="60"/>
              <w:jc w:val="center"/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7C6BED" w14:paraId="47394A26" w14:textId="77777777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0CA69B18" w14:textId="314FF9FD" w:rsidR="007C6BED" w:rsidRDefault="007C6BED" w:rsidP="00680A6F">
            <w:pPr>
              <w:spacing w:before="20" w:after="60"/>
            </w:pPr>
            <w:r>
              <w:t xml:space="preserve">A transfer discussion occurred with the participant, or, if a discussion did not occur, details of the FEPs varied contact attempts are documented in PIN comments. </w:t>
            </w:r>
          </w:p>
        </w:tc>
        <w:tc>
          <w:tcPr>
            <w:tcW w:w="612" w:type="dxa"/>
            <w:gridSpan w:val="3"/>
          </w:tcPr>
          <w:p w14:paraId="6E989C64" w14:textId="45767BF1" w:rsidR="007C6BED" w:rsidRDefault="007C6BED" w:rsidP="00680A6F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14:paraId="6FB49CC4" w14:textId="6D7DB419" w:rsidR="007C6BED" w:rsidRDefault="007C6BED" w:rsidP="00680A6F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</w:tcPr>
          <w:p w14:paraId="7EEEEF87" w14:textId="0A732456" w:rsidR="007C6BED" w:rsidRDefault="007C6BED" w:rsidP="00680A6F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4230" w:type="dxa"/>
            <w:gridSpan w:val="6"/>
          </w:tcPr>
          <w:p w14:paraId="5857708E" w14:textId="507E36D5" w:rsidR="007C6BED" w:rsidRDefault="007C6BED" w:rsidP="00680A6F">
            <w:pPr>
              <w:spacing w:before="20" w:after="60"/>
            </w:pPr>
            <w:r w:rsidRPr="000F5C39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F5C39">
              <w:rPr>
                <w:rFonts w:ascii="Garamond" w:hAnsi="Garamond"/>
              </w:rPr>
              <w:instrText xml:space="preserve"> FORMTEXT </w:instrText>
            </w:r>
            <w:r w:rsidRPr="000F5C39">
              <w:rPr>
                <w:rFonts w:ascii="Garamond" w:hAnsi="Garamond"/>
              </w:rPr>
            </w:r>
            <w:r w:rsidRPr="000F5C39">
              <w:rPr>
                <w:rFonts w:ascii="Garamond" w:hAnsi="Garamond"/>
              </w:rPr>
              <w:fldChar w:fldCharType="separate"/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2F6816A3" w14:textId="416A5083" w:rsidR="007C6BED" w:rsidRDefault="007C6BED" w:rsidP="00680A6F">
            <w:pPr>
              <w:spacing w:before="20" w:after="60"/>
              <w:jc w:val="center"/>
            </w:pPr>
            <w:r w:rsidRPr="009B3334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334">
              <w:rPr>
                <w:rFonts w:ascii="Garamond" w:hAnsi="Garamond"/>
              </w:rPr>
              <w:instrText xml:space="preserve"> FORMTEXT </w:instrText>
            </w:r>
            <w:r w:rsidRPr="009B3334">
              <w:rPr>
                <w:rFonts w:ascii="Garamond" w:hAnsi="Garamond"/>
              </w:rPr>
            </w:r>
            <w:r w:rsidRPr="009B3334">
              <w:rPr>
                <w:rFonts w:ascii="Garamond" w:hAnsi="Garamond"/>
              </w:rPr>
              <w:fldChar w:fldCharType="separate"/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</w:rPr>
              <w:fldChar w:fldCharType="end"/>
            </w:r>
          </w:p>
        </w:tc>
      </w:tr>
      <w:tr w:rsidR="007C6BED" w14:paraId="35D77253" w14:textId="459C5C48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1900A3F7" w14:textId="79F31F88" w:rsidR="007C6BED" w:rsidRDefault="007C6BED" w:rsidP="00071732">
            <w:pPr>
              <w:spacing w:before="20" w:after="60"/>
            </w:pPr>
            <w:r>
              <w:t>EP is current, signed, scanned into the Electronic Case File (ECF), and will not expire within 30 days from the transfer date.</w:t>
            </w:r>
          </w:p>
        </w:tc>
        <w:tc>
          <w:tcPr>
            <w:tcW w:w="612" w:type="dxa"/>
            <w:gridSpan w:val="3"/>
          </w:tcPr>
          <w:p w14:paraId="489EEB22" w14:textId="7E45B774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14:paraId="13AF5E3B" w14:textId="539BD088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</w:tcPr>
          <w:p w14:paraId="49BEBFF8" w14:textId="1B9BC0C2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4230" w:type="dxa"/>
            <w:gridSpan w:val="6"/>
          </w:tcPr>
          <w:p w14:paraId="05550B05" w14:textId="150A6193" w:rsidR="007C6BED" w:rsidRDefault="007C6BED" w:rsidP="00071732">
            <w:pPr>
              <w:spacing w:before="20" w:after="60"/>
            </w:pPr>
            <w:r w:rsidRPr="000F5C39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F5C39">
              <w:rPr>
                <w:rFonts w:ascii="Garamond" w:hAnsi="Garamond"/>
              </w:rPr>
              <w:instrText xml:space="preserve"> FORMTEXT </w:instrText>
            </w:r>
            <w:r w:rsidRPr="000F5C39">
              <w:rPr>
                <w:rFonts w:ascii="Garamond" w:hAnsi="Garamond"/>
              </w:rPr>
            </w:r>
            <w:r w:rsidRPr="000F5C39">
              <w:rPr>
                <w:rFonts w:ascii="Garamond" w:hAnsi="Garamond"/>
              </w:rPr>
              <w:fldChar w:fldCharType="separate"/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1A8D0A87" w14:textId="269F9A7E" w:rsidR="007C6BED" w:rsidRDefault="007C6BED" w:rsidP="00071732">
            <w:pPr>
              <w:spacing w:before="20" w:after="60"/>
              <w:jc w:val="center"/>
            </w:pPr>
            <w:r w:rsidRPr="009B3334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334">
              <w:rPr>
                <w:rFonts w:ascii="Garamond" w:hAnsi="Garamond"/>
              </w:rPr>
              <w:instrText xml:space="preserve"> FORMTEXT </w:instrText>
            </w:r>
            <w:r w:rsidRPr="009B3334">
              <w:rPr>
                <w:rFonts w:ascii="Garamond" w:hAnsi="Garamond"/>
              </w:rPr>
            </w:r>
            <w:r w:rsidRPr="009B3334">
              <w:rPr>
                <w:rFonts w:ascii="Garamond" w:hAnsi="Garamond"/>
              </w:rPr>
              <w:fldChar w:fldCharType="separate"/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</w:rPr>
              <w:fldChar w:fldCharType="end"/>
            </w:r>
          </w:p>
        </w:tc>
      </w:tr>
      <w:tr w:rsidR="007C6BED" w14:paraId="07877E0D" w14:textId="2FD9A4C0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25499CD7" w14:textId="7F0D9086" w:rsidR="007C6BED" w:rsidRDefault="007C6BED" w:rsidP="00071732">
            <w:pPr>
              <w:spacing w:before="20" w:after="60"/>
            </w:pPr>
            <w:r>
              <w:lastRenderedPageBreak/>
              <w:t>All participation tracking has been entered into WWP up to the date of the transfer.</w:t>
            </w:r>
          </w:p>
        </w:tc>
        <w:tc>
          <w:tcPr>
            <w:tcW w:w="612" w:type="dxa"/>
            <w:gridSpan w:val="3"/>
          </w:tcPr>
          <w:p w14:paraId="1412B0E9" w14:textId="413E93AA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14:paraId="2C199517" w14:textId="18B3BBA6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</w:tcPr>
          <w:p w14:paraId="6C7960E7" w14:textId="42328F72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4230" w:type="dxa"/>
            <w:gridSpan w:val="6"/>
          </w:tcPr>
          <w:p w14:paraId="1A566B6A" w14:textId="4A4DEFDC" w:rsidR="007C6BED" w:rsidRDefault="007C6BED" w:rsidP="00071732">
            <w:pPr>
              <w:spacing w:before="20" w:after="60"/>
            </w:pPr>
            <w:r w:rsidRPr="000F5C39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F5C39">
              <w:rPr>
                <w:rFonts w:ascii="Garamond" w:hAnsi="Garamond"/>
              </w:rPr>
              <w:instrText xml:space="preserve"> FORMTEXT </w:instrText>
            </w:r>
            <w:r w:rsidRPr="000F5C39">
              <w:rPr>
                <w:rFonts w:ascii="Garamond" w:hAnsi="Garamond"/>
              </w:rPr>
            </w:r>
            <w:r w:rsidRPr="000F5C39">
              <w:rPr>
                <w:rFonts w:ascii="Garamond" w:hAnsi="Garamond"/>
              </w:rPr>
              <w:fldChar w:fldCharType="separate"/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4B922D12" w14:textId="53F692A3" w:rsidR="007C6BED" w:rsidRDefault="007C6BED" w:rsidP="00071732">
            <w:pPr>
              <w:spacing w:before="20" w:after="60"/>
              <w:jc w:val="center"/>
            </w:pPr>
            <w:r w:rsidRPr="009B3334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334">
              <w:rPr>
                <w:rFonts w:ascii="Garamond" w:hAnsi="Garamond"/>
              </w:rPr>
              <w:instrText xml:space="preserve"> FORMTEXT </w:instrText>
            </w:r>
            <w:r w:rsidRPr="009B3334">
              <w:rPr>
                <w:rFonts w:ascii="Garamond" w:hAnsi="Garamond"/>
              </w:rPr>
            </w:r>
            <w:r w:rsidRPr="009B3334">
              <w:rPr>
                <w:rFonts w:ascii="Garamond" w:hAnsi="Garamond"/>
              </w:rPr>
              <w:fldChar w:fldCharType="separate"/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</w:rPr>
              <w:fldChar w:fldCharType="end"/>
            </w:r>
          </w:p>
        </w:tc>
      </w:tr>
      <w:tr w:rsidR="007C6BED" w14:paraId="63FA681E" w14:textId="77777777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0768DEA3" w14:textId="7B15605F" w:rsidR="007C6BED" w:rsidRDefault="007C6BED" w:rsidP="00071732">
            <w:pPr>
              <w:spacing w:before="20" w:after="60"/>
            </w:pPr>
            <w:r w:rsidRPr="00320CE0">
              <w:t>Participation discussion occurred with the participant and non-participation addressed.</w:t>
            </w:r>
          </w:p>
        </w:tc>
        <w:tc>
          <w:tcPr>
            <w:tcW w:w="612" w:type="dxa"/>
            <w:gridSpan w:val="3"/>
          </w:tcPr>
          <w:p w14:paraId="5D31D201" w14:textId="28B5CE79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14:paraId="5B525271" w14:textId="61BECB6D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</w:tcPr>
          <w:p w14:paraId="0031B057" w14:textId="6F8EFBC5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4230" w:type="dxa"/>
            <w:gridSpan w:val="6"/>
          </w:tcPr>
          <w:p w14:paraId="0D46B3AE" w14:textId="2AF7B240" w:rsidR="007C6BED" w:rsidRDefault="007C6BED" w:rsidP="00071732">
            <w:pPr>
              <w:spacing w:before="20" w:after="60"/>
            </w:pPr>
            <w:r w:rsidRPr="000F5C39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F5C39">
              <w:rPr>
                <w:rFonts w:ascii="Garamond" w:hAnsi="Garamond"/>
              </w:rPr>
              <w:instrText xml:space="preserve"> FORMTEXT </w:instrText>
            </w:r>
            <w:r w:rsidRPr="000F5C39">
              <w:rPr>
                <w:rFonts w:ascii="Garamond" w:hAnsi="Garamond"/>
              </w:rPr>
            </w:r>
            <w:r w:rsidRPr="000F5C39">
              <w:rPr>
                <w:rFonts w:ascii="Garamond" w:hAnsi="Garamond"/>
              </w:rPr>
              <w:fldChar w:fldCharType="separate"/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6C67C4EB" w14:textId="35646044" w:rsidR="007C6BED" w:rsidRDefault="007C6BED" w:rsidP="00071732">
            <w:pPr>
              <w:spacing w:before="20" w:after="60"/>
              <w:jc w:val="center"/>
            </w:pPr>
            <w:r w:rsidRPr="009B3334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334">
              <w:rPr>
                <w:rFonts w:ascii="Garamond" w:hAnsi="Garamond"/>
              </w:rPr>
              <w:instrText xml:space="preserve"> FORMTEXT </w:instrText>
            </w:r>
            <w:r w:rsidRPr="009B3334">
              <w:rPr>
                <w:rFonts w:ascii="Garamond" w:hAnsi="Garamond"/>
              </w:rPr>
            </w:r>
            <w:r w:rsidRPr="009B3334">
              <w:rPr>
                <w:rFonts w:ascii="Garamond" w:hAnsi="Garamond"/>
              </w:rPr>
              <w:fldChar w:fldCharType="separate"/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</w:rPr>
              <w:fldChar w:fldCharType="end"/>
            </w:r>
          </w:p>
        </w:tc>
      </w:tr>
      <w:tr w:rsidR="007C6BED" w14:paraId="0FE4BB52" w14:textId="41D7E4C7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73FB5D36" w14:textId="0A91288E" w:rsidR="007C6BED" w:rsidRDefault="007C6BED" w:rsidP="00071732">
            <w:pPr>
              <w:spacing w:before="20" w:after="60"/>
            </w:pPr>
            <w:r>
              <w:t>All attendance logs have been scanned into ECF up to the date of the transfer.</w:t>
            </w:r>
          </w:p>
        </w:tc>
        <w:tc>
          <w:tcPr>
            <w:tcW w:w="612" w:type="dxa"/>
            <w:gridSpan w:val="3"/>
          </w:tcPr>
          <w:p w14:paraId="0D33CC11" w14:textId="5B5DB957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14:paraId="17286DF0" w14:textId="359C135A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</w:tcPr>
          <w:p w14:paraId="050E47CA" w14:textId="3F9F27E1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4230" w:type="dxa"/>
            <w:gridSpan w:val="6"/>
          </w:tcPr>
          <w:p w14:paraId="048E4213" w14:textId="7B7E073B" w:rsidR="007C6BED" w:rsidRDefault="007C6BED" w:rsidP="00071732">
            <w:pPr>
              <w:spacing w:before="20" w:after="60"/>
            </w:pPr>
            <w:r w:rsidRPr="000F5C39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F5C39">
              <w:rPr>
                <w:rFonts w:ascii="Garamond" w:hAnsi="Garamond"/>
              </w:rPr>
              <w:instrText xml:space="preserve"> FORMTEXT </w:instrText>
            </w:r>
            <w:r w:rsidRPr="000F5C39">
              <w:rPr>
                <w:rFonts w:ascii="Garamond" w:hAnsi="Garamond"/>
              </w:rPr>
            </w:r>
            <w:r w:rsidRPr="000F5C39">
              <w:rPr>
                <w:rFonts w:ascii="Garamond" w:hAnsi="Garamond"/>
              </w:rPr>
              <w:fldChar w:fldCharType="separate"/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12708CF3" w14:textId="66CDDD81" w:rsidR="007C6BED" w:rsidRDefault="007C6BED" w:rsidP="00071732">
            <w:pPr>
              <w:spacing w:before="20" w:after="60"/>
              <w:jc w:val="center"/>
            </w:pPr>
            <w:r w:rsidRPr="009B3334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334">
              <w:rPr>
                <w:rFonts w:ascii="Garamond" w:hAnsi="Garamond"/>
              </w:rPr>
              <w:instrText xml:space="preserve"> FORMTEXT </w:instrText>
            </w:r>
            <w:r w:rsidRPr="009B3334">
              <w:rPr>
                <w:rFonts w:ascii="Garamond" w:hAnsi="Garamond"/>
              </w:rPr>
            </w:r>
            <w:r w:rsidRPr="009B3334">
              <w:rPr>
                <w:rFonts w:ascii="Garamond" w:hAnsi="Garamond"/>
              </w:rPr>
              <w:fldChar w:fldCharType="separate"/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</w:rPr>
              <w:fldChar w:fldCharType="end"/>
            </w:r>
          </w:p>
        </w:tc>
      </w:tr>
      <w:tr w:rsidR="007C6BED" w14:paraId="662FB65C" w14:textId="77777777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0DD35202" w14:textId="14C1FC9C" w:rsidR="007C6BED" w:rsidRDefault="007C6BED" w:rsidP="00071732">
            <w:pPr>
              <w:spacing w:before="20" w:after="60"/>
            </w:pPr>
            <w:r>
              <w:t>If applicable, the time limit discussion was completed with the participant and documented in PIN comments.</w:t>
            </w:r>
          </w:p>
        </w:tc>
        <w:tc>
          <w:tcPr>
            <w:tcW w:w="612" w:type="dxa"/>
            <w:gridSpan w:val="3"/>
          </w:tcPr>
          <w:p w14:paraId="7EFDE207" w14:textId="57C9C7D1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14:paraId="6CD5156F" w14:textId="73037809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</w:tcPr>
          <w:p w14:paraId="45A43CEF" w14:textId="6720ECAD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4230" w:type="dxa"/>
            <w:gridSpan w:val="6"/>
          </w:tcPr>
          <w:p w14:paraId="15938731" w14:textId="2CE8554D" w:rsidR="007C6BED" w:rsidRDefault="007C6BED" w:rsidP="00071732">
            <w:pPr>
              <w:spacing w:before="20" w:after="60"/>
            </w:pPr>
            <w:r w:rsidRPr="000F5C39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F5C39">
              <w:rPr>
                <w:rFonts w:ascii="Garamond" w:hAnsi="Garamond"/>
              </w:rPr>
              <w:instrText xml:space="preserve"> FORMTEXT </w:instrText>
            </w:r>
            <w:r w:rsidRPr="000F5C39">
              <w:rPr>
                <w:rFonts w:ascii="Garamond" w:hAnsi="Garamond"/>
              </w:rPr>
            </w:r>
            <w:r w:rsidRPr="000F5C39">
              <w:rPr>
                <w:rFonts w:ascii="Garamond" w:hAnsi="Garamond"/>
              </w:rPr>
              <w:fldChar w:fldCharType="separate"/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48C26F2C" w14:textId="02B77EAD" w:rsidR="007C6BED" w:rsidRDefault="007C6BED" w:rsidP="00071732">
            <w:pPr>
              <w:spacing w:before="20" w:after="60"/>
              <w:jc w:val="center"/>
            </w:pPr>
            <w:r w:rsidRPr="009B3334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334">
              <w:rPr>
                <w:rFonts w:ascii="Garamond" w:hAnsi="Garamond"/>
              </w:rPr>
              <w:instrText xml:space="preserve"> FORMTEXT </w:instrText>
            </w:r>
            <w:r w:rsidRPr="009B3334">
              <w:rPr>
                <w:rFonts w:ascii="Garamond" w:hAnsi="Garamond"/>
              </w:rPr>
            </w:r>
            <w:r w:rsidRPr="009B3334">
              <w:rPr>
                <w:rFonts w:ascii="Garamond" w:hAnsi="Garamond"/>
              </w:rPr>
              <w:fldChar w:fldCharType="separate"/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</w:rPr>
              <w:fldChar w:fldCharType="end"/>
            </w:r>
          </w:p>
        </w:tc>
      </w:tr>
      <w:tr w:rsidR="007C6BED" w14:paraId="1EE78E57" w14:textId="77777777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429ED5BA" w14:textId="5A63B942" w:rsidR="007C6BED" w:rsidRDefault="007C6BED" w:rsidP="00071732">
            <w:pPr>
              <w:spacing w:before="20" w:after="60"/>
            </w:pPr>
            <w:r>
              <w:t>If applicable, the time limit extension decision was entered into WWP and actions documented in PIN comments.</w:t>
            </w:r>
          </w:p>
        </w:tc>
        <w:tc>
          <w:tcPr>
            <w:tcW w:w="612" w:type="dxa"/>
            <w:gridSpan w:val="3"/>
          </w:tcPr>
          <w:p w14:paraId="627A17DC" w14:textId="752488FA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14:paraId="00F24438" w14:textId="15A7E0C0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</w:tcPr>
          <w:p w14:paraId="692FBE08" w14:textId="6465D806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4230" w:type="dxa"/>
            <w:gridSpan w:val="6"/>
          </w:tcPr>
          <w:p w14:paraId="024493A8" w14:textId="681D2FFB" w:rsidR="007C6BED" w:rsidRDefault="007C6BED" w:rsidP="00071732">
            <w:pPr>
              <w:spacing w:before="20" w:after="60"/>
            </w:pPr>
            <w:r w:rsidRPr="000F5C39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F5C39">
              <w:rPr>
                <w:rFonts w:ascii="Garamond" w:hAnsi="Garamond"/>
              </w:rPr>
              <w:instrText xml:space="preserve"> FORMTEXT </w:instrText>
            </w:r>
            <w:r w:rsidRPr="000F5C39">
              <w:rPr>
                <w:rFonts w:ascii="Garamond" w:hAnsi="Garamond"/>
              </w:rPr>
            </w:r>
            <w:r w:rsidRPr="000F5C39">
              <w:rPr>
                <w:rFonts w:ascii="Garamond" w:hAnsi="Garamond"/>
              </w:rPr>
              <w:fldChar w:fldCharType="separate"/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679A20C2" w14:textId="54835A09" w:rsidR="007C6BED" w:rsidRDefault="007C6BED" w:rsidP="00071732">
            <w:pPr>
              <w:spacing w:before="20" w:after="60"/>
              <w:jc w:val="center"/>
            </w:pPr>
            <w:r w:rsidRPr="009B3334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334">
              <w:rPr>
                <w:rFonts w:ascii="Garamond" w:hAnsi="Garamond"/>
              </w:rPr>
              <w:instrText xml:space="preserve"> FORMTEXT </w:instrText>
            </w:r>
            <w:r w:rsidRPr="009B3334">
              <w:rPr>
                <w:rFonts w:ascii="Garamond" w:hAnsi="Garamond"/>
              </w:rPr>
            </w:r>
            <w:r w:rsidRPr="009B3334">
              <w:rPr>
                <w:rFonts w:ascii="Garamond" w:hAnsi="Garamond"/>
              </w:rPr>
              <w:fldChar w:fldCharType="separate"/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</w:rPr>
              <w:fldChar w:fldCharType="end"/>
            </w:r>
          </w:p>
        </w:tc>
      </w:tr>
      <w:tr w:rsidR="007C6BED" w14:paraId="51F90C57" w14:textId="02DBF3EA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54F2EF56" w14:textId="535A29C1" w:rsidR="007C6BED" w:rsidRDefault="007C6BED" w:rsidP="00071732">
            <w:pPr>
              <w:spacing w:before="20" w:after="60"/>
            </w:pPr>
            <w:r>
              <w:t>If applicable, the Formal Assessment is scanned into ECF.</w:t>
            </w:r>
          </w:p>
        </w:tc>
        <w:tc>
          <w:tcPr>
            <w:tcW w:w="612" w:type="dxa"/>
            <w:gridSpan w:val="3"/>
          </w:tcPr>
          <w:p w14:paraId="06D49914" w14:textId="321D59D0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14:paraId="250137C9" w14:textId="2B0B4F2A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</w:tcPr>
          <w:p w14:paraId="3AC5D13E" w14:textId="6BE8C67D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4230" w:type="dxa"/>
            <w:gridSpan w:val="6"/>
          </w:tcPr>
          <w:p w14:paraId="29FD34DF" w14:textId="42C69530" w:rsidR="007C6BED" w:rsidRDefault="007C6BED" w:rsidP="00071732">
            <w:pPr>
              <w:spacing w:before="20" w:after="60"/>
            </w:pPr>
            <w:r w:rsidRPr="000F5C39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F5C39">
              <w:rPr>
                <w:rFonts w:ascii="Garamond" w:hAnsi="Garamond"/>
              </w:rPr>
              <w:instrText xml:space="preserve"> FORMTEXT </w:instrText>
            </w:r>
            <w:r w:rsidRPr="000F5C39">
              <w:rPr>
                <w:rFonts w:ascii="Garamond" w:hAnsi="Garamond"/>
              </w:rPr>
            </w:r>
            <w:r w:rsidRPr="000F5C39">
              <w:rPr>
                <w:rFonts w:ascii="Garamond" w:hAnsi="Garamond"/>
              </w:rPr>
              <w:fldChar w:fldCharType="separate"/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4B28FCDF" w14:textId="4E21E509" w:rsidR="007C6BED" w:rsidRDefault="007C6BED" w:rsidP="00071732">
            <w:pPr>
              <w:spacing w:before="20" w:after="60"/>
              <w:jc w:val="center"/>
            </w:pPr>
            <w:r w:rsidRPr="009B3334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334">
              <w:rPr>
                <w:rFonts w:ascii="Garamond" w:hAnsi="Garamond"/>
              </w:rPr>
              <w:instrText xml:space="preserve"> FORMTEXT </w:instrText>
            </w:r>
            <w:r w:rsidRPr="009B3334">
              <w:rPr>
                <w:rFonts w:ascii="Garamond" w:hAnsi="Garamond"/>
              </w:rPr>
            </w:r>
            <w:r w:rsidRPr="009B3334">
              <w:rPr>
                <w:rFonts w:ascii="Garamond" w:hAnsi="Garamond"/>
              </w:rPr>
              <w:fldChar w:fldCharType="separate"/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</w:rPr>
              <w:fldChar w:fldCharType="end"/>
            </w:r>
          </w:p>
        </w:tc>
      </w:tr>
      <w:tr w:rsidR="007C6BED" w14:paraId="2126B13E" w14:textId="7E79DEF0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5A5B571F" w14:textId="4319DE7B" w:rsidR="007C6BED" w:rsidRDefault="007C6BED" w:rsidP="00071732">
            <w:pPr>
              <w:spacing w:before="20" w:after="60"/>
            </w:pPr>
            <w:r>
              <w:t>If applicable, the Family Stabilization Payment has been processed and PIN comments document the receipt of the payment.</w:t>
            </w:r>
          </w:p>
        </w:tc>
        <w:tc>
          <w:tcPr>
            <w:tcW w:w="612" w:type="dxa"/>
            <w:gridSpan w:val="3"/>
          </w:tcPr>
          <w:p w14:paraId="7D2A2137" w14:textId="5C138725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14:paraId="54493CD5" w14:textId="74347945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</w:tcPr>
          <w:p w14:paraId="18AF88FB" w14:textId="1C1D3C50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4230" w:type="dxa"/>
            <w:gridSpan w:val="6"/>
          </w:tcPr>
          <w:p w14:paraId="0A437C05" w14:textId="57562695" w:rsidR="007C6BED" w:rsidRDefault="007C6BED" w:rsidP="00071732">
            <w:pPr>
              <w:spacing w:before="20" w:after="60"/>
            </w:pPr>
            <w:r w:rsidRPr="000F5C39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F5C39">
              <w:rPr>
                <w:rFonts w:ascii="Garamond" w:hAnsi="Garamond"/>
              </w:rPr>
              <w:instrText xml:space="preserve"> FORMTEXT </w:instrText>
            </w:r>
            <w:r w:rsidRPr="000F5C39">
              <w:rPr>
                <w:rFonts w:ascii="Garamond" w:hAnsi="Garamond"/>
              </w:rPr>
            </w:r>
            <w:r w:rsidRPr="000F5C39">
              <w:rPr>
                <w:rFonts w:ascii="Garamond" w:hAnsi="Garamond"/>
              </w:rPr>
              <w:fldChar w:fldCharType="separate"/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246A8B8F" w14:textId="055C6BFB" w:rsidR="007C6BED" w:rsidRDefault="007C6BED" w:rsidP="00071732">
            <w:pPr>
              <w:spacing w:before="20" w:after="60"/>
              <w:jc w:val="center"/>
            </w:pPr>
            <w:r w:rsidRPr="009B3334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334">
              <w:rPr>
                <w:rFonts w:ascii="Garamond" w:hAnsi="Garamond"/>
              </w:rPr>
              <w:instrText xml:space="preserve"> FORMTEXT </w:instrText>
            </w:r>
            <w:r w:rsidRPr="009B3334">
              <w:rPr>
                <w:rFonts w:ascii="Garamond" w:hAnsi="Garamond"/>
              </w:rPr>
            </w:r>
            <w:r w:rsidRPr="009B3334">
              <w:rPr>
                <w:rFonts w:ascii="Garamond" w:hAnsi="Garamond"/>
              </w:rPr>
              <w:fldChar w:fldCharType="separate"/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</w:rPr>
              <w:fldChar w:fldCharType="end"/>
            </w:r>
          </w:p>
        </w:tc>
      </w:tr>
      <w:tr w:rsidR="007C6BED" w14:paraId="193D1618" w14:textId="77777777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</w:tcBorders>
            <w:shd w:val="clear" w:color="auto" w:fill="auto"/>
          </w:tcPr>
          <w:p w14:paraId="0C262C3D" w14:textId="7D57AA78" w:rsidR="007C6BED" w:rsidRDefault="007C6BED" w:rsidP="00071732">
            <w:pPr>
              <w:spacing w:before="20" w:after="60"/>
            </w:pPr>
            <w:r>
              <w:t xml:space="preserve"> Case Status is in Good Standing</w:t>
            </w:r>
          </w:p>
        </w:tc>
        <w:tc>
          <w:tcPr>
            <w:tcW w:w="612" w:type="dxa"/>
            <w:gridSpan w:val="3"/>
          </w:tcPr>
          <w:p w14:paraId="2F7BEAB7" w14:textId="13C6F0EE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</w:tcPr>
          <w:p w14:paraId="3FE83E0E" w14:textId="52159847" w:rsidR="007C6BED" w:rsidRDefault="007C6BED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shd w:val="clear" w:color="auto" w:fill="000000" w:themeFill="text1"/>
          </w:tcPr>
          <w:p w14:paraId="4BA1752E" w14:textId="77777777" w:rsidR="007C6BED" w:rsidRDefault="007C6BED" w:rsidP="00071732">
            <w:pPr>
              <w:spacing w:before="20" w:after="60"/>
              <w:jc w:val="center"/>
            </w:pPr>
          </w:p>
        </w:tc>
        <w:tc>
          <w:tcPr>
            <w:tcW w:w="4230" w:type="dxa"/>
            <w:gridSpan w:val="6"/>
          </w:tcPr>
          <w:p w14:paraId="0C19343D" w14:textId="1F12FB4C" w:rsidR="007C6BED" w:rsidRDefault="007C6BED" w:rsidP="00071732">
            <w:pPr>
              <w:spacing w:before="20" w:after="60"/>
            </w:pPr>
            <w:r w:rsidRPr="000F5C39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F5C39">
              <w:rPr>
                <w:rFonts w:ascii="Garamond" w:hAnsi="Garamond"/>
              </w:rPr>
              <w:instrText xml:space="preserve"> FORMTEXT </w:instrText>
            </w:r>
            <w:r w:rsidRPr="000F5C39">
              <w:rPr>
                <w:rFonts w:ascii="Garamond" w:hAnsi="Garamond"/>
              </w:rPr>
            </w:r>
            <w:r w:rsidRPr="000F5C39">
              <w:rPr>
                <w:rFonts w:ascii="Garamond" w:hAnsi="Garamond"/>
              </w:rPr>
              <w:fldChar w:fldCharType="separate"/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  <w:noProof/>
              </w:rPr>
              <w:t> </w:t>
            </w:r>
            <w:r w:rsidRPr="000F5C39">
              <w:rPr>
                <w:rFonts w:ascii="Garamond" w:hAnsi="Garamond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3DF5C96C" w14:textId="45A72A44" w:rsidR="007C6BED" w:rsidRDefault="007C6BED" w:rsidP="00071732">
            <w:pPr>
              <w:spacing w:before="20" w:after="60"/>
              <w:jc w:val="center"/>
            </w:pPr>
            <w:r w:rsidRPr="009B3334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334">
              <w:rPr>
                <w:rFonts w:ascii="Garamond" w:hAnsi="Garamond"/>
              </w:rPr>
              <w:instrText xml:space="preserve"> FORMTEXT </w:instrText>
            </w:r>
            <w:r w:rsidRPr="009B3334">
              <w:rPr>
                <w:rFonts w:ascii="Garamond" w:hAnsi="Garamond"/>
              </w:rPr>
            </w:r>
            <w:r w:rsidRPr="009B3334">
              <w:rPr>
                <w:rFonts w:ascii="Garamond" w:hAnsi="Garamond"/>
              </w:rPr>
              <w:fldChar w:fldCharType="separate"/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  <w:noProof/>
              </w:rPr>
              <w:t> </w:t>
            </w:r>
            <w:r w:rsidRPr="009B3334">
              <w:rPr>
                <w:rFonts w:ascii="Garamond" w:hAnsi="Garamond"/>
              </w:rPr>
              <w:fldChar w:fldCharType="end"/>
            </w:r>
          </w:p>
        </w:tc>
      </w:tr>
      <w:tr w:rsidR="002432C1" w14:paraId="562885DA" w14:textId="77777777" w:rsidTr="00680A6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18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4440106A" w14:textId="75E67794" w:rsidR="002432C1" w:rsidRDefault="002432C1" w:rsidP="00071732">
            <w:pPr>
              <w:spacing w:before="20" w:after="60"/>
            </w:pPr>
            <w:r>
              <w:t>If case was not in good standing at the time of initial review for transfer, enter date that circumstances were resolved, and case obtained good standing.</w:t>
            </w:r>
          </w:p>
        </w:tc>
        <w:tc>
          <w:tcPr>
            <w:tcW w:w="7182" w:type="dxa"/>
            <w:gridSpan w:val="12"/>
            <w:tcBorders>
              <w:bottom w:val="single" w:sz="12" w:space="0" w:color="auto"/>
              <w:right w:val="nil"/>
            </w:tcBorders>
          </w:tcPr>
          <w:p w14:paraId="4676C9CD" w14:textId="3CF41EC4" w:rsidR="002432C1" w:rsidRDefault="00B8499C" w:rsidP="00071732">
            <w:pPr>
              <w:spacing w:before="20" w:after="60"/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F81A57" w14:paraId="357F0E1A" w14:textId="77777777" w:rsidTr="0007173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72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67E54E3E" w14:textId="0E1F9120" w:rsidR="00F81A57" w:rsidRDefault="00F81A57" w:rsidP="00071732">
            <w:r>
              <w:t>FEP Signature (type name</w:t>
            </w:r>
            <w:r w:rsidR="0011699C">
              <w:t xml:space="preserve"> if completing electronically</w:t>
            </w:r>
            <w:r>
              <w:t>)</w:t>
            </w:r>
          </w:p>
          <w:p w14:paraId="1DC6C74F" w14:textId="1FD424DE" w:rsidR="00F81A57" w:rsidRDefault="000254EF" w:rsidP="00071732">
            <w:pPr>
              <w:spacing w:before="20" w:after="40"/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742" w:type="dxa"/>
            <w:gridSpan w:val="8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E0691F6" w14:textId="77777777" w:rsidR="00F81A57" w:rsidRDefault="00F81A57" w:rsidP="00071732">
            <w:pPr>
              <w:rPr>
                <w:rFonts w:asciiTheme="majorHAnsi" w:hAnsiTheme="majorHAnsi"/>
              </w:rPr>
            </w:pPr>
            <w:r w:rsidRPr="00F81A57">
              <w:rPr>
                <w:rFonts w:asciiTheme="majorHAnsi" w:hAnsiTheme="majorHAnsi"/>
              </w:rPr>
              <w:t>FEP Worker ID</w:t>
            </w:r>
          </w:p>
          <w:p w14:paraId="3C8AEE69" w14:textId="36CC2A0C" w:rsidR="00F81A57" w:rsidRPr="00F81A57" w:rsidRDefault="00F81A57" w:rsidP="00071732">
            <w:pPr>
              <w:spacing w:before="20" w:after="40"/>
              <w:rPr>
                <w:rFonts w:asciiTheme="majorHAnsi" w:hAnsiTheme="majorHAnsi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440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9776BEF" w14:textId="77777777" w:rsidR="00F81A57" w:rsidRDefault="00F81A57" w:rsidP="00071732">
            <w:pPr>
              <w:rPr>
                <w:rFonts w:asciiTheme="majorHAnsi" w:hAnsiTheme="majorHAnsi"/>
              </w:rPr>
            </w:pPr>
            <w:r w:rsidRPr="00F81A57">
              <w:rPr>
                <w:rFonts w:asciiTheme="majorHAnsi" w:hAnsiTheme="majorHAnsi"/>
              </w:rPr>
              <w:t>Date Signed</w:t>
            </w:r>
          </w:p>
          <w:p w14:paraId="6DD8E967" w14:textId="0BFF5D3A" w:rsidR="00F81A57" w:rsidRPr="00F81A57" w:rsidRDefault="00F81A57" w:rsidP="00071732">
            <w:pPr>
              <w:spacing w:before="20" w:after="40"/>
              <w:rPr>
                <w:rFonts w:asciiTheme="majorHAnsi" w:hAnsiTheme="majorHAnsi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220CAE" w:rsidRPr="00220CAE" w14:paraId="470154A6" w14:textId="77777777" w:rsidTr="00680A6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4400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FFDCF29" w14:textId="2B15EA04" w:rsidR="00220CAE" w:rsidRPr="00B8499C" w:rsidRDefault="0092458C" w:rsidP="00680A6F">
            <w:pPr>
              <w:jc w:val="center"/>
              <w:rPr>
                <w:b/>
                <w:bCs/>
                <w:sz w:val="26"/>
                <w:szCs w:val="26"/>
              </w:rPr>
            </w:pPr>
            <w:r w:rsidRPr="00B8499C">
              <w:rPr>
                <w:b/>
                <w:bCs/>
                <w:sz w:val="26"/>
                <w:szCs w:val="26"/>
              </w:rPr>
              <w:t>Case Transfer Summary WWP PIN Comment Checklist (</w:t>
            </w:r>
            <w:r w:rsidR="00B8499C">
              <w:rPr>
                <w:b/>
                <w:bCs/>
                <w:sz w:val="26"/>
                <w:szCs w:val="26"/>
              </w:rPr>
              <w:t>t</w:t>
            </w:r>
            <w:r w:rsidRPr="00B8499C">
              <w:rPr>
                <w:b/>
                <w:bCs/>
                <w:sz w:val="26"/>
                <w:szCs w:val="26"/>
              </w:rPr>
              <w:t xml:space="preserve">o be completed by </w:t>
            </w:r>
            <w:r w:rsidR="00220CAE" w:rsidRPr="00B8499C">
              <w:rPr>
                <w:b/>
                <w:bCs/>
                <w:sz w:val="26"/>
                <w:szCs w:val="26"/>
              </w:rPr>
              <w:t>T</w:t>
            </w:r>
            <w:r w:rsidR="00B2073B">
              <w:rPr>
                <w:b/>
                <w:bCs/>
                <w:sz w:val="26"/>
                <w:szCs w:val="26"/>
              </w:rPr>
              <w:t>C</w:t>
            </w:r>
            <w:r w:rsidRPr="00B8499C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9A371A" w:rsidRPr="00220CAE" w14:paraId="264C1C5A" w14:textId="77777777" w:rsidTr="0007173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7264" w:type="dxa"/>
            <w:gridSpan w:val="3"/>
            <w:tcBorders>
              <w:left w:val="nil"/>
            </w:tcBorders>
            <w:shd w:val="clear" w:color="auto" w:fill="auto"/>
          </w:tcPr>
          <w:p w14:paraId="19194EC8" w14:textId="3EC70626" w:rsidR="009A371A" w:rsidRPr="00220CAE" w:rsidRDefault="0092458C" w:rsidP="00071732">
            <w:r>
              <w:t>PIN Comment Requirements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7AF00666" w14:textId="77777777" w:rsidR="009A371A" w:rsidRPr="00220CAE" w:rsidRDefault="009A371A" w:rsidP="00680A6F">
            <w:pPr>
              <w:jc w:val="center"/>
            </w:pPr>
            <w:r w:rsidRPr="00220CAE">
              <w:t>Yes</w:t>
            </w:r>
          </w:p>
        </w:tc>
        <w:tc>
          <w:tcPr>
            <w:tcW w:w="720" w:type="dxa"/>
            <w:shd w:val="clear" w:color="auto" w:fill="auto"/>
          </w:tcPr>
          <w:p w14:paraId="65327CA6" w14:textId="77777777" w:rsidR="009A371A" w:rsidRPr="00220CAE" w:rsidRDefault="009A371A" w:rsidP="00680A6F">
            <w:pPr>
              <w:jc w:val="center"/>
            </w:pPr>
            <w:r w:rsidRPr="00220CAE">
              <w:t>No</w:t>
            </w:r>
          </w:p>
        </w:tc>
        <w:tc>
          <w:tcPr>
            <w:tcW w:w="630" w:type="dxa"/>
            <w:shd w:val="clear" w:color="auto" w:fill="auto"/>
          </w:tcPr>
          <w:p w14:paraId="5CE4E769" w14:textId="77777777" w:rsidR="009A371A" w:rsidRPr="00220CAE" w:rsidRDefault="009A371A" w:rsidP="00680A6F">
            <w:pPr>
              <w:jc w:val="center"/>
            </w:pPr>
            <w:r w:rsidRPr="00220CAE">
              <w:t>N/A</w:t>
            </w:r>
          </w:p>
        </w:tc>
        <w:tc>
          <w:tcPr>
            <w:tcW w:w="5220" w:type="dxa"/>
            <w:gridSpan w:val="7"/>
            <w:tcBorders>
              <w:right w:val="nil"/>
            </w:tcBorders>
            <w:shd w:val="clear" w:color="auto" w:fill="auto"/>
          </w:tcPr>
          <w:p w14:paraId="548E91B1" w14:textId="017DC5B5" w:rsidR="009A371A" w:rsidRPr="00220CAE" w:rsidRDefault="009A371A" w:rsidP="00071732">
            <w:r>
              <w:t>TC</w:t>
            </w:r>
            <w:r w:rsidRPr="00220CAE">
              <w:t xml:space="preserve"> Comments for “No</w:t>
            </w:r>
            <w:r w:rsidR="000368CB">
              <w:t>”</w:t>
            </w:r>
            <w:r>
              <w:t xml:space="preserve"> and </w:t>
            </w:r>
            <w:r w:rsidR="000368CB">
              <w:t>“</w:t>
            </w:r>
            <w:r>
              <w:t>N/A</w:t>
            </w:r>
            <w:r w:rsidRPr="00220CAE">
              <w:t>” responses</w:t>
            </w:r>
          </w:p>
        </w:tc>
      </w:tr>
      <w:tr w:rsidR="00EA5D8B" w:rsidRPr="00220CAE" w14:paraId="653B28FC" w14:textId="77777777" w:rsidTr="0007173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7264" w:type="dxa"/>
            <w:gridSpan w:val="3"/>
            <w:tcBorders>
              <w:left w:val="nil"/>
            </w:tcBorders>
            <w:shd w:val="clear" w:color="auto" w:fill="auto"/>
          </w:tcPr>
          <w:p w14:paraId="50E87DBD" w14:textId="4C0D38FA" w:rsidR="00EA5D8B" w:rsidRPr="00220CAE" w:rsidRDefault="00EA5D8B" w:rsidP="00071732">
            <w:pPr>
              <w:spacing w:before="20" w:after="60"/>
            </w:pPr>
            <w:r>
              <w:t>Includes the areas mentioned in the above Case Status Checklist.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022C9BB9" w14:textId="2CD84CD6" w:rsidR="00EA5D8B" w:rsidRPr="00220CAE" w:rsidRDefault="00EA5D8B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45EB671" w14:textId="0108876F" w:rsidR="00EA5D8B" w:rsidRPr="00220CAE" w:rsidRDefault="00EA5D8B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4089C34D" w14:textId="3A7AB492" w:rsidR="00EA5D8B" w:rsidRPr="00220CAE" w:rsidRDefault="00EA5D8B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5220" w:type="dxa"/>
            <w:gridSpan w:val="7"/>
            <w:tcBorders>
              <w:right w:val="nil"/>
            </w:tcBorders>
            <w:shd w:val="clear" w:color="auto" w:fill="auto"/>
          </w:tcPr>
          <w:p w14:paraId="00163EED" w14:textId="694BE3B3" w:rsidR="00EA5D8B" w:rsidRPr="00220CAE" w:rsidRDefault="00EA5D8B" w:rsidP="00071732">
            <w:pPr>
              <w:spacing w:before="20" w:after="60"/>
            </w:pPr>
            <w:r w:rsidRPr="001E218C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E218C">
              <w:rPr>
                <w:rFonts w:ascii="Garamond" w:hAnsi="Garamond"/>
              </w:rPr>
              <w:instrText xml:space="preserve"> FORMTEXT </w:instrText>
            </w:r>
            <w:r w:rsidRPr="001E218C">
              <w:rPr>
                <w:rFonts w:ascii="Garamond" w:hAnsi="Garamond"/>
              </w:rPr>
            </w:r>
            <w:r w:rsidRPr="001E218C">
              <w:rPr>
                <w:rFonts w:ascii="Garamond" w:hAnsi="Garamond"/>
              </w:rPr>
              <w:fldChar w:fldCharType="separate"/>
            </w:r>
            <w:r w:rsidRPr="001E218C">
              <w:rPr>
                <w:rFonts w:ascii="Garamond" w:hAnsi="Garamond"/>
                <w:noProof/>
              </w:rPr>
              <w:t> </w:t>
            </w:r>
            <w:r w:rsidRPr="001E218C">
              <w:rPr>
                <w:rFonts w:ascii="Garamond" w:hAnsi="Garamond"/>
                <w:noProof/>
              </w:rPr>
              <w:t> </w:t>
            </w:r>
            <w:r w:rsidRPr="001E218C">
              <w:rPr>
                <w:rFonts w:ascii="Garamond" w:hAnsi="Garamond"/>
                <w:noProof/>
              </w:rPr>
              <w:t> </w:t>
            </w:r>
            <w:r w:rsidRPr="001E218C">
              <w:rPr>
                <w:rFonts w:ascii="Garamond" w:hAnsi="Garamond"/>
                <w:noProof/>
              </w:rPr>
              <w:t> </w:t>
            </w:r>
            <w:r w:rsidRPr="001E218C">
              <w:rPr>
                <w:rFonts w:ascii="Garamond" w:hAnsi="Garamond"/>
                <w:noProof/>
              </w:rPr>
              <w:t> </w:t>
            </w:r>
            <w:r w:rsidRPr="001E218C">
              <w:rPr>
                <w:rFonts w:ascii="Garamond" w:hAnsi="Garamond"/>
              </w:rPr>
              <w:fldChar w:fldCharType="end"/>
            </w:r>
          </w:p>
        </w:tc>
      </w:tr>
      <w:tr w:rsidR="00EA5D8B" w:rsidRPr="00220CAE" w14:paraId="41E5E158" w14:textId="77777777" w:rsidTr="000717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64" w:type="dxa"/>
            <w:gridSpan w:val="3"/>
            <w:tcBorders>
              <w:left w:val="nil"/>
            </w:tcBorders>
            <w:shd w:val="clear" w:color="auto" w:fill="auto"/>
          </w:tcPr>
          <w:p w14:paraId="60845D68" w14:textId="77777777" w:rsidR="00EA5D8B" w:rsidRDefault="00EA5D8B" w:rsidP="00071732">
            <w:pPr>
              <w:spacing w:before="20" w:after="60"/>
            </w:pPr>
            <w:r>
              <w:t xml:space="preserve">Includes all outstanding actions. </w:t>
            </w:r>
          </w:p>
          <w:p w14:paraId="22AC455F" w14:textId="77777777" w:rsidR="00EA5D8B" w:rsidRPr="00F81A57" w:rsidRDefault="00EA5D8B" w:rsidP="00071732">
            <w:pPr>
              <w:spacing w:before="20" w:after="60"/>
            </w:pPr>
            <w:r w:rsidRPr="00F81A57">
              <w:t xml:space="preserve">Example: </w:t>
            </w:r>
          </w:p>
          <w:p w14:paraId="573AE34B" w14:textId="623D4DB2" w:rsidR="00EA5D8B" w:rsidRPr="00F81A57" w:rsidRDefault="00EA5D8B" w:rsidP="00071732">
            <w:pPr>
              <w:spacing w:before="20" w:after="60"/>
              <w:rPr>
                <w:i/>
                <w:iCs/>
              </w:rPr>
            </w:pPr>
            <w:r w:rsidRPr="00F81A57">
              <w:rPr>
                <w:i/>
                <w:iCs/>
                <w:sz w:val="20"/>
                <w:szCs w:val="20"/>
              </w:rPr>
              <w:t>Formal Assessment: Pending for formal assessment. The agency discussed the status of a completed Formal Assessment with the participant on 10/14/24, 10/30/24, and 11/12/24. The participant reports that they will be reaching out to their mental health care provider to secure a completed Formal Assessment.</w:t>
            </w:r>
          </w:p>
        </w:tc>
        <w:tc>
          <w:tcPr>
            <w:tcW w:w="56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92E962E" w14:textId="3F40710F" w:rsidR="00EA5D8B" w:rsidRPr="00220CAE" w:rsidRDefault="00EA5D8B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5B4425B2" w14:textId="263E2E15" w:rsidR="00EA5D8B" w:rsidRPr="00220CAE" w:rsidRDefault="00EA5D8B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60670656" w14:textId="106E0FD2" w:rsidR="00EA5D8B" w:rsidRPr="00220CAE" w:rsidRDefault="00EA5D8B" w:rsidP="00071732">
            <w:pPr>
              <w:spacing w:before="2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DEB">
              <w:fldChar w:fldCharType="separate"/>
            </w:r>
            <w:r>
              <w:fldChar w:fldCharType="end"/>
            </w:r>
          </w:p>
        </w:tc>
        <w:tc>
          <w:tcPr>
            <w:tcW w:w="5220" w:type="dxa"/>
            <w:gridSpan w:val="7"/>
            <w:tcBorders>
              <w:right w:val="nil"/>
            </w:tcBorders>
            <w:shd w:val="clear" w:color="auto" w:fill="auto"/>
          </w:tcPr>
          <w:p w14:paraId="6B6B07ED" w14:textId="1F6B4A62" w:rsidR="00EA5D8B" w:rsidRPr="00220CAE" w:rsidRDefault="00EA5D8B" w:rsidP="00071732">
            <w:pPr>
              <w:spacing w:before="20" w:after="60"/>
            </w:pPr>
            <w:r w:rsidRPr="001E218C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E218C">
              <w:rPr>
                <w:rFonts w:ascii="Garamond" w:hAnsi="Garamond"/>
              </w:rPr>
              <w:instrText xml:space="preserve"> FORMTEXT </w:instrText>
            </w:r>
            <w:r w:rsidRPr="001E218C">
              <w:rPr>
                <w:rFonts w:ascii="Garamond" w:hAnsi="Garamond"/>
              </w:rPr>
            </w:r>
            <w:r w:rsidRPr="001E218C">
              <w:rPr>
                <w:rFonts w:ascii="Garamond" w:hAnsi="Garamond"/>
              </w:rPr>
              <w:fldChar w:fldCharType="separate"/>
            </w:r>
            <w:r w:rsidRPr="001E218C">
              <w:rPr>
                <w:rFonts w:ascii="Garamond" w:hAnsi="Garamond"/>
                <w:noProof/>
              </w:rPr>
              <w:t> </w:t>
            </w:r>
            <w:r w:rsidRPr="001E218C">
              <w:rPr>
                <w:rFonts w:ascii="Garamond" w:hAnsi="Garamond"/>
                <w:noProof/>
              </w:rPr>
              <w:t> </w:t>
            </w:r>
            <w:r w:rsidRPr="001E218C">
              <w:rPr>
                <w:rFonts w:ascii="Garamond" w:hAnsi="Garamond"/>
                <w:noProof/>
              </w:rPr>
              <w:t> </w:t>
            </w:r>
            <w:r w:rsidRPr="001E218C">
              <w:rPr>
                <w:rFonts w:ascii="Garamond" w:hAnsi="Garamond"/>
                <w:noProof/>
              </w:rPr>
              <w:t> </w:t>
            </w:r>
            <w:r w:rsidRPr="001E218C">
              <w:rPr>
                <w:rFonts w:ascii="Garamond" w:hAnsi="Garamond"/>
                <w:noProof/>
              </w:rPr>
              <w:t> </w:t>
            </w:r>
            <w:r w:rsidRPr="001E218C">
              <w:rPr>
                <w:rFonts w:ascii="Garamond" w:hAnsi="Garamond"/>
              </w:rPr>
              <w:fldChar w:fldCharType="end"/>
            </w:r>
          </w:p>
        </w:tc>
      </w:tr>
      <w:tr w:rsidR="00541BCC" w:rsidRPr="00220CAE" w14:paraId="763EAE3E" w14:textId="77777777" w:rsidTr="00680A6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72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599B1AE6" w14:textId="42D9CEE6" w:rsidR="00541BCC" w:rsidRDefault="00541BCC" w:rsidP="00680A6F">
            <w:pPr>
              <w:spacing w:before="20"/>
            </w:pPr>
            <w:r>
              <w:t>TC Signature (type name</w:t>
            </w:r>
            <w:r w:rsidR="0011699C">
              <w:t xml:space="preserve"> if completing electronically</w:t>
            </w:r>
            <w:r>
              <w:t>)</w:t>
            </w:r>
          </w:p>
          <w:p w14:paraId="0EA5FEDD" w14:textId="2E63BE4D" w:rsidR="00541BCC" w:rsidRDefault="00541BCC" w:rsidP="00680A6F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37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5C34B400" w14:textId="2730D1FA" w:rsidR="00541BCC" w:rsidRDefault="00541BCC" w:rsidP="00680A6F">
            <w:pPr>
              <w:spacing w:before="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TC</w:t>
            </w:r>
            <w:r w:rsidRPr="00F81A57">
              <w:rPr>
                <w:rFonts w:asciiTheme="majorHAnsi" w:hAnsiTheme="majorHAnsi"/>
              </w:rPr>
              <w:t xml:space="preserve"> </w:t>
            </w:r>
            <w:r w:rsidRPr="00680A6F">
              <w:t>Worker</w:t>
            </w:r>
            <w:r w:rsidRPr="00F81A57">
              <w:rPr>
                <w:rFonts w:asciiTheme="majorHAnsi" w:hAnsiTheme="majorHAnsi"/>
              </w:rPr>
              <w:t xml:space="preserve"> ID</w:t>
            </w:r>
          </w:p>
          <w:p w14:paraId="0184C598" w14:textId="6CEA3A9D" w:rsidR="00541BCC" w:rsidRPr="00220CAE" w:rsidRDefault="00541BCC" w:rsidP="00680A6F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37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191F8637" w14:textId="77777777" w:rsidR="00541BCC" w:rsidRDefault="00541BCC" w:rsidP="00680A6F">
            <w:pPr>
              <w:spacing w:before="20"/>
              <w:rPr>
                <w:rFonts w:asciiTheme="majorHAnsi" w:hAnsiTheme="majorHAnsi"/>
              </w:rPr>
            </w:pPr>
            <w:r w:rsidRPr="00F81A57">
              <w:rPr>
                <w:rFonts w:asciiTheme="majorHAnsi" w:hAnsiTheme="majorHAnsi"/>
              </w:rPr>
              <w:t xml:space="preserve">Date </w:t>
            </w:r>
            <w:r w:rsidRPr="00680A6F">
              <w:t>Signed</w:t>
            </w:r>
          </w:p>
          <w:p w14:paraId="7D7FE25D" w14:textId="696C9B1C" w:rsidR="00541BCC" w:rsidRDefault="00541BCC" w:rsidP="00680A6F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3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947995A" w14:textId="44EA2053" w:rsidR="00541BCC" w:rsidRDefault="00541BCC" w:rsidP="00680A6F">
            <w:pPr>
              <w:spacing w:before="20"/>
              <w:rPr>
                <w:rFonts w:asciiTheme="majorHAnsi" w:hAnsiTheme="majorHAnsi"/>
              </w:rPr>
            </w:pPr>
            <w:r w:rsidRPr="00F81A57">
              <w:rPr>
                <w:rFonts w:asciiTheme="majorHAnsi" w:hAnsiTheme="majorHAnsi"/>
              </w:rPr>
              <w:t xml:space="preserve">Date </w:t>
            </w:r>
            <w:r>
              <w:rPr>
                <w:rFonts w:asciiTheme="majorHAnsi" w:hAnsiTheme="majorHAnsi"/>
              </w:rPr>
              <w:t xml:space="preserve">of </w:t>
            </w:r>
            <w:r w:rsidRPr="00680A6F">
              <w:t>Transfer</w:t>
            </w:r>
          </w:p>
          <w:p w14:paraId="36CD1F83" w14:textId="7AD304EF" w:rsidR="00541BCC" w:rsidRPr="00220CAE" w:rsidRDefault="00541BCC" w:rsidP="00680A6F"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3A83B59C" w14:textId="7C98FB2D" w:rsidR="00185736" w:rsidRPr="00185736" w:rsidRDefault="00185736" w:rsidP="00185736">
      <w:pPr>
        <w:tabs>
          <w:tab w:val="left" w:pos="2445"/>
        </w:tabs>
      </w:pPr>
    </w:p>
    <w:sectPr w:rsidR="00185736" w:rsidRPr="00185736" w:rsidSect="00680A6F">
      <w:footerReference w:type="default" r:id="rId8"/>
      <w:headerReference w:type="first" r:id="rId9"/>
      <w:footerReference w:type="first" r:id="rId10"/>
      <w:pgSz w:w="15840" w:h="12240" w:orient="landscape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9487" w14:textId="77777777" w:rsidR="00452F99" w:rsidRDefault="00452F99" w:rsidP="005542DE">
      <w:r>
        <w:separator/>
      </w:r>
    </w:p>
  </w:endnote>
  <w:endnote w:type="continuationSeparator" w:id="0">
    <w:p w14:paraId="0F5DD7D4" w14:textId="77777777" w:rsidR="00452F99" w:rsidRDefault="00452F99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2713" w14:textId="7CFEF587" w:rsidR="00CB1A08" w:rsidRPr="00F81A57" w:rsidRDefault="00ED2CB7" w:rsidP="00185736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727B05">
      <w:rPr>
        <w:sz w:val="16"/>
        <w:szCs w:val="16"/>
      </w:rPr>
      <w:t>DCF-F-</w:t>
    </w:r>
    <w:r w:rsidR="0004357D">
      <w:rPr>
        <w:sz w:val="16"/>
        <w:szCs w:val="16"/>
      </w:rPr>
      <w:t>5847</w:t>
    </w:r>
    <w:r w:rsidRPr="00727B05">
      <w:rPr>
        <w:sz w:val="16"/>
        <w:szCs w:val="16"/>
      </w:rPr>
      <w:t>-E (N. 02/2025)</w:t>
    </w:r>
    <w:r w:rsidR="00185736">
      <w:rPr>
        <w:sz w:val="16"/>
        <w:szCs w:val="16"/>
      </w:rPr>
      <w:ptab w:relativeTo="margin" w:alignment="right" w:leader="none"/>
    </w:r>
    <w:r w:rsidR="00185736" w:rsidRPr="00185736">
      <w:rPr>
        <w:sz w:val="16"/>
        <w:szCs w:val="16"/>
      </w:rPr>
      <w:fldChar w:fldCharType="begin"/>
    </w:r>
    <w:r w:rsidR="00185736" w:rsidRPr="00185736">
      <w:rPr>
        <w:sz w:val="16"/>
        <w:szCs w:val="16"/>
      </w:rPr>
      <w:instrText xml:space="preserve"> PAGE   \* MERGEFORMAT </w:instrText>
    </w:r>
    <w:r w:rsidR="00185736" w:rsidRPr="00185736">
      <w:rPr>
        <w:sz w:val="16"/>
        <w:szCs w:val="16"/>
      </w:rPr>
      <w:fldChar w:fldCharType="separate"/>
    </w:r>
    <w:r w:rsidR="00185736" w:rsidRPr="00185736">
      <w:rPr>
        <w:noProof/>
        <w:sz w:val="16"/>
        <w:szCs w:val="16"/>
      </w:rPr>
      <w:t>1</w:t>
    </w:r>
    <w:r w:rsidR="00185736" w:rsidRPr="0018573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C9FF" w14:textId="228BD7B6" w:rsidR="00185736" w:rsidRPr="00F81A57" w:rsidRDefault="00185736" w:rsidP="00185736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727B05">
      <w:rPr>
        <w:sz w:val="16"/>
        <w:szCs w:val="16"/>
      </w:rPr>
      <w:t>DCF-F-</w:t>
    </w:r>
    <w:r w:rsidR="0004357D">
      <w:rPr>
        <w:sz w:val="16"/>
        <w:szCs w:val="16"/>
      </w:rPr>
      <w:t>5847</w:t>
    </w:r>
    <w:r w:rsidRPr="00727B05">
      <w:rPr>
        <w:sz w:val="16"/>
        <w:szCs w:val="16"/>
      </w:rPr>
      <w:t>-E (N. 02/2025)</w:t>
    </w:r>
    <w:r>
      <w:rPr>
        <w:sz w:val="16"/>
        <w:szCs w:val="16"/>
      </w:rPr>
      <w:ptab w:relativeTo="margin" w:alignment="right" w:leader="none"/>
    </w:r>
    <w:r w:rsidRPr="00185736">
      <w:rPr>
        <w:sz w:val="16"/>
        <w:szCs w:val="16"/>
      </w:rPr>
      <w:fldChar w:fldCharType="begin"/>
    </w:r>
    <w:r w:rsidRPr="00185736">
      <w:rPr>
        <w:sz w:val="16"/>
        <w:szCs w:val="16"/>
      </w:rPr>
      <w:instrText xml:space="preserve"> PAGE   \* MERGEFORMAT </w:instrText>
    </w:r>
    <w:r w:rsidRPr="00185736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18573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80DF" w14:textId="77777777" w:rsidR="00452F99" w:rsidRDefault="00452F99" w:rsidP="005542DE">
      <w:r>
        <w:separator/>
      </w:r>
    </w:p>
  </w:footnote>
  <w:footnote w:type="continuationSeparator" w:id="0">
    <w:p w14:paraId="76473AB1" w14:textId="77777777" w:rsidR="00452F99" w:rsidRDefault="00452F99" w:rsidP="0055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D6CB" w14:textId="766444EE" w:rsidR="00185736" w:rsidRDefault="00D952C6" w:rsidP="00185736">
    <w:pPr>
      <w:pStyle w:val="Header"/>
      <w:tabs>
        <w:tab w:val="clear" w:pos="4680"/>
        <w:tab w:val="clear" w:pos="9360"/>
      </w:tabs>
      <w:rPr>
        <w:b/>
        <w:bCs/>
        <w:sz w:val="16"/>
        <w:szCs w:val="16"/>
      </w:rPr>
    </w:pPr>
    <w:r w:rsidRPr="002865EC">
      <w:rPr>
        <w:b/>
        <w:bCs/>
        <w:sz w:val="16"/>
        <w:szCs w:val="16"/>
      </w:rPr>
      <w:t>DEPARTMENT OF CHILDREN AND FAMILIES</w:t>
    </w:r>
    <w:r w:rsidR="00185736">
      <w:rPr>
        <w:b/>
        <w:bCs/>
        <w:sz w:val="16"/>
        <w:szCs w:val="16"/>
      </w:rPr>
      <w:ptab w:relativeTo="margin" w:alignment="right" w:leader="none"/>
    </w:r>
    <w:r w:rsidR="00185736" w:rsidRPr="00185736">
      <w:rPr>
        <w:noProof/>
      </w:rPr>
      <w:t xml:space="preserve"> </w:t>
    </w:r>
    <w:r w:rsidR="00185736">
      <w:rPr>
        <w:noProof/>
      </w:rPr>
      <w:drawing>
        <wp:anchor distT="0" distB="0" distL="114300" distR="114300" simplePos="0" relativeHeight="251658240" behindDoc="1" locked="0" layoutInCell="1" allowOverlap="1" wp14:anchorId="24137B07" wp14:editId="500D9D31">
          <wp:simplePos x="0" y="0"/>
          <wp:positionH relativeFrom="margin">
            <wp:align>right</wp:align>
          </wp:positionH>
          <wp:positionV relativeFrom="page">
            <wp:posOffset>182880</wp:posOffset>
          </wp:positionV>
          <wp:extent cx="1005840" cy="402336"/>
          <wp:effectExtent l="0" t="0" r="3810" b="0"/>
          <wp:wrapNone/>
          <wp:docPr id="2002492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49299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32299" w14:textId="1B997312" w:rsidR="002865EC" w:rsidRDefault="00185736" w:rsidP="00185736">
    <w:pPr>
      <w:pStyle w:val="Header"/>
      <w:tabs>
        <w:tab w:val="clear" w:pos="4680"/>
        <w:tab w:val="clear" w:pos="9360"/>
      </w:tabs>
    </w:pPr>
    <w:r>
      <w:rPr>
        <w:b/>
        <w:bCs/>
        <w:sz w:val="16"/>
        <w:szCs w:val="16"/>
      </w:rPr>
      <w:t>Di</w:t>
    </w:r>
    <w:r w:rsidR="00D952C6" w:rsidRPr="002865EC">
      <w:rPr>
        <w:sz w:val="16"/>
        <w:szCs w:val="16"/>
      </w:rPr>
      <w:t>vision of 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20061"/>
    <w:multiLevelType w:val="hybridMultilevel"/>
    <w:tmpl w:val="7F6C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99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N78sntC7RyyjnqdmNK9N4SHo/BJ232xLpwbjpgUb9MGfWaVHTOS42aOCRAoRLOuIE8xVtF9qvxDIfD4PN2jJQ==" w:salt="NKOTrV3+mCw9JhiNuHB0Q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99"/>
    <w:rsid w:val="00002E04"/>
    <w:rsid w:val="000254EF"/>
    <w:rsid w:val="000368CB"/>
    <w:rsid w:val="00036FBF"/>
    <w:rsid w:val="0004357D"/>
    <w:rsid w:val="00071732"/>
    <w:rsid w:val="0011699C"/>
    <w:rsid w:val="00185736"/>
    <w:rsid w:val="001D7651"/>
    <w:rsid w:val="002171FB"/>
    <w:rsid w:val="00220CAE"/>
    <w:rsid w:val="00221723"/>
    <w:rsid w:val="00235EE8"/>
    <w:rsid w:val="002432C1"/>
    <w:rsid w:val="00272E36"/>
    <w:rsid w:val="002865EC"/>
    <w:rsid w:val="002D0765"/>
    <w:rsid w:val="002E2219"/>
    <w:rsid w:val="002E41D2"/>
    <w:rsid w:val="002E4F63"/>
    <w:rsid w:val="002E7E6E"/>
    <w:rsid w:val="002F7368"/>
    <w:rsid w:val="00313846"/>
    <w:rsid w:val="00320CE0"/>
    <w:rsid w:val="00334C06"/>
    <w:rsid w:val="003B38FB"/>
    <w:rsid w:val="004368BB"/>
    <w:rsid w:val="00452F99"/>
    <w:rsid w:val="00462A75"/>
    <w:rsid w:val="00465459"/>
    <w:rsid w:val="00474884"/>
    <w:rsid w:val="004D6024"/>
    <w:rsid w:val="005012E4"/>
    <w:rsid w:val="00541BCC"/>
    <w:rsid w:val="005542DE"/>
    <w:rsid w:val="005A3595"/>
    <w:rsid w:val="005F7775"/>
    <w:rsid w:val="00634AE9"/>
    <w:rsid w:val="00635CE1"/>
    <w:rsid w:val="006669DC"/>
    <w:rsid w:val="00680A6F"/>
    <w:rsid w:val="00685048"/>
    <w:rsid w:val="006A2442"/>
    <w:rsid w:val="006B7B64"/>
    <w:rsid w:val="00703DB3"/>
    <w:rsid w:val="00712218"/>
    <w:rsid w:val="00727B05"/>
    <w:rsid w:val="007722ED"/>
    <w:rsid w:val="00787BA9"/>
    <w:rsid w:val="007C6BED"/>
    <w:rsid w:val="007F2F0B"/>
    <w:rsid w:val="0083196A"/>
    <w:rsid w:val="0083310F"/>
    <w:rsid w:val="008A547F"/>
    <w:rsid w:val="008C7CA6"/>
    <w:rsid w:val="008D71D8"/>
    <w:rsid w:val="008D7F3F"/>
    <w:rsid w:val="008F7660"/>
    <w:rsid w:val="0092458C"/>
    <w:rsid w:val="00942817"/>
    <w:rsid w:val="009A371A"/>
    <w:rsid w:val="009E6CD4"/>
    <w:rsid w:val="00A54844"/>
    <w:rsid w:val="00A91526"/>
    <w:rsid w:val="00A97C50"/>
    <w:rsid w:val="00AA3F99"/>
    <w:rsid w:val="00AB45D7"/>
    <w:rsid w:val="00AE3BC5"/>
    <w:rsid w:val="00AF6A61"/>
    <w:rsid w:val="00B2073B"/>
    <w:rsid w:val="00B26046"/>
    <w:rsid w:val="00B3570B"/>
    <w:rsid w:val="00B8499C"/>
    <w:rsid w:val="00B95437"/>
    <w:rsid w:val="00BA7754"/>
    <w:rsid w:val="00C17D12"/>
    <w:rsid w:val="00CB1A08"/>
    <w:rsid w:val="00D3089E"/>
    <w:rsid w:val="00D60458"/>
    <w:rsid w:val="00D952C6"/>
    <w:rsid w:val="00DB73F0"/>
    <w:rsid w:val="00DC1A0F"/>
    <w:rsid w:val="00DD6138"/>
    <w:rsid w:val="00DE2D24"/>
    <w:rsid w:val="00E6689B"/>
    <w:rsid w:val="00E754AF"/>
    <w:rsid w:val="00E84BBC"/>
    <w:rsid w:val="00EA5D8B"/>
    <w:rsid w:val="00EC589A"/>
    <w:rsid w:val="00ED2CB7"/>
    <w:rsid w:val="00EF4CC7"/>
    <w:rsid w:val="00F629A0"/>
    <w:rsid w:val="00F65D71"/>
    <w:rsid w:val="00F81A57"/>
    <w:rsid w:val="00FB37A2"/>
    <w:rsid w:val="00FB7DEB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C6EF25"/>
  <w15:chartTrackingRefBased/>
  <w15:docId w15:val="{B6332CCB-6FA1-467D-8FAA-C91543C4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73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45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A0F"/>
    <w:pPr>
      <w:ind w:left="720"/>
      <w:contextualSpacing/>
    </w:pPr>
  </w:style>
  <w:style w:type="paragraph" w:styleId="Revision">
    <w:name w:val="Revision"/>
    <w:hidden/>
    <w:uiPriority w:val="99"/>
    <w:semiHidden/>
    <w:rsid w:val="00F65D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2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E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Case Transfer Checklist</vt:lpstr>
    </vt:vector>
  </TitlesOfParts>
  <Company>DCF - State of Wisconsin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Case Transfer Checklist</dc:title>
  <dc:subject>Division of Family and Economic Security</dc:subject>
  <dc:creator>Kramer, Kathleen M - DCF</dc:creator>
  <cp:keywords>department of children and families, division of family and economic security, bureau of working families, dcf-f-5847-e wisconsin works case transfer checklist, dcf-f-5847-e, wisconsin works case transfer checklist, dcf-f-5847-e w-2 case transfer checklist, dcf-f-5847-e, w-2 case transfer checklist, wisconsin works, w-2, w2</cp:keywords>
  <dc:description>N. 02/2025</dc:description>
  <cp:lastModifiedBy>Kramer, Kathleen M - DCF</cp:lastModifiedBy>
  <cp:revision>3</cp:revision>
  <dcterms:created xsi:type="dcterms:W3CDTF">2025-02-10T18:07:00Z</dcterms:created>
  <dcterms:modified xsi:type="dcterms:W3CDTF">2025-02-10T18:10:00Z</dcterms:modified>
  <cp:category>Forms</cp:category>
</cp:coreProperties>
</file>