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CFCC" w14:textId="585D8E32" w:rsidR="00A6460A" w:rsidRDefault="00A6460A" w:rsidP="006207C8">
      <w:pPr>
        <w:spacing w:before="240"/>
        <w:jc w:val="center"/>
        <w:rPr>
          <w:rFonts w:ascii="Roboto" w:hAnsi="Roboto"/>
          <w:b/>
          <w:color w:val="000000"/>
          <w:sz w:val="24"/>
        </w:rPr>
      </w:pPr>
      <w:r>
        <w:rPr>
          <w:rFonts w:ascii="Roboto" w:hAnsi="Roboto"/>
          <w:b/>
          <w:color w:val="000000"/>
          <w:sz w:val="24"/>
        </w:rPr>
        <w:t>Acuerdo a largo plazo para el cuidado de parentesco</w:t>
      </w:r>
    </w:p>
    <w:p w14:paraId="3FCE4D4A" w14:textId="6176C0FC" w:rsidR="006207C8" w:rsidRPr="006207C8" w:rsidRDefault="006207C8" w:rsidP="006207C8">
      <w:pPr>
        <w:spacing w:after="120"/>
        <w:jc w:val="center"/>
        <w:rPr>
          <w:rFonts w:ascii="Roboto" w:hAnsi="Roboto"/>
          <w:bCs/>
          <w:smallCaps/>
          <w:color w:val="000000"/>
          <w:sz w:val="22"/>
          <w:szCs w:val="22"/>
        </w:rPr>
      </w:pPr>
      <w:r w:rsidRPr="006207C8">
        <w:rPr>
          <w:rFonts w:ascii="Roboto" w:hAnsi="Roboto"/>
          <w:bCs/>
          <w:smallCaps/>
          <w:color w:val="000000"/>
          <w:sz w:val="22"/>
          <w:szCs w:val="22"/>
        </w:rPr>
        <w:t>Kinship Care Long Term Agreement</w:t>
      </w:r>
    </w:p>
    <w:p w14:paraId="57C297DA" w14:textId="29E81C6B" w:rsidR="00A6460A" w:rsidRPr="0090379C" w:rsidRDefault="00A6460A" w:rsidP="00A33D5A">
      <w:pPr>
        <w:spacing w:after="240"/>
        <w:jc w:val="both"/>
        <w:rPr>
          <w:rFonts w:ascii="Roboto" w:hAnsi="Roboto"/>
          <w:color w:val="000000"/>
          <w:sz w:val="20"/>
        </w:rPr>
      </w:pPr>
      <w:r>
        <w:rPr>
          <w:rFonts w:ascii="Roboto" w:hAnsi="Roboto"/>
          <w:b/>
          <w:color w:val="000000"/>
          <w:sz w:val="20"/>
        </w:rPr>
        <w:t>Uso del formulario:</w:t>
      </w:r>
      <w:r>
        <w:rPr>
          <w:rFonts w:ascii="Roboto" w:hAnsi="Roboto"/>
          <w:color w:val="000000"/>
          <w:sz w:val="20"/>
        </w:rPr>
        <w:t xml:space="preserve"> es obligatorio completar el formulario; se debe proporcionar la información de conformidad con </w:t>
      </w:r>
      <w:r w:rsidR="00A33D5A">
        <w:rPr>
          <w:rFonts w:ascii="Roboto" w:hAnsi="Roboto"/>
          <w:color w:val="000000"/>
          <w:sz w:val="20"/>
        </w:rPr>
        <w:t xml:space="preserve">el </w:t>
      </w:r>
      <w:r>
        <w:rPr>
          <w:rFonts w:ascii="Roboto" w:hAnsi="Roboto"/>
          <w:color w:val="000000"/>
          <w:sz w:val="20"/>
        </w:rPr>
        <w:t>s. 48.57(3</w:t>
      </w:r>
      <w:proofErr w:type="gramStart"/>
      <w:r>
        <w:rPr>
          <w:rFonts w:ascii="Roboto" w:hAnsi="Roboto"/>
          <w:color w:val="000000"/>
          <w:sz w:val="20"/>
        </w:rPr>
        <w:t>n)(</w:t>
      </w:r>
      <w:proofErr w:type="gramEnd"/>
      <w:r>
        <w:rPr>
          <w:rFonts w:ascii="Roboto" w:hAnsi="Roboto"/>
          <w:color w:val="000000"/>
          <w:sz w:val="20"/>
        </w:rPr>
        <w:t>am)6., Wis. Stats. [artículo 48.57(3</w:t>
      </w:r>
      <w:proofErr w:type="gramStart"/>
      <w:r>
        <w:rPr>
          <w:rFonts w:ascii="Roboto" w:hAnsi="Roboto"/>
          <w:color w:val="000000"/>
          <w:sz w:val="20"/>
        </w:rPr>
        <w:t>n)(</w:t>
      </w:r>
      <w:proofErr w:type="gramEnd"/>
      <w:r>
        <w:rPr>
          <w:rFonts w:ascii="Roboto" w:hAnsi="Roboto"/>
          <w:color w:val="000000"/>
          <w:sz w:val="20"/>
        </w:rPr>
        <w:t xml:space="preserve">am)6. de la Ley de Wisconsin] y </w:t>
      </w:r>
      <w:r w:rsidR="00EB679D">
        <w:rPr>
          <w:rFonts w:ascii="Roboto" w:hAnsi="Roboto"/>
          <w:color w:val="000000"/>
          <w:sz w:val="20"/>
        </w:rPr>
        <w:t xml:space="preserve">el </w:t>
      </w:r>
      <w:r>
        <w:rPr>
          <w:rFonts w:ascii="Roboto" w:hAnsi="Roboto"/>
          <w:color w:val="000000"/>
          <w:sz w:val="20"/>
        </w:rPr>
        <w:t>Ch. DCF 58.08(13), Wis. Admin. Code [capítulo DCF 58.08(13) del Código Administrativo de Wisconsin]. La información personal que usted proporciona puede utilizarse para propósitos secundarios [Privacy Law, s. 15.04(1)(m), Wisconsin Statutes].</w:t>
      </w:r>
    </w:p>
    <w:tbl>
      <w:tblPr>
        <w:tblW w:w="1109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3"/>
        <w:gridCol w:w="147"/>
        <w:gridCol w:w="846"/>
        <w:gridCol w:w="74"/>
        <w:gridCol w:w="1474"/>
        <w:gridCol w:w="112"/>
        <w:gridCol w:w="3405"/>
        <w:gridCol w:w="248"/>
        <w:gridCol w:w="727"/>
        <w:gridCol w:w="810"/>
        <w:gridCol w:w="424"/>
        <w:gridCol w:w="2082"/>
        <w:gridCol w:w="257"/>
        <w:gridCol w:w="26"/>
        <w:gridCol w:w="69"/>
        <w:gridCol w:w="106"/>
      </w:tblGrid>
      <w:tr w:rsidR="00A6460A" w:rsidRPr="007E2402" w14:paraId="78D5D75D" w14:textId="77777777" w:rsidTr="00EA67C8">
        <w:trPr>
          <w:gridAfter w:val="2"/>
          <w:wAfter w:w="175" w:type="dxa"/>
          <w:cantSplit/>
          <w:trHeight w:hRule="exact" w:val="432"/>
        </w:trPr>
        <w:tc>
          <w:tcPr>
            <w:tcW w:w="2824" w:type="dxa"/>
            <w:gridSpan w:val="5"/>
            <w:tcBorders>
              <w:top w:val="single" w:sz="4" w:space="0" w:color="auto"/>
            </w:tcBorders>
            <w:vAlign w:val="bottom"/>
          </w:tcPr>
          <w:p w14:paraId="778A8013" w14:textId="77777777" w:rsidR="00A6460A" w:rsidRPr="000D5BF4" w:rsidRDefault="00A6460A" w:rsidP="002D0861">
            <w:pPr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Por el presente, la agencia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6057C2" w14:textId="764DE18E" w:rsidR="00A6460A" w:rsidRPr="003C77B7" w:rsidRDefault="006851D3" w:rsidP="004C0B0E">
            <w:pPr>
              <w:spacing w:before="20" w:after="20"/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color w:val="000000"/>
                <w:sz w:val="22"/>
              </w:rPr>
              <w:instrText xml:space="preserve"> FORMTEXT </w:instrText>
            </w:r>
            <w:r>
              <w:rPr>
                <w:rFonts w:ascii="Garamond" w:hAnsi="Garamond" w:cs="Arial"/>
                <w:color w:val="000000"/>
                <w:sz w:val="22"/>
              </w:rPr>
            </w:r>
            <w:r>
              <w:rPr>
                <w:rFonts w:ascii="Garamond" w:hAnsi="Garamond" w:cs="Arial"/>
                <w:color w:val="000000"/>
                <w:sz w:val="22"/>
              </w:rPr>
              <w:fldChar w:fldCharType="separate"/>
            </w:r>
            <w:r>
              <w:rPr>
                <w:rFonts w:ascii="Garamond" w:hAnsi="Garamond"/>
                <w:color w:val="000000"/>
                <w:sz w:val="22"/>
              </w:rPr>
              <w:t>     </w:t>
            </w:r>
            <w:r>
              <w:rPr>
                <w:rFonts w:ascii="Garamond" w:hAnsi="Garamond" w:cs="Arial"/>
                <w:color w:val="000000"/>
                <w:sz w:val="22"/>
              </w:rPr>
              <w:fldChar w:fldCharType="end"/>
            </w:r>
          </w:p>
        </w:tc>
        <w:tc>
          <w:tcPr>
            <w:tcW w:w="248" w:type="dxa"/>
            <w:tcBorders>
              <w:top w:val="single" w:sz="4" w:space="0" w:color="auto"/>
            </w:tcBorders>
            <w:vAlign w:val="bottom"/>
          </w:tcPr>
          <w:p w14:paraId="661374E2" w14:textId="77777777" w:rsidR="00A6460A" w:rsidRPr="007E2402" w:rsidRDefault="00A6460A" w:rsidP="002D0861">
            <w:pPr>
              <w:rPr>
                <w:rFonts w:ascii="Roboto" w:hAnsi="Roboto" w:cs="Arial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0"/>
              </w:rPr>
              <w:t>y</w:t>
            </w:r>
          </w:p>
        </w:tc>
        <w:tc>
          <w:tcPr>
            <w:tcW w:w="43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77DFEA" w14:textId="3481DE51" w:rsidR="00A6460A" w:rsidRPr="003C77B7" w:rsidRDefault="006851D3" w:rsidP="004C0B0E">
            <w:pPr>
              <w:spacing w:before="20" w:after="20"/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</w:rPr>
              <w:fldChar w:fldCharType="begin" w:fldLock="1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color w:val="000000"/>
                <w:sz w:val="22"/>
              </w:rPr>
              <w:instrText xml:space="preserve"> FORMTEXT </w:instrText>
            </w:r>
            <w:r>
              <w:rPr>
                <w:rFonts w:ascii="Garamond" w:hAnsi="Garamond" w:cs="Arial"/>
                <w:color w:val="000000"/>
                <w:sz w:val="22"/>
              </w:rPr>
            </w:r>
            <w:r>
              <w:rPr>
                <w:rFonts w:ascii="Garamond" w:hAnsi="Garamond" w:cs="Arial"/>
                <w:color w:val="000000"/>
                <w:sz w:val="22"/>
              </w:rPr>
              <w:fldChar w:fldCharType="separate"/>
            </w:r>
            <w:r>
              <w:rPr>
                <w:rFonts w:ascii="Garamond" w:hAnsi="Garamond"/>
                <w:color w:val="000000"/>
                <w:sz w:val="22"/>
              </w:rPr>
              <w:t>     </w:t>
            </w:r>
            <w:r>
              <w:rPr>
                <w:rFonts w:ascii="Garamond" w:hAnsi="Garamond" w:cs="Arial"/>
                <w:color w:val="000000"/>
                <w:sz w:val="22"/>
              </w:rPr>
              <w:fldChar w:fldCharType="end"/>
            </w:r>
          </w:p>
        </w:tc>
      </w:tr>
      <w:tr w:rsidR="00A6460A" w:rsidRPr="0054027D" w14:paraId="4754BB5F" w14:textId="77777777" w:rsidTr="00EA67C8">
        <w:trPr>
          <w:gridAfter w:val="2"/>
          <w:wAfter w:w="175" w:type="dxa"/>
          <w:cantSplit/>
          <w:trHeight w:val="235"/>
        </w:trPr>
        <w:tc>
          <w:tcPr>
            <w:tcW w:w="2824" w:type="dxa"/>
            <w:gridSpan w:val="5"/>
          </w:tcPr>
          <w:p w14:paraId="3EB4164D" w14:textId="77777777" w:rsidR="00A6460A" w:rsidRPr="0054027D" w:rsidRDefault="00A6460A" w:rsidP="002D0861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</w:p>
        </w:tc>
        <w:tc>
          <w:tcPr>
            <w:tcW w:w="3517" w:type="dxa"/>
            <w:gridSpan w:val="2"/>
          </w:tcPr>
          <w:p w14:paraId="1DC86A35" w14:textId="0CA66845" w:rsidR="00A6460A" w:rsidRPr="0054027D" w:rsidRDefault="00A6460A" w:rsidP="002D0861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(Nombre de la agencia de parentesco)</w:t>
            </w:r>
          </w:p>
        </w:tc>
        <w:tc>
          <w:tcPr>
            <w:tcW w:w="248" w:type="dxa"/>
          </w:tcPr>
          <w:p w14:paraId="2C9F2BC0" w14:textId="77777777" w:rsidR="00A6460A" w:rsidRPr="0054027D" w:rsidRDefault="00A6460A" w:rsidP="002D0861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</w:p>
        </w:tc>
        <w:tc>
          <w:tcPr>
            <w:tcW w:w="4326" w:type="dxa"/>
            <w:gridSpan w:val="6"/>
          </w:tcPr>
          <w:p w14:paraId="715E3CF0" w14:textId="0C3F8062" w:rsidR="00A6460A" w:rsidRPr="0054027D" w:rsidRDefault="00A6460A" w:rsidP="002D0861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(Nombre completo del cuidador)</w:t>
            </w:r>
          </w:p>
        </w:tc>
      </w:tr>
      <w:tr w:rsidR="00A6460A" w:rsidRPr="007E2402" w14:paraId="306B0ADB" w14:textId="77777777" w:rsidTr="00EA67C8">
        <w:trPr>
          <w:cantSplit/>
          <w:trHeight w:hRule="exact" w:val="432"/>
        </w:trPr>
        <w:tc>
          <w:tcPr>
            <w:tcW w:w="6589" w:type="dxa"/>
            <w:gridSpan w:val="8"/>
            <w:vAlign w:val="bottom"/>
          </w:tcPr>
          <w:p w14:paraId="18A512D7" w14:textId="1F223C0C" w:rsidR="00A6460A" w:rsidRPr="007E2402" w:rsidRDefault="00A33D5A" w:rsidP="002D0861">
            <w:pPr>
              <w:spacing w:before="20"/>
              <w:rPr>
                <w:rFonts w:ascii="Roboto" w:hAnsi="Roboto" w:cs="Arial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0"/>
              </w:rPr>
              <w:t>celebran</w:t>
            </w:r>
            <w:r w:rsidR="00A6460A">
              <w:rPr>
                <w:rFonts w:ascii="Roboto" w:hAnsi="Roboto"/>
                <w:color w:val="000000"/>
                <w:sz w:val="20"/>
              </w:rPr>
              <w:t xml:space="preserve"> un acuerdo de parentesco a largo plazo para el cuidado de</w:t>
            </w:r>
          </w:p>
        </w:tc>
        <w:tc>
          <w:tcPr>
            <w:tcW w:w="4395" w:type="dxa"/>
            <w:gridSpan w:val="7"/>
            <w:tcBorders>
              <w:bottom w:val="single" w:sz="4" w:space="0" w:color="auto"/>
            </w:tcBorders>
            <w:vAlign w:val="bottom"/>
          </w:tcPr>
          <w:p w14:paraId="0FD08817" w14:textId="641F1545" w:rsidR="00A6460A" w:rsidRPr="0054027D" w:rsidRDefault="006851D3" w:rsidP="00A33D5A">
            <w:pPr>
              <w:spacing w:before="20" w:after="20"/>
              <w:ind w:left="-466"/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</w:rPr>
              <w:fldChar w:fldCharType="begin" w:fldLock="1">
                <w:ffData>
                  <w:name w:val="Text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color w:val="000000"/>
                <w:sz w:val="22"/>
              </w:rPr>
              <w:instrText xml:space="preserve"> FORMTEXT </w:instrText>
            </w:r>
            <w:r>
              <w:rPr>
                <w:rFonts w:ascii="Garamond" w:hAnsi="Garamond" w:cs="Arial"/>
                <w:color w:val="000000"/>
                <w:sz w:val="22"/>
              </w:rPr>
            </w:r>
            <w:r>
              <w:rPr>
                <w:rFonts w:ascii="Garamond" w:hAnsi="Garamond" w:cs="Arial"/>
                <w:color w:val="000000"/>
                <w:sz w:val="22"/>
              </w:rPr>
              <w:fldChar w:fldCharType="separate"/>
            </w:r>
            <w:r>
              <w:rPr>
                <w:rFonts w:ascii="Garamond" w:hAnsi="Garamond"/>
                <w:color w:val="000000"/>
                <w:sz w:val="22"/>
              </w:rPr>
              <w:t>     </w:t>
            </w:r>
            <w:r>
              <w:rPr>
                <w:rFonts w:ascii="Garamond" w:hAnsi="Garamond" w:cs="Arial"/>
                <w:color w:val="000000"/>
                <w:sz w:val="22"/>
              </w:rPr>
              <w:fldChar w:fldCharType="end"/>
            </w:r>
          </w:p>
        </w:tc>
        <w:tc>
          <w:tcPr>
            <w:tcW w:w="106" w:type="dxa"/>
            <w:vAlign w:val="bottom"/>
          </w:tcPr>
          <w:p w14:paraId="4E01A6DB" w14:textId="77777777" w:rsidR="00A6460A" w:rsidRPr="007E2402" w:rsidRDefault="00A6460A" w:rsidP="002D0861">
            <w:pPr>
              <w:rPr>
                <w:rFonts w:ascii="Roboto" w:hAnsi="Roboto" w:cs="Arial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0"/>
              </w:rPr>
              <w:t>.</w:t>
            </w:r>
          </w:p>
        </w:tc>
      </w:tr>
      <w:tr w:rsidR="00A6460A" w:rsidRPr="0054027D" w14:paraId="2A25F9F3" w14:textId="77777777" w:rsidTr="00EA67C8">
        <w:trPr>
          <w:cantSplit/>
          <w:trHeight w:val="336"/>
        </w:trPr>
        <w:tc>
          <w:tcPr>
            <w:tcW w:w="6589" w:type="dxa"/>
            <w:gridSpan w:val="8"/>
            <w:tcBorders>
              <w:bottom w:val="single" w:sz="4" w:space="0" w:color="auto"/>
            </w:tcBorders>
          </w:tcPr>
          <w:p w14:paraId="158C5199" w14:textId="77777777" w:rsidR="00A6460A" w:rsidRPr="0054027D" w:rsidRDefault="00A6460A" w:rsidP="002D0861">
            <w:pPr>
              <w:rPr>
                <w:rFonts w:ascii="Roboto" w:hAnsi="Roboto" w:cs="Arial"/>
                <w:color w:val="000000"/>
                <w:sz w:val="20"/>
              </w:rPr>
            </w:pPr>
          </w:p>
        </w:tc>
        <w:tc>
          <w:tcPr>
            <w:tcW w:w="4395" w:type="dxa"/>
            <w:gridSpan w:val="7"/>
            <w:tcBorders>
              <w:bottom w:val="single" w:sz="4" w:space="0" w:color="auto"/>
            </w:tcBorders>
          </w:tcPr>
          <w:p w14:paraId="43230C7C" w14:textId="48C91EFD" w:rsidR="00A6460A" w:rsidRPr="0054027D" w:rsidRDefault="00A6460A" w:rsidP="00A33D5A">
            <w:pPr>
              <w:ind w:left="-182"/>
              <w:jc w:val="center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(Nombre completo del menor)</w:t>
            </w:r>
          </w:p>
        </w:tc>
        <w:tc>
          <w:tcPr>
            <w:tcW w:w="106" w:type="dxa"/>
            <w:tcBorders>
              <w:bottom w:val="single" w:sz="4" w:space="0" w:color="auto"/>
            </w:tcBorders>
          </w:tcPr>
          <w:p w14:paraId="32A2C9D7" w14:textId="77777777" w:rsidR="00A6460A" w:rsidRPr="0054027D" w:rsidRDefault="00A6460A" w:rsidP="002D0861">
            <w:pPr>
              <w:rPr>
                <w:rFonts w:ascii="Roboto" w:hAnsi="Roboto" w:cs="Arial"/>
                <w:color w:val="000000"/>
                <w:sz w:val="20"/>
              </w:rPr>
            </w:pPr>
          </w:p>
        </w:tc>
      </w:tr>
      <w:tr w:rsidR="0090379C" w:rsidRPr="0054027D" w14:paraId="4B53FAD4" w14:textId="77777777" w:rsidTr="00EA67C8">
        <w:trPr>
          <w:gridAfter w:val="2"/>
          <w:wAfter w:w="175" w:type="dxa"/>
          <w:cantSplit/>
          <w:trHeight w:val="288"/>
        </w:trPr>
        <w:tc>
          <w:tcPr>
            <w:tcW w:w="10915" w:type="dxa"/>
            <w:gridSpan w:val="14"/>
            <w:tcBorders>
              <w:top w:val="single" w:sz="4" w:space="0" w:color="auto"/>
            </w:tcBorders>
            <w:vAlign w:val="bottom"/>
          </w:tcPr>
          <w:p w14:paraId="4557909F" w14:textId="10D282E3" w:rsidR="0090379C" w:rsidRPr="0090379C" w:rsidRDefault="0090379C" w:rsidP="0090379C">
            <w:pPr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La agencia de parentesco y el cuidador de parentesco están de acuerdo con los siguientes términos:</w:t>
            </w:r>
          </w:p>
        </w:tc>
      </w:tr>
      <w:tr w:rsidR="00A6460A" w:rsidRPr="007E2402" w14:paraId="6F8B6A1A" w14:textId="77777777" w:rsidTr="006207C8">
        <w:trPr>
          <w:gridAfter w:val="2"/>
          <w:wAfter w:w="175" w:type="dxa"/>
          <w:cantSplit/>
          <w:trHeight w:val="288"/>
        </w:trPr>
        <w:tc>
          <w:tcPr>
            <w:tcW w:w="1350" w:type="dxa"/>
            <w:gridSpan w:val="4"/>
            <w:vAlign w:val="bottom"/>
          </w:tcPr>
          <w:p w14:paraId="2FF17FDB" w14:textId="5143FCA8" w:rsidR="00A6460A" w:rsidRPr="0090379C" w:rsidRDefault="00A33D5A" w:rsidP="00A33D5A">
            <w:pPr>
              <w:tabs>
                <w:tab w:val="left" w:pos="271"/>
              </w:tabs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1.</w:t>
            </w:r>
            <w:r>
              <w:rPr>
                <w:rFonts w:ascii="Roboto" w:hAnsi="Roboto"/>
                <w:color w:val="000000"/>
                <w:sz w:val="20"/>
              </w:rPr>
              <w:tab/>
            </w:r>
            <w:r w:rsidR="00A6460A">
              <w:rPr>
                <w:rFonts w:ascii="Roboto" w:hAnsi="Roboto"/>
                <w:color w:val="000000"/>
                <w:sz w:val="20"/>
              </w:rPr>
              <w:t>La agencia</w:t>
            </w:r>
          </w:p>
        </w:tc>
        <w:tc>
          <w:tcPr>
            <w:tcW w:w="7200" w:type="dxa"/>
            <w:gridSpan w:val="7"/>
            <w:tcBorders>
              <w:bottom w:val="single" w:sz="4" w:space="0" w:color="auto"/>
            </w:tcBorders>
            <w:vAlign w:val="bottom"/>
          </w:tcPr>
          <w:p w14:paraId="5EC2D477" w14:textId="2E76FB98" w:rsidR="00A6460A" w:rsidRPr="003C77B7" w:rsidRDefault="006851D3" w:rsidP="00D220FF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</w:rPr>
              <w:fldChar w:fldCharType="begin" w:fldLock="1">
                <w:ffData>
                  <w:name w:val="Text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color w:val="000000"/>
                <w:sz w:val="22"/>
              </w:rPr>
              <w:instrText xml:space="preserve"> FORMTEXT </w:instrText>
            </w:r>
            <w:r>
              <w:rPr>
                <w:rFonts w:ascii="Garamond" w:hAnsi="Garamond" w:cs="Arial"/>
                <w:color w:val="000000"/>
                <w:sz w:val="22"/>
              </w:rPr>
            </w:r>
            <w:r>
              <w:rPr>
                <w:rFonts w:ascii="Garamond" w:hAnsi="Garamond" w:cs="Arial"/>
                <w:color w:val="000000"/>
                <w:sz w:val="22"/>
              </w:rPr>
              <w:fldChar w:fldCharType="separate"/>
            </w:r>
            <w:r>
              <w:rPr>
                <w:rFonts w:ascii="Garamond" w:hAnsi="Garamond"/>
                <w:color w:val="000000"/>
                <w:sz w:val="22"/>
              </w:rPr>
              <w:t>     </w:t>
            </w:r>
            <w:r>
              <w:rPr>
                <w:rFonts w:ascii="Garamond" w:hAnsi="Garamond" w:cs="Arial"/>
                <w:color w:val="000000"/>
                <w:sz w:val="22"/>
              </w:rPr>
              <w:fldChar w:fldCharType="end"/>
            </w:r>
          </w:p>
        </w:tc>
        <w:tc>
          <w:tcPr>
            <w:tcW w:w="2365" w:type="dxa"/>
            <w:gridSpan w:val="3"/>
            <w:vAlign w:val="bottom"/>
          </w:tcPr>
          <w:p w14:paraId="735DC640" w14:textId="2EF7FB22" w:rsidR="00A6460A" w:rsidRPr="0090379C" w:rsidRDefault="002D0861" w:rsidP="00A33D5A">
            <w:pPr>
              <w:jc w:val="both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 xml:space="preserve">hará pagos de cuidado </w:t>
            </w:r>
          </w:p>
        </w:tc>
      </w:tr>
      <w:tr w:rsidR="00A6460A" w:rsidRPr="0054027D" w14:paraId="1DF9E704" w14:textId="77777777" w:rsidTr="006207C8">
        <w:trPr>
          <w:gridAfter w:val="2"/>
          <w:wAfter w:w="175" w:type="dxa"/>
          <w:cantSplit/>
        </w:trPr>
        <w:tc>
          <w:tcPr>
            <w:tcW w:w="1350" w:type="dxa"/>
            <w:gridSpan w:val="4"/>
          </w:tcPr>
          <w:p w14:paraId="5272542A" w14:textId="77777777" w:rsidR="00A6460A" w:rsidRPr="0054027D" w:rsidRDefault="00A6460A" w:rsidP="0054027D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</w:p>
        </w:tc>
        <w:tc>
          <w:tcPr>
            <w:tcW w:w="7200" w:type="dxa"/>
            <w:gridSpan w:val="7"/>
          </w:tcPr>
          <w:p w14:paraId="0713BEAE" w14:textId="2BBE0752" w:rsidR="00A6460A" w:rsidRPr="0054027D" w:rsidRDefault="00A6460A" w:rsidP="0054027D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(Nombre de la agencia de parentesco)</w:t>
            </w:r>
          </w:p>
        </w:tc>
        <w:tc>
          <w:tcPr>
            <w:tcW w:w="2365" w:type="dxa"/>
            <w:gridSpan w:val="3"/>
          </w:tcPr>
          <w:p w14:paraId="1B86D083" w14:textId="77777777" w:rsidR="00A6460A" w:rsidRPr="0054027D" w:rsidRDefault="00A6460A" w:rsidP="0054027D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</w:p>
        </w:tc>
      </w:tr>
      <w:tr w:rsidR="00A6460A" w:rsidRPr="007E2402" w14:paraId="15C72235" w14:textId="77777777" w:rsidTr="00EA67C8">
        <w:trPr>
          <w:gridAfter w:val="2"/>
          <w:wAfter w:w="175" w:type="dxa"/>
          <w:cantSplit/>
          <w:trHeight w:val="731"/>
        </w:trPr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17204B7D" w14:textId="77777777" w:rsidR="00A6460A" w:rsidRPr="007E2402" w:rsidRDefault="00A6460A" w:rsidP="007E2402">
            <w:pPr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10632" w:type="dxa"/>
            <w:gridSpan w:val="13"/>
            <w:tcBorders>
              <w:bottom w:val="single" w:sz="4" w:space="0" w:color="auto"/>
            </w:tcBorders>
            <w:vAlign w:val="bottom"/>
          </w:tcPr>
          <w:p w14:paraId="4CFCB561" w14:textId="74369DDD" w:rsidR="00A6460A" w:rsidRPr="0090379C" w:rsidRDefault="00A33D5A" w:rsidP="00A33D5A">
            <w:pPr>
              <w:ind w:left="96"/>
              <w:jc w:val="both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 xml:space="preserve">de parentesco a largo plazo </w:t>
            </w:r>
            <w:r w:rsidR="006239EF">
              <w:rPr>
                <w:rFonts w:ascii="Roboto" w:hAnsi="Roboto"/>
                <w:color w:val="000000"/>
                <w:sz w:val="20"/>
              </w:rPr>
              <w:t>al cuidador de parentesco mencionado anteriormente por el cuidado del menor mencionado anteriormente mientras el cuidador de parentesco y el menor continúen siendo elegibles para el cuidado de parentesco a largo plazo.</w:t>
            </w:r>
          </w:p>
        </w:tc>
      </w:tr>
      <w:tr w:rsidR="0054027D" w:rsidRPr="007E2402" w14:paraId="042CBC2D" w14:textId="77777777" w:rsidTr="006207C8">
        <w:trPr>
          <w:gridAfter w:val="4"/>
          <w:wAfter w:w="458" w:type="dxa"/>
          <w:cantSplit/>
          <w:trHeight w:val="288"/>
        </w:trPr>
        <w:tc>
          <w:tcPr>
            <w:tcW w:w="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37C6E0" w14:textId="77777777" w:rsidR="0054027D" w:rsidRPr="0090379C" w:rsidRDefault="0054027D" w:rsidP="006207C8">
            <w:pPr>
              <w:tabs>
                <w:tab w:val="left" w:pos="271"/>
              </w:tabs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2.</w:t>
            </w:r>
          </w:p>
        </w:tc>
        <w:tc>
          <w:tcPr>
            <w:tcW w:w="10202" w:type="dxa"/>
            <w:gridSpan w:val="1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39743B" w14:textId="61FD2297" w:rsidR="0054027D" w:rsidRPr="0090379C" w:rsidRDefault="0054027D" w:rsidP="00A33D5A">
            <w:pPr>
              <w:jc w:val="both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 xml:space="preserve">Si ocurre cualquiera de las siguientes situaciones, según se establece en </w:t>
            </w:r>
            <w:r w:rsidR="00EA67C8">
              <w:rPr>
                <w:rFonts w:ascii="Roboto" w:hAnsi="Roboto"/>
                <w:color w:val="000000"/>
                <w:sz w:val="20"/>
              </w:rPr>
              <w:t>el sub. 48.57(3</w:t>
            </w:r>
            <w:proofErr w:type="gramStart"/>
            <w:r w:rsidR="00EA67C8">
              <w:rPr>
                <w:rFonts w:ascii="Roboto" w:hAnsi="Roboto"/>
                <w:color w:val="000000"/>
                <w:sz w:val="20"/>
              </w:rPr>
              <w:t>n)(</w:t>
            </w:r>
            <w:proofErr w:type="gramEnd"/>
            <w:r w:rsidR="00EA67C8">
              <w:rPr>
                <w:rFonts w:ascii="Roboto" w:hAnsi="Roboto"/>
                <w:color w:val="000000"/>
                <w:sz w:val="20"/>
              </w:rPr>
              <w:t>am</w:t>
            </w:r>
            <w:r>
              <w:rPr>
                <w:rFonts w:ascii="Roboto" w:hAnsi="Roboto"/>
                <w:color w:val="000000"/>
                <w:sz w:val="20"/>
              </w:rPr>
              <w:t>)6., Wis. Stats., puede haber ocurrido un cambio de circunstancia.</w:t>
            </w:r>
          </w:p>
        </w:tc>
      </w:tr>
      <w:tr w:rsidR="00A6460A" w:rsidRPr="007E2402" w14:paraId="49304F2F" w14:textId="77777777" w:rsidTr="00EA67C8">
        <w:trPr>
          <w:gridAfter w:val="2"/>
          <w:wAfter w:w="175" w:type="dxa"/>
          <w:cantSplit/>
        </w:trPr>
        <w:tc>
          <w:tcPr>
            <w:tcW w:w="283" w:type="dxa"/>
            <w:shd w:val="clear" w:color="auto" w:fill="auto"/>
            <w:vAlign w:val="bottom"/>
          </w:tcPr>
          <w:p w14:paraId="1FF53F2D" w14:textId="77777777" w:rsidR="00A6460A" w:rsidRPr="007E2402" w:rsidRDefault="00A6460A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14:paraId="1E857498" w14:textId="77777777" w:rsidR="00A6460A" w:rsidRPr="0090379C" w:rsidRDefault="00A6460A">
            <w:pPr>
              <w:tabs>
                <w:tab w:val="left" w:pos="342"/>
                <w:tab w:val="left" w:pos="702"/>
              </w:tabs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a.</w:t>
            </w:r>
          </w:p>
        </w:tc>
        <w:tc>
          <w:tcPr>
            <w:tcW w:w="9639" w:type="dxa"/>
            <w:gridSpan w:val="11"/>
            <w:shd w:val="clear" w:color="auto" w:fill="auto"/>
            <w:vAlign w:val="bottom"/>
          </w:tcPr>
          <w:p w14:paraId="00D6BD7F" w14:textId="77777777" w:rsidR="00A6460A" w:rsidRPr="0090379C" w:rsidRDefault="00A6460A" w:rsidP="00E05C22">
            <w:pPr>
              <w:ind w:left="-38"/>
              <w:rPr>
                <w:rFonts w:ascii="Roboto" w:hAnsi="Roboto" w:cs="Arial"/>
                <w:color w:val="000000"/>
                <w:sz w:val="20"/>
                <w:highlight w:val="green"/>
              </w:rPr>
            </w:pPr>
            <w:r>
              <w:rPr>
                <w:rFonts w:ascii="Roboto" w:hAnsi="Roboto"/>
                <w:color w:val="000000"/>
                <w:sz w:val="20"/>
              </w:rPr>
              <w:t>El menor se muda fuera del estado de Wisconsin.</w:t>
            </w:r>
          </w:p>
        </w:tc>
      </w:tr>
      <w:tr w:rsidR="00A6460A" w:rsidRPr="007E2402" w14:paraId="73D64BAF" w14:textId="77777777" w:rsidTr="00EA67C8">
        <w:trPr>
          <w:gridAfter w:val="2"/>
          <w:wAfter w:w="175" w:type="dxa"/>
          <w:cantSplit/>
        </w:trPr>
        <w:tc>
          <w:tcPr>
            <w:tcW w:w="283" w:type="dxa"/>
            <w:shd w:val="clear" w:color="auto" w:fill="auto"/>
          </w:tcPr>
          <w:p w14:paraId="5D5A91B2" w14:textId="77777777" w:rsidR="00A6460A" w:rsidRPr="007E2402" w:rsidRDefault="00A6460A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69433E0" w14:textId="77777777" w:rsidR="00A6460A" w:rsidRPr="0090379C" w:rsidRDefault="00A6460A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b.</w:t>
            </w:r>
          </w:p>
        </w:tc>
        <w:tc>
          <w:tcPr>
            <w:tcW w:w="9639" w:type="dxa"/>
            <w:gridSpan w:val="11"/>
            <w:shd w:val="clear" w:color="auto" w:fill="auto"/>
          </w:tcPr>
          <w:p w14:paraId="2E970CE4" w14:textId="0E1BFAD5" w:rsidR="00A6460A" w:rsidRPr="0090379C" w:rsidRDefault="00A6460A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El menor ya no vive con el cuidador de parentesco.</w:t>
            </w:r>
          </w:p>
        </w:tc>
      </w:tr>
      <w:tr w:rsidR="00A6460A" w:rsidRPr="007E2402" w14:paraId="6E10E3CE" w14:textId="77777777" w:rsidTr="00EA67C8">
        <w:trPr>
          <w:gridAfter w:val="2"/>
          <w:wAfter w:w="175" w:type="dxa"/>
          <w:cantSplit/>
        </w:trPr>
        <w:tc>
          <w:tcPr>
            <w:tcW w:w="283" w:type="dxa"/>
            <w:shd w:val="clear" w:color="auto" w:fill="auto"/>
          </w:tcPr>
          <w:p w14:paraId="7F227600" w14:textId="77777777" w:rsidR="00A6460A" w:rsidRPr="007E2402" w:rsidRDefault="00A6460A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6815E0E6" w14:textId="77777777" w:rsidR="00A6460A" w:rsidRPr="0090379C" w:rsidRDefault="00A6460A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c.</w:t>
            </w:r>
          </w:p>
        </w:tc>
        <w:tc>
          <w:tcPr>
            <w:tcW w:w="9639" w:type="dxa"/>
            <w:gridSpan w:val="11"/>
            <w:shd w:val="clear" w:color="auto" w:fill="auto"/>
          </w:tcPr>
          <w:p w14:paraId="02C22BA4" w14:textId="058FF5A3" w:rsidR="002557DD" w:rsidRPr="0090379C" w:rsidRDefault="00A6460A" w:rsidP="002F4717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 xml:space="preserve">Se coloca al menor fuera del hogar del cuidador, de conformidad con una orden judicial o un acuerdo de colocación voluntaria según se establece en </w:t>
            </w:r>
            <w:r w:rsidR="00E05C22">
              <w:rPr>
                <w:rFonts w:ascii="Roboto" w:hAnsi="Roboto"/>
                <w:color w:val="000000"/>
                <w:sz w:val="20"/>
              </w:rPr>
              <w:t xml:space="preserve">el </w:t>
            </w:r>
            <w:r>
              <w:rPr>
                <w:rFonts w:ascii="Roboto" w:hAnsi="Roboto"/>
                <w:color w:val="000000"/>
                <w:sz w:val="20"/>
              </w:rPr>
              <w:t>s. 48.63, Wis. Stats.</w:t>
            </w:r>
          </w:p>
        </w:tc>
      </w:tr>
      <w:tr w:rsidR="001B5676" w:rsidRPr="007E2402" w14:paraId="474DEB62" w14:textId="77777777" w:rsidTr="00EA67C8">
        <w:trPr>
          <w:gridAfter w:val="2"/>
          <w:wAfter w:w="175" w:type="dxa"/>
          <w:cantSplit/>
        </w:trPr>
        <w:tc>
          <w:tcPr>
            <w:tcW w:w="283" w:type="dxa"/>
            <w:shd w:val="clear" w:color="auto" w:fill="auto"/>
          </w:tcPr>
          <w:p w14:paraId="19003CA5" w14:textId="77777777" w:rsidR="001B5676" w:rsidRPr="007E2402" w:rsidRDefault="001B5676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14:paraId="3923323A" w14:textId="77777777" w:rsidR="001B5676" w:rsidRPr="0090379C" w:rsidRDefault="001B5676" w:rsidP="00502B19">
            <w:pPr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 xml:space="preserve">d. </w:t>
            </w:r>
          </w:p>
        </w:tc>
        <w:tc>
          <w:tcPr>
            <w:tcW w:w="9639" w:type="dxa"/>
            <w:gridSpan w:val="11"/>
            <w:shd w:val="clear" w:color="auto" w:fill="auto"/>
          </w:tcPr>
          <w:p w14:paraId="164A9BF6" w14:textId="659B613A" w:rsidR="001B5676" w:rsidRPr="0090379C" w:rsidRDefault="001B5676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 xml:space="preserve">Finaliza la tutela según se establece en </w:t>
            </w:r>
            <w:r w:rsidR="00E05C22">
              <w:rPr>
                <w:rFonts w:ascii="Roboto" w:hAnsi="Roboto"/>
                <w:color w:val="000000"/>
                <w:sz w:val="20"/>
              </w:rPr>
              <w:t xml:space="preserve">el </w:t>
            </w:r>
            <w:r>
              <w:rPr>
                <w:rFonts w:ascii="Roboto" w:hAnsi="Roboto"/>
                <w:color w:val="000000"/>
                <w:sz w:val="20"/>
              </w:rPr>
              <w:t>s. 48.977, Wis. Stats.</w:t>
            </w:r>
          </w:p>
        </w:tc>
      </w:tr>
      <w:tr w:rsidR="00A6460A" w:rsidRPr="007E2402" w14:paraId="4FB984DE" w14:textId="77777777" w:rsidTr="00EA67C8">
        <w:trPr>
          <w:gridAfter w:val="2"/>
          <w:wAfter w:w="175" w:type="dxa"/>
          <w:cantSplit/>
        </w:trPr>
        <w:tc>
          <w:tcPr>
            <w:tcW w:w="283" w:type="dxa"/>
            <w:shd w:val="clear" w:color="auto" w:fill="auto"/>
          </w:tcPr>
          <w:p w14:paraId="134BDF3A" w14:textId="77777777" w:rsidR="00A6460A" w:rsidRPr="007E2402" w:rsidRDefault="00A6460A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60BF78A1" w14:textId="77777777" w:rsidR="00A6460A" w:rsidRPr="0090379C" w:rsidRDefault="002557DD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e.</w:t>
            </w:r>
          </w:p>
        </w:tc>
        <w:tc>
          <w:tcPr>
            <w:tcW w:w="9639" w:type="dxa"/>
            <w:gridSpan w:val="11"/>
            <w:shd w:val="clear" w:color="auto" w:fill="auto"/>
          </w:tcPr>
          <w:p w14:paraId="2C839A0C" w14:textId="5AA95822" w:rsidR="00A6460A" w:rsidRPr="0090379C" w:rsidRDefault="00A6460A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El menor se gradúa, finaliza o abandona un programa educativo, o su equivalente, a tiempo completo, de kínder a 12</w:t>
            </w:r>
            <w:r>
              <w:rPr>
                <w:rFonts w:ascii="Roboto" w:hAnsi="Roboto"/>
                <w:color w:val="000000"/>
                <w:sz w:val="20"/>
                <w:vertAlign w:val="superscript"/>
              </w:rPr>
              <w:t>°</w:t>
            </w:r>
            <w:r>
              <w:rPr>
                <w:rFonts w:ascii="Roboto" w:hAnsi="Roboto"/>
                <w:color w:val="000000"/>
                <w:sz w:val="20"/>
              </w:rPr>
              <w:t xml:space="preserve"> grado, y tiene 18 años o más.</w:t>
            </w:r>
          </w:p>
        </w:tc>
      </w:tr>
      <w:tr w:rsidR="00A6460A" w:rsidRPr="007E2402" w14:paraId="1CDD0823" w14:textId="77777777" w:rsidTr="00EA67C8">
        <w:trPr>
          <w:gridAfter w:val="2"/>
          <w:wAfter w:w="175" w:type="dxa"/>
          <w:cantSplit/>
        </w:trPr>
        <w:tc>
          <w:tcPr>
            <w:tcW w:w="283" w:type="dxa"/>
            <w:shd w:val="clear" w:color="auto" w:fill="auto"/>
          </w:tcPr>
          <w:p w14:paraId="1B2B0F91" w14:textId="77777777" w:rsidR="00A6460A" w:rsidRPr="007E2402" w:rsidRDefault="00A6460A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5E00FC20" w14:textId="77777777" w:rsidR="00A6460A" w:rsidRPr="0090379C" w:rsidRDefault="002557DD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f.</w:t>
            </w:r>
          </w:p>
        </w:tc>
        <w:tc>
          <w:tcPr>
            <w:tcW w:w="9639" w:type="dxa"/>
            <w:gridSpan w:val="11"/>
            <w:shd w:val="clear" w:color="auto" w:fill="auto"/>
          </w:tcPr>
          <w:p w14:paraId="66D53848" w14:textId="77777777" w:rsidR="00516D37" w:rsidRPr="0090379C" w:rsidRDefault="00A6460A" w:rsidP="00502B19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El menor ha cumplido 19 años.</w:t>
            </w:r>
          </w:p>
        </w:tc>
      </w:tr>
      <w:tr w:rsidR="00502B19" w:rsidRPr="007E2402" w14:paraId="3349ECCF" w14:textId="77777777" w:rsidTr="00EA67C8">
        <w:trPr>
          <w:gridAfter w:val="2"/>
          <w:wAfter w:w="175" w:type="dxa"/>
          <w:cantSplit/>
        </w:trPr>
        <w:tc>
          <w:tcPr>
            <w:tcW w:w="283" w:type="dxa"/>
            <w:shd w:val="clear" w:color="auto" w:fill="auto"/>
          </w:tcPr>
          <w:p w14:paraId="668DE25B" w14:textId="77777777" w:rsidR="00502B19" w:rsidRPr="007E2402" w:rsidRDefault="00502B19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6C31AD60" w14:textId="77777777" w:rsidR="00502B19" w:rsidRPr="0090379C" w:rsidRDefault="00502B19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g.</w:t>
            </w:r>
          </w:p>
        </w:tc>
        <w:tc>
          <w:tcPr>
            <w:tcW w:w="9639" w:type="dxa"/>
            <w:gridSpan w:val="11"/>
            <w:shd w:val="clear" w:color="auto" w:fill="auto"/>
          </w:tcPr>
          <w:p w14:paraId="48D5206E" w14:textId="77777777" w:rsidR="00502B19" w:rsidRPr="0090379C" w:rsidRDefault="00502B19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El menor está casado.</w:t>
            </w:r>
          </w:p>
        </w:tc>
      </w:tr>
      <w:tr w:rsidR="00502B19" w:rsidRPr="007E2402" w14:paraId="7E5681C7" w14:textId="77777777" w:rsidTr="00EA67C8">
        <w:trPr>
          <w:gridAfter w:val="2"/>
          <w:wAfter w:w="175" w:type="dxa"/>
          <w:cantSplit/>
        </w:trPr>
        <w:tc>
          <w:tcPr>
            <w:tcW w:w="283" w:type="dxa"/>
            <w:shd w:val="clear" w:color="auto" w:fill="auto"/>
          </w:tcPr>
          <w:p w14:paraId="360E9AAA" w14:textId="77777777" w:rsidR="00502B19" w:rsidRPr="007E2402" w:rsidRDefault="00502B19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695040F3" w14:textId="77777777" w:rsidR="00502B19" w:rsidRPr="0090379C" w:rsidRDefault="00502B19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h.</w:t>
            </w:r>
          </w:p>
        </w:tc>
        <w:tc>
          <w:tcPr>
            <w:tcW w:w="9639" w:type="dxa"/>
            <w:gridSpan w:val="11"/>
            <w:shd w:val="clear" w:color="auto" w:fill="auto"/>
          </w:tcPr>
          <w:p w14:paraId="46D89846" w14:textId="77777777" w:rsidR="00C264A2" w:rsidRPr="0090379C" w:rsidRDefault="00502B19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El menor ingresa a las Fuerzas Armadas.</w:t>
            </w:r>
          </w:p>
        </w:tc>
      </w:tr>
      <w:tr w:rsidR="00843F3B" w:rsidRPr="007E2402" w14:paraId="4F396E64" w14:textId="77777777" w:rsidTr="00EA67C8">
        <w:trPr>
          <w:gridAfter w:val="2"/>
          <w:wAfter w:w="175" w:type="dxa"/>
          <w:cantSplit/>
        </w:trPr>
        <w:tc>
          <w:tcPr>
            <w:tcW w:w="283" w:type="dxa"/>
            <w:shd w:val="clear" w:color="auto" w:fill="auto"/>
          </w:tcPr>
          <w:p w14:paraId="57BDB304" w14:textId="77777777" w:rsidR="00843F3B" w:rsidRPr="007E2402" w:rsidRDefault="00843F3B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238986E2" w14:textId="77777777" w:rsidR="00843F3B" w:rsidRPr="0090379C" w:rsidRDefault="003552B7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i.</w:t>
            </w:r>
          </w:p>
        </w:tc>
        <w:tc>
          <w:tcPr>
            <w:tcW w:w="9639" w:type="dxa"/>
            <w:gridSpan w:val="11"/>
            <w:shd w:val="clear" w:color="auto" w:fill="auto"/>
          </w:tcPr>
          <w:p w14:paraId="6E084B30" w14:textId="77777777" w:rsidR="00843F3B" w:rsidRPr="0090379C" w:rsidRDefault="00843F3B" w:rsidP="00843F3B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El menor ha fallecido.</w:t>
            </w:r>
          </w:p>
        </w:tc>
      </w:tr>
      <w:tr w:rsidR="00843F3B" w:rsidRPr="007E2402" w14:paraId="6D7E53B8" w14:textId="77777777" w:rsidTr="00EA67C8">
        <w:trPr>
          <w:gridAfter w:val="2"/>
          <w:wAfter w:w="175" w:type="dxa"/>
          <w:cantSplit/>
        </w:trPr>
        <w:tc>
          <w:tcPr>
            <w:tcW w:w="283" w:type="dxa"/>
            <w:shd w:val="clear" w:color="auto" w:fill="auto"/>
          </w:tcPr>
          <w:p w14:paraId="694CD934" w14:textId="77777777" w:rsidR="00843F3B" w:rsidRPr="007E2402" w:rsidRDefault="00843F3B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443588CA" w14:textId="77777777" w:rsidR="00843F3B" w:rsidRPr="0090379C" w:rsidRDefault="003552B7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j.</w:t>
            </w:r>
          </w:p>
        </w:tc>
        <w:tc>
          <w:tcPr>
            <w:tcW w:w="9639" w:type="dxa"/>
            <w:gridSpan w:val="11"/>
            <w:shd w:val="clear" w:color="auto" w:fill="auto"/>
          </w:tcPr>
          <w:p w14:paraId="54CD929C" w14:textId="77777777" w:rsidR="00843F3B" w:rsidRPr="0090379C" w:rsidRDefault="00843F3B" w:rsidP="00843F3B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El menor ya no necesita cuidados fuera del hogar.</w:t>
            </w:r>
          </w:p>
        </w:tc>
      </w:tr>
      <w:tr w:rsidR="00843F3B" w:rsidRPr="007E2402" w14:paraId="1BAC2472" w14:textId="77777777" w:rsidTr="00EA67C8">
        <w:trPr>
          <w:gridAfter w:val="2"/>
          <w:wAfter w:w="175" w:type="dxa"/>
          <w:cantSplit/>
        </w:trPr>
        <w:tc>
          <w:tcPr>
            <w:tcW w:w="283" w:type="dxa"/>
            <w:shd w:val="clear" w:color="auto" w:fill="auto"/>
          </w:tcPr>
          <w:p w14:paraId="225EAD03" w14:textId="77777777" w:rsidR="00843F3B" w:rsidRPr="007E2402" w:rsidRDefault="00843F3B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2520069C" w14:textId="77777777" w:rsidR="00843F3B" w:rsidRPr="0090379C" w:rsidRDefault="003552B7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k.</w:t>
            </w:r>
          </w:p>
        </w:tc>
        <w:tc>
          <w:tcPr>
            <w:tcW w:w="9639" w:type="dxa"/>
            <w:gridSpan w:val="11"/>
            <w:shd w:val="clear" w:color="auto" w:fill="auto"/>
          </w:tcPr>
          <w:p w14:paraId="58AA6331" w14:textId="1D5C741B" w:rsidR="00550F19" w:rsidRPr="0090379C" w:rsidRDefault="00843F3B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 xml:space="preserve">El menor comienza a recibir ingresos suplementarios de seguridad de conformidad con 42 U.S.C. § 1381 to 1383c (título 42 del Código de los Estados Unidos, secciones 1381 a 1383c) o pagos suplementarios estatales de conformidad con </w:t>
            </w:r>
            <w:r w:rsidR="00E05C22">
              <w:rPr>
                <w:rFonts w:ascii="Roboto" w:hAnsi="Roboto"/>
                <w:color w:val="000000"/>
                <w:sz w:val="20"/>
              </w:rPr>
              <w:t xml:space="preserve">el </w:t>
            </w:r>
            <w:r>
              <w:rPr>
                <w:rFonts w:ascii="Roboto" w:hAnsi="Roboto"/>
                <w:color w:val="000000"/>
                <w:sz w:val="20"/>
              </w:rPr>
              <w:t>s. 49.77, Wis. Stats., debido a su discapacidad.</w:t>
            </w:r>
          </w:p>
        </w:tc>
      </w:tr>
      <w:tr w:rsidR="00502B19" w:rsidRPr="007E2402" w14:paraId="4F8C5BED" w14:textId="77777777" w:rsidTr="00EA67C8">
        <w:trPr>
          <w:gridAfter w:val="2"/>
          <w:wAfter w:w="175" w:type="dxa"/>
          <w:cantSplit/>
        </w:trPr>
        <w:tc>
          <w:tcPr>
            <w:tcW w:w="283" w:type="dxa"/>
            <w:shd w:val="clear" w:color="auto" w:fill="auto"/>
          </w:tcPr>
          <w:p w14:paraId="35FEF47E" w14:textId="77777777" w:rsidR="00502B19" w:rsidRPr="007E2402" w:rsidRDefault="00502B19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0F65FC4" w14:textId="77777777" w:rsidR="00502B19" w:rsidRPr="0090379C" w:rsidRDefault="003552B7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l.</w:t>
            </w:r>
          </w:p>
        </w:tc>
        <w:tc>
          <w:tcPr>
            <w:tcW w:w="9639" w:type="dxa"/>
            <w:gridSpan w:val="11"/>
            <w:shd w:val="clear" w:color="auto" w:fill="auto"/>
          </w:tcPr>
          <w:p w14:paraId="56C49B73" w14:textId="2D836D52" w:rsidR="00502B19" w:rsidRPr="0090379C" w:rsidRDefault="00C264A2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Ya no se considera que el cuidador actúa en beneficio del menor.</w:t>
            </w:r>
          </w:p>
        </w:tc>
      </w:tr>
      <w:tr w:rsidR="00502B19" w:rsidRPr="007E2402" w14:paraId="404C6EE3" w14:textId="77777777" w:rsidTr="00EA67C8">
        <w:trPr>
          <w:gridAfter w:val="2"/>
          <w:wAfter w:w="175" w:type="dxa"/>
          <w:cantSplit/>
        </w:trPr>
        <w:tc>
          <w:tcPr>
            <w:tcW w:w="283" w:type="dxa"/>
            <w:shd w:val="clear" w:color="auto" w:fill="auto"/>
          </w:tcPr>
          <w:p w14:paraId="56AF6212" w14:textId="77777777" w:rsidR="00502B19" w:rsidRPr="007E2402" w:rsidRDefault="00502B19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2152379D" w14:textId="77777777" w:rsidR="00502B19" w:rsidRPr="0090379C" w:rsidRDefault="003552B7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m.</w:t>
            </w:r>
          </w:p>
        </w:tc>
        <w:tc>
          <w:tcPr>
            <w:tcW w:w="9639" w:type="dxa"/>
            <w:gridSpan w:val="11"/>
            <w:shd w:val="clear" w:color="auto" w:fill="auto"/>
          </w:tcPr>
          <w:p w14:paraId="6A2C4B2A" w14:textId="2605A4F4" w:rsidR="00502B19" w:rsidRPr="0090379C" w:rsidRDefault="00502B19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El hogar del cuidador ya no es elegible para el cuidado de parentesco.</w:t>
            </w:r>
          </w:p>
        </w:tc>
      </w:tr>
      <w:tr w:rsidR="00A6460A" w:rsidRPr="007E2402" w14:paraId="7D113B3D" w14:textId="77777777" w:rsidTr="00EA67C8">
        <w:trPr>
          <w:gridAfter w:val="2"/>
          <w:wAfter w:w="175" w:type="dxa"/>
          <w:cantSplit/>
        </w:trPr>
        <w:tc>
          <w:tcPr>
            <w:tcW w:w="283" w:type="dxa"/>
            <w:shd w:val="clear" w:color="auto" w:fill="auto"/>
          </w:tcPr>
          <w:p w14:paraId="4F46D221" w14:textId="77777777" w:rsidR="00A6460A" w:rsidRPr="007E2402" w:rsidRDefault="00A6460A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6AF829C2" w14:textId="77777777" w:rsidR="00A6460A" w:rsidRPr="0090379C" w:rsidRDefault="003552B7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n.</w:t>
            </w:r>
          </w:p>
        </w:tc>
        <w:tc>
          <w:tcPr>
            <w:tcW w:w="9639" w:type="dxa"/>
            <w:gridSpan w:val="11"/>
            <w:shd w:val="clear" w:color="auto" w:fill="auto"/>
          </w:tcPr>
          <w:p w14:paraId="4D66D549" w14:textId="4195E707" w:rsidR="00550F19" w:rsidRPr="0090379C" w:rsidRDefault="001952C9" w:rsidP="00843F3B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El padre o la madre del menor reside con el menor y el cuidador durante más de 30 días. Ch. DCF 58.08(5) y 58.10(1)12, Wisp. Admin. Code.</w:t>
            </w:r>
          </w:p>
        </w:tc>
      </w:tr>
      <w:tr w:rsidR="005E0015" w:rsidRPr="007E2402" w14:paraId="3709E6D1" w14:textId="77777777" w:rsidTr="00EA67C8">
        <w:trPr>
          <w:gridAfter w:val="2"/>
          <w:wAfter w:w="175" w:type="dxa"/>
          <w:cantSplit/>
          <w:trHeight w:val="279"/>
        </w:trPr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191A9EAE" w14:textId="77777777" w:rsidR="005E0015" w:rsidRPr="007E2402" w:rsidRDefault="005E0015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463515" w14:textId="77777777" w:rsidR="005E0015" w:rsidRPr="0090379C" w:rsidRDefault="005E0015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o.</w:t>
            </w:r>
          </w:p>
        </w:tc>
        <w:tc>
          <w:tcPr>
            <w:tcW w:w="963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796F1F1F" w14:textId="61091350" w:rsidR="005E0015" w:rsidRPr="0090379C" w:rsidRDefault="005E0015" w:rsidP="00843F3B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 xml:space="preserve">El cuidador comienza a recibir pagos de tutela subsidiados por el cuidado del menor de conformidad con </w:t>
            </w:r>
            <w:r w:rsidR="00E05C22">
              <w:rPr>
                <w:rFonts w:ascii="Roboto" w:hAnsi="Roboto"/>
                <w:color w:val="000000"/>
                <w:sz w:val="20"/>
              </w:rPr>
              <w:t xml:space="preserve">el </w:t>
            </w:r>
            <w:r>
              <w:rPr>
                <w:rFonts w:ascii="Roboto" w:hAnsi="Roboto"/>
                <w:color w:val="000000"/>
                <w:sz w:val="20"/>
              </w:rPr>
              <w:t>s. 48.623, Wis. Stats., o pagos comparables de otra jurisdicción.</w:t>
            </w:r>
          </w:p>
        </w:tc>
      </w:tr>
      <w:tr w:rsidR="00A6460A" w:rsidRPr="00A661B5" w14:paraId="6721EB30" w14:textId="77777777" w:rsidTr="00EA67C8">
        <w:trPr>
          <w:gridAfter w:val="2"/>
          <w:wAfter w:w="175" w:type="dxa"/>
          <w:cantSplit/>
        </w:trPr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CC6EF" w14:textId="26D729B8" w:rsidR="00A6460A" w:rsidRPr="0090379C" w:rsidRDefault="00A6460A" w:rsidP="005A5472">
            <w:pPr>
              <w:tabs>
                <w:tab w:val="left" w:pos="360"/>
              </w:tabs>
              <w:spacing w:after="24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3.</w:t>
            </w:r>
          </w:p>
        </w:tc>
        <w:tc>
          <w:tcPr>
            <w:tcW w:w="10632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F8A6C1" w14:textId="0227B2AD" w:rsidR="00A6460A" w:rsidRPr="0090379C" w:rsidRDefault="00C80407" w:rsidP="00E05C22">
            <w:pPr>
              <w:jc w:val="both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El cuidador debe notificar a la agencia de parentesco dentro de los 5 días hábiles después de la ocurrencia de cualquiera de los eventos que se enumeran en el punto 2 (arriba) de este Acuerdo. Ch. DCF 58.10(1)(a), Admin. Code.</w:t>
            </w:r>
          </w:p>
        </w:tc>
      </w:tr>
      <w:tr w:rsidR="005E0015" w:rsidRPr="00A661B5" w14:paraId="595FD10F" w14:textId="77777777" w:rsidTr="00EA67C8">
        <w:trPr>
          <w:gridAfter w:val="2"/>
          <w:wAfter w:w="175" w:type="dxa"/>
          <w:cantSplit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88FAB" w14:textId="77777777" w:rsidR="005E0015" w:rsidRPr="0090379C" w:rsidRDefault="005E0015" w:rsidP="005A5472">
            <w:pPr>
              <w:tabs>
                <w:tab w:val="left" w:pos="360"/>
              </w:tabs>
              <w:spacing w:after="240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4.</w:t>
            </w:r>
          </w:p>
        </w:tc>
        <w:tc>
          <w:tcPr>
            <w:tcW w:w="1063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BC56EE" w14:textId="7EDA1C4B" w:rsidR="005E0015" w:rsidRPr="0090379C" w:rsidRDefault="005E0015" w:rsidP="00E05C22">
            <w:pPr>
              <w:jc w:val="both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El cuidador proporcionará cuidado y manutención al menor mencionado anteriormente durante el tiempo que el cuidador de parentesco y el menor sigan siendo elegibles para el cuidado de parentesco a largo plazo.</w:t>
            </w:r>
          </w:p>
        </w:tc>
      </w:tr>
      <w:tr w:rsidR="00A6460A" w:rsidRPr="007E2402" w14:paraId="39047032" w14:textId="77777777" w:rsidTr="00EA67C8">
        <w:trPr>
          <w:gridAfter w:val="2"/>
          <w:wAfter w:w="175" w:type="dxa"/>
          <w:cantSplit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4A640" w14:textId="77777777" w:rsidR="00A6460A" w:rsidRPr="0090379C" w:rsidRDefault="005E0015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5.</w:t>
            </w:r>
          </w:p>
        </w:tc>
        <w:tc>
          <w:tcPr>
            <w:tcW w:w="1063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BADEDC" w14:textId="66B5AE78" w:rsidR="00A6460A" w:rsidRPr="0090379C" w:rsidRDefault="00E05C22" w:rsidP="00E05C22">
            <w:pPr>
              <w:jc w:val="both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El monto del pago por</w:t>
            </w:r>
            <w:r w:rsidR="00A6460A">
              <w:rPr>
                <w:rFonts w:ascii="Roboto" w:hAnsi="Roboto"/>
                <w:color w:val="000000"/>
                <w:sz w:val="20"/>
              </w:rPr>
              <w:t xml:space="preserve"> cuidado de parentesco a largo plazo es el que se indica en </w:t>
            </w:r>
            <w:r>
              <w:rPr>
                <w:rFonts w:ascii="Roboto" w:hAnsi="Roboto"/>
                <w:color w:val="000000"/>
                <w:sz w:val="20"/>
              </w:rPr>
              <w:t>el sub. 48.57(3</w:t>
            </w:r>
            <w:proofErr w:type="gramStart"/>
            <w:r>
              <w:rPr>
                <w:rFonts w:ascii="Roboto" w:hAnsi="Roboto"/>
                <w:color w:val="000000"/>
                <w:sz w:val="20"/>
              </w:rPr>
              <w:t>n)(</w:t>
            </w:r>
            <w:proofErr w:type="gramEnd"/>
            <w:r>
              <w:rPr>
                <w:rFonts w:ascii="Roboto" w:hAnsi="Roboto"/>
                <w:color w:val="000000"/>
                <w:sz w:val="20"/>
              </w:rPr>
              <w:t>am</w:t>
            </w:r>
            <w:r w:rsidR="00A6460A">
              <w:rPr>
                <w:rFonts w:ascii="Roboto" w:hAnsi="Roboto"/>
                <w:color w:val="000000"/>
                <w:sz w:val="20"/>
              </w:rPr>
              <w:t>), Wis. Stats.</w:t>
            </w:r>
          </w:p>
        </w:tc>
      </w:tr>
      <w:tr w:rsidR="00A6460A" w:rsidRPr="00A661B5" w14:paraId="6BB61A81" w14:textId="77777777" w:rsidTr="00EA67C8">
        <w:trPr>
          <w:gridAfter w:val="2"/>
          <w:wAfter w:w="175" w:type="dxa"/>
          <w:cantSplit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491A0" w14:textId="77777777" w:rsidR="00A6460A" w:rsidRPr="0090379C" w:rsidRDefault="00C80407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6.</w:t>
            </w:r>
          </w:p>
        </w:tc>
        <w:tc>
          <w:tcPr>
            <w:tcW w:w="1063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A3A322" w14:textId="6E655A4C" w:rsidR="00A6460A" w:rsidRPr="0090379C" w:rsidRDefault="005E0015" w:rsidP="00E05C22">
            <w:pPr>
              <w:jc w:val="both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El cuidador responderá a las solicitudes de l</w:t>
            </w:r>
            <w:r w:rsidR="00E05C22">
              <w:rPr>
                <w:rFonts w:ascii="Roboto" w:hAnsi="Roboto"/>
                <w:color w:val="000000"/>
                <w:sz w:val="20"/>
              </w:rPr>
              <w:t>a agencia de parentesco por medio de las cuales se pide</w:t>
            </w:r>
            <w:r>
              <w:rPr>
                <w:rFonts w:ascii="Roboto" w:hAnsi="Roboto"/>
                <w:color w:val="000000"/>
                <w:sz w:val="20"/>
              </w:rPr>
              <w:t xml:space="preserve"> confirmación de que el cuidador y el menor todavía son elegibles para el cuidado de parentesco a largo plazo, incluido el proceso de redeterminación anual requerido. Ch. DCF 58.10(3), Wis. Admin. Code.</w:t>
            </w:r>
          </w:p>
        </w:tc>
      </w:tr>
      <w:tr w:rsidR="00A6460A" w:rsidRPr="007E2402" w14:paraId="436F3599" w14:textId="77777777" w:rsidTr="00EA67C8">
        <w:trPr>
          <w:gridAfter w:val="2"/>
          <w:wAfter w:w="175" w:type="dxa"/>
          <w:cantSplit/>
        </w:trPr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2D247DD7" w14:textId="77777777" w:rsidR="00A6460A" w:rsidRPr="0090379C" w:rsidRDefault="005E0015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10632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EBB442" w14:textId="44C9CF4F" w:rsidR="00A6460A" w:rsidRPr="0090379C" w:rsidRDefault="00A6460A" w:rsidP="00EA67C8">
            <w:pPr>
              <w:jc w:val="both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El cuidador debe notificar a la agencia de parentesco si un nuevo adulto o menor se muda al hogar, o si un adulto del hogar comienza un nuevo empleo. El cuidador también debe notificar a la agencia de parentesco si él u otro adulto que vive o está empleado en el hogar del cuidador es arrestado, condenado u objeto de un hallazgo fundamentado de abuso o negligencia infantil. La agencia de parentesco debe cancelar los beneficios de parentesco a largo plazo si determina que el arresto, la condena o la comprobación de abuso o negligencia podría repercutir de manera negativa en el menor o en la capacidad del cuidador para cuidar al menor. Ch. DCF 58.05(7) y 58.10(1), Wisconsin Admin. Code.</w:t>
            </w:r>
          </w:p>
        </w:tc>
      </w:tr>
      <w:tr w:rsidR="00A6460A" w:rsidRPr="007E2402" w14:paraId="18224E96" w14:textId="77777777" w:rsidTr="00EA67C8">
        <w:trPr>
          <w:gridAfter w:val="2"/>
          <w:wAfter w:w="175" w:type="dxa"/>
          <w:cantSplit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81ABD" w14:textId="77777777" w:rsidR="00A6460A" w:rsidRPr="0090379C" w:rsidRDefault="005E0015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8.</w:t>
            </w:r>
          </w:p>
        </w:tc>
        <w:tc>
          <w:tcPr>
            <w:tcW w:w="1063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96BECC" w14:textId="0D22E44A" w:rsidR="00A6460A" w:rsidRPr="0090379C" w:rsidRDefault="00A6460A" w:rsidP="00EA67C8">
            <w:pPr>
              <w:jc w:val="both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El cuidador debe cooperar con la agencia de manutención infantil en lo que respecta a la remisión al sistema de manutención infantil o debe obtener una exención por causa justificada del requisito de cooperación por parte de la agencia de parentesco. Ch. DCF 58.04(2), Wis. Admin. Code.</w:t>
            </w:r>
          </w:p>
        </w:tc>
      </w:tr>
      <w:tr w:rsidR="006851D3" w:rsidRPr="007E2402" w14:paraId="525A25A1" w14:textId="77777777" w:rsidTr="00EA67C8">
        <w:tblPrEx>
          <w:tblCellMar>
            <w:left w:w="108" w:type="dxa"/>
            <w:right w:w="108" w:type="dxa"/>
          </w:tblCellMar>
        </w:tblPrEx>
        <w:trPr>
          <w:gridAfter w:val="3"/>
          <w:wAfter w:w="201" w:type="dxa"/>
          <w:cantSplit/>
          <w:trHeight w:val="576"/>
        </w:trPr>
        <w:tc>
          <w:tcPr>
            <w:tcW w:w="293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9C9CD8E" w14:textId="77777777" w:rsidR="006851D3" w:rsidRPr="007E2402" w:rsidRDefault="006851D3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B76505" w14:textId="77777777" w:rsidR="006851D3" w:rsidRPr="007E2402" w:rsidRDefault="006851D3">
            <w:pPr>
              <w:jc w:val="both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AB5C7E" w14:textId="77777777" w:rsidR="006851D3" w:rsidRPr="007E2402" w:rsidRDefault="006851D3">
            <w:pPr>
              <w:jc w:val="both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D5520F" w14:textId="569D81E9" w:rsidR="006851D3" w:rsidRPr="007E2402" w:rsidRDefault="006851D3" w:rsidP="006851D3">
            <w:pPr>
              <w:jc w:val="center"/>
              <w:rPr>
                <w:rFonts w:ascii="Roboto" w:hAnsi="Roboto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Arial"/>
                <w:color w:val="000000"/>
                <w:sz w:val="22"/>
              </w:rPr>
              <w:instrText xml:space="preserve"> FORMTEXT </w:instrText>
            </w:r>
            <w:r>
              <w:rPr>
                <w:rFonts w:ascii="Garamond" w:hAnsi="Garamond" w:cs="Arial"/>
                <w:color w:val="000000"/>
                <w:sz w:val="22"/>
              </w:rPr>
            </w:r>
            <w:r>
              <w:rPr>
                <w:rFonts w:ascii="Garamond" w:hAnsi="Garamond" w:cs="Arial"/>
                <w:color w:val="000000"/>
                <w:sz w:val="22"/>
              </w:rPr>
              <w:fldChar w:fldCharType="separate"/>
            </w:r>
            <w:r>
              <w:rPr>
                <w:rFonts w:ascii="Garamond" w:hAnsi="Garamond"/>
                <w:color w:val="000000"/>
                <w:sz w:val="22"/>
              </w:rPr>
              <w:t>     </w:t>
            </w:r>
            <w:r>
              <w:rPr>
                <w:rFonts w:ascii="Garamond" w:hAnsi="Garamond" w:cs="Arial"/>
                <w:color w:val="000000"/>
                <w:sz w:val="22"/>
              </w:rPr>
              <w:fldChar w:fldCharType="end"/>
            </w:r>
          </w:p>
        </w:tc>
        <w:tc>
          <w:tcPr>
            <w:tcW w:w="2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DF80BA" w14:textId="1DCBFDD3" w:rsidR="006851D3" w:rsidRPr="007E2402" w:rsidRDefault="006851D3" w:rsidP="006851D3">
            <w:pPr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</w:tr>
      <w:tr w:rsidR="00A6460A" w:rsidRPr="007E2402" w14:paraId="176ECABA" w14:textId="77777777" w:rsidTr="00EA67C8">
        <w:tblPrEx>
          <w:tblCellMar>
            <w:left w:w="108" w:type="dxa"/>
            <w:right w:w="108" w:type="dxa"/>
          </w:tblCellMar>
        </w:tblPrEx>
        <w:trPr>
          <w:gridAfter w:val="3"/>
          <w:wAfter w:w="201" w:type="dxa"/>
          <w:cantSplit/>
        </w:trPr>
        <w:tc>
          <w:tcPr>
            <w:tcW w:w="2936" w:type="dxa"/>
            <w:gridSpan w:val="6"/>
            <w:shd w:val="clear" w:color="auto" w:fill="auto"/>
          </w:tcPr>
          <w:p w14:paraId="676264F5" w14:textId="77777777" w:rsidR="00A6460A" w:rsidRPr="007E2402" w:rsidRDefault="00A6460A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4C7F22E" w14:textId="7FAABFFE" w:rsidR="00A6460A" w:rsidRPr="0090379C" w:rsidRDefault="0062735F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b/>
                <w:color w:val="000000"/>
                <w:sz w:val="20"/>
              </w:rPr>
              <w:t>FIRMA</w:t>
            </w:r>
            <w:r>
              <w:rPr>
                <w:rFonts w:ascii="Roboto" w:hAnsi="Roboto"/>
                <w:color w:val="000000"/>
                <w:sz w:val="20"/>
              </w:rPr>
              <w:t xml:space="preserve"> del cuidador</w:t>
            </w:r>
          </w:p>
        </w:tc>
        <w:tc>
          <w:tcPr>
            <w:tcW w:w="810" w:type="dxa"/>
            <w:vAlign w:val="bottom"/>
          </w:tcPr>
          <w:p w14:paraId="45A2AD1F" w14:textId="77777777" w:rsidR="00A6460A" w:rsidRPr="0090379C" w:rsidRDefault="00A6460A">
            <w:pPr>
              <w:jc w:val="both"/>
              <w:rPr>
                <w:rFonts w:ascii="Roboto" w:hAnsi="Roboto" w:cs="Arial"/>
                <w:color w:val="000000"/>
                <w:sz w:val="20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</w:tcPr>
          <w:p w14:paraId="0CD85302" w14:textId="77777777" w:rsidR="00A6460A" w:rsidRPr="0090379C" w:rsidRDefault="00A6460A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Fecha de firma</w:t>
            </w:r>
          </w:p>
        </w:tc>
        <w:tc>
          <w:tcPr>
            <w:tcW w:w="257" w:type="dxa"/>
            <w:vAlign w:val="bottom"/>
          </w:tcPr>
          <w:p w14:paraId="61F537E9" w14:textId="77777777" w:rsidR="00A6460A" w:rsidRPr="007E2402" w:rsidRDefault="00A6460A" w:rsidP="006851D3">
            <w:pPr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</w:tr>
      <w:tr w:rsidR="006851D3" w:rsidRPr="007E2402" w14:paraId="1BA36097" w14:textId="77777777" w:rsidTr="00EA67C8">
        <w:tblPrEx>
          <w:tblCellMar>
            <w:left w:w="108" w:type="dxa"/>
            <w:right w:w="108" w:type="dxa"/>
          </w:tblCellMar>
        </w:tblPrEx>
        <w:trPr>
          <w:gridAfter w:val="3"/>
          <w:wAfter w:w="201" w:type="dxa"/>
          <w:cantSplit/>
          <w:trHeight w:val="576"/>
        </w:trPr>
        <w:tc>
          <w:tcPr>
            <w:tcW w:w="2936" w:type="dxa"/>
            <w:gridSpan w:val="6"/>
          </w:tcPr>
          <w:p w14:paraId="084C84A9" w14:textId="77777777" w:rsidR="006851D3" w:rsidRPr="007E2402" w:rsidRDefault="006851D3" w:rsidP="006851D3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gridSpan w:val="3"/>
            <w:vAlign w:val="bottom"/>
          </w:tcPr>
          <w:p w14:paraId="06C08E12" w14:textId="77777777" w:rsidR="006851D3" w:rsidRPr="007E2402" w:rsidRDefault="006851D3" w:rsidP="006851D3">
            <w:pPr>
              <w:jc w:val="both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bottom"/>
          </w:tcPr>
          <w:p w14:paraId="24170B87" w14:textId="77777777" w:rsidR="006851D3" w:rsidRPr="007E2402" w:rsidRDefault="006851D3" w:rsidP="006851D3">
            <w:pPr>
              <w:jc w:val="both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vAlign w:val="bottom"/>
          </w:tcPr>
          <w:p w14:paraId="2321FC5B" w14:textId="1E70D249" w:rsidR="006851D3" w:rsidRPr="007E2402" w:rsidRDefault="006851D3" w:rsidP="006851D3">
            <w:pPr>
              <w:jc w:val="center"/>
              <w:rPr>
                <w:rFonts w:ascii="Roboto" w:hAnsi="Roboto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Arial"/>
                <w:color w:val="000000"/>
                <w:sz w:val="22"/>
              </w:rPr>
              <w:instrText xml:space="preserve"> FORMTEXT </w:instrText>
            </w:r>
            <w:r>
              <w:rPr>
                <w:rFonts w:ascii="Garamond" w:hAnsi="Garamond" w:cs="Arial"/>
                <w:color w:val="000000"/>
                <w:sz w:val="22"/>
              </w:rPr>
            </w:r>
            <w:r>
              <w:rPr>
                <w:rFonts w:ascii="Garamond" w:hAnsi="Garamond" w:cs="Arial"/>
                <w:color w:val="000000"/>
                <w:sz w:val="22"/>
              </w:rPr>
              <w:fldChar w:fldCharType="separate"/>
            </w:r>
            <w:r>
              <w:rPr>
                <w:rFonts w:ascii="Garamond" w:hAnsi="Garamond"/>
                <w:color w:val="000000"/>
                <w:sz w:val="22"/>
              </w:rPr>
              <w:t>     </w:t>
            </w:r>
            <w:r>
              <w:rPr>
                <w:rFonts w:ascii="Garamond" w:hAnsi="Garamond" w:cs="Arial"/>
                <w:color w:val="000000"/>
                <w:sz w:val="22"/>
              </w:rPr>
              <w:fldChar w:fldCharType="end"/>
            </w:r>
          </w:p>
        </w:tc>
        <w:tc>
          <w:tcPr>
            <w:tcW w:w="257" w:type="dxa"/>
            <w:vAlign w:val="bottom"/>
          </w:tcPr>
          <w:p w14:paraId="7A8A0309" w14:textId="6CFF0920" w:rsidR="006851D3" w:rsidRPr="007E2402" w:rsidRDefault="006851D3" w:rsidP="006851D3">
            <w:pPr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</w:tr>
      <w:tr w:rsidR="006851D3" w:rsidRPr="007E2402" w14:paraId="603F7639" w14:textId="77777777" w:rsidTr="00EA67C8">
        <w:tblPrEx>
          <w:tblCellMar>
            <w:left w:w="108" w:type="dxa"/>
            <w:right w:w="108" w:type="dxa"/>
          </w:tblCellMar>
        </w:tblPrEx>
        <w:trPr>
          <w:gridAfter w:val="3"/>
          <w:wAfter w:w="201" w:type="dxa"/>
          <w:cantSplit/>
        </w:trPr>
        <w:tc>
          <w:tcPr>
            <w:tcW w:w="2936" w:type="dxa"/>
            <w:gridSpan w:val="6"/>
          </w:tcPr>
          <w:p w14:paraId="65BD3F1E" w14:textId="77777777" w:rsidR="006851D3" w:rsidRPr="007E2402" w:rsidRDefault="006851D3" w:rsidP="006851D3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</w:tcBorders>
          </w:tcPr>
          <w:p w14:paraId="282B5FEE" w14:textId="0F267015" w:rsidR="006851D3" w:rsidRPr="0090379C" w:rsidRDefault="0062735F" w:rsidP="006851D3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b/>
                <w:color w:val="000000"/>
                <w:sz w:val="20"/>
              </w:rPr>
              <w:t>FIRMA</w:t>
            </w:r>
            <w:r>
              <w:rPr>
                <w:rFonts w:ascii="Roboto" w:hAnsi="Roboto"/>
                <w:color w:val="000000"/>
                <w:sz w:val="20"/>
              </w:rPr>
              <w:t xml:space="preserve"> del representante de la agencia de parentesco</w:t>
            </w:r>
          </w:p>
        </w:tc>
        <w:tc>
          <w:tcPr>
            <w:tcW w:w="810" w:type="dxa"/>
            <w:vAlign w:val="bottom"/>
          </w:tcPr>
          <w:p w14:paraId="230BF4DF" w14:textId="77777777" w:rsidR="006851D3" w:rsidRPr="0090379C" w:rsidRDefault="006851D3" w:rsidP="006851D3">
            <w:pPr>
              <w:jc w:val="both"/>
              <w:rPr>
                <w:rFonts w:ascii="Roboto" w:hAnsi="Roboto" w:cs="Arial"/>
                <w:color w:val="000000"/>
                <w:sz w:val="20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</w:tcPr>
          <w:p w14:paraId="1CBDC676" w14:textId="77777777" w:rsidR="006851D3" w:rsidRPr="0090379C" w:rsidRDefault="006851D3" w:rsidP="006851D3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  <w:r>
              <w:rPr>
                <w:rFonts w:ascii="Roboto" w:hAnsi="Roboto"/>
                <w:color w:val="000000"/>
                <w:sz w:val="20"/>
              </w:rPr>
              <w:t>Fecha de firma</w:t>
            </w:r>
          </w:p>
        </w:tc>
        <w:tc>
          <w:tcPr>
            <w:tcW w:w="257" w:type="dxa"/>
            <w:vAlign w:val="bottom"/>
          </w:tcPr>
          <w:p w14:paraId="3773603B" w14:textId="77777777" w:rsidR="006851D3" w:rsidRPr="007E2402" w:rsidRDefault="006851D3" w:rsidP="006851D3">
            <w:pPr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</w:tr>
    </w:tbl>
    <w:p w14:paraId="1834FC68" w14:textId="235CDC15" w:rsidR="00BC29E6" w:rsidRPr="00BC29E6" w:rsidRDefault="00BC29E6" w:rsidP="0054027D">
      <w:pPr>
        <w:tabs>
          <w:tab w:val="left" w:pos="4740"/>
        </w:tabs>
        <w:rPr>
          <w:rFonts w:cs="Arial"/>
          <w:szCs w:val="18"/>
        </w:rPr>
      </w:pPr>
    </w:p>
    <w:sectPr w:rsidR="00BC29E6" w:rsidRPr="00BC29E6" w:rsidSect="00A33D5A">
      <w:footerReference w:type="default" r:id="rId10"/>
      <w:headerReference w:type="first" r:id="rId11"/>
      <w:footerReference w:type="first" r:id="rId12"/>
      <w:pgSz w:w="12240" w:h="15840" w:code="1"/>
      <w:pgMar w:top="720" w:right="1041" w:bottom="720" w:left="720" w:header="360" w:footer="360" w:gutter="0"/>
      <w:pgNumType w:start="1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DDB0" w14:textId="77777777" w:rsidR="00F91870" w:rsidRDefault="00F91870" w:rsidP="00502B19">
      <w:r>
        <w:separator/>
      </w:r>
    </w:p>
  </w:endnote>
  <w:endnote w:type="continuationSeparator" w:id="0">
    <w:p w14:paraId="112383D8" w14:textId="77777777" w:rsidR="00F91870" w:rsidRDefault="00F91870" w:rsidP="0050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oboto" w:hAnsi="Roboto"/>
      </w:rPr>
      <w:id w:val="1194200199"/>
      <w:docPartObj>
        <w:docPartGallery w:val="Page Numbers (Bottom of Page)"/>
        <w:docPartUnique/>
      </w:docPartObj>
    </w:sdtPr>
    <w:sdtEndPr/>
    <w:sdtContent>
      <w:sdt>
        <w:sdtPr>
          <w:rPr>
            <w:rFonts w:ascii="Roboto" w:hAnsi="Roboto"/>
          </w:rPr>
          <w:id w:val="-464968545"/>
          <w:docPartObj>
            <w:docPartGallery w:val="Page Numbers (Top of Page)"/>
            <w:docPartUnique/>
          </w:docPartObj>
        </w:sdtPr>
        <w:sdtEndPr/>
        <w:sdtContent>
          <w:p w14:paraId="79E77A07" w14:textId="79AC1887" w:rsidR="00BC29E6" w:rsidRPr="0090379C" w:rsidRDefault="0054027D" w:rsidP="0054027D">
            <w:pPr>
              <w:rPr>
                <w:rFonts w:ascii="Roboto" w:hAnsi="Roboto"/>
              </w:rPr>
            </w:pPr>
            <w:r>
              <w:rPr>
                <w:rFonts w:ascii="Roboto" w:hAnsi="Roboto"/>
                <w:sz w:val="16"/>
              </w:rPr>
              <w:t>DCF-F-CFS2190-E (R. 06/</w:t>
            </w:r>
            <w:proofErr w:type="gramStart"/>
            <w:r>
              <w:rPr>
                <w:rFonts w:ascii="Roboto" w:hAnsi="Roboto"/>
                <w:sz w:val="16"/>
              </w:rPr>
              <w:t>2025)</w:t>
            </w:r>
            <w:r w:rsidR="006207C8">
              <w:rPr>
                <w:rFonts w:ascii="Roboto" w:hAnsi="Roboto"/>
                <w:sz w:val="16"/>
              </w:rPr>
              <w:t>(</w:t>
            </w:r>
            <w:proofErr w:type="gramEnd"/>
            <w:r w:rsidR="006207C8">
              <w:rPr>
                <w:rFonts w:ascii="Roboto" w:hAnsi="Roboto"/>
                <w:sz w:val="16"/>
              </w:rPr>
              <w:t>T. 06/2025)</w:t>
            </w:r>
            <w:r>
              <w:rPr>
                <w:rFonts w:ascii="Roboto" w:hAnsi="Roboto"/>
                <w:sz w:val="16"/>
              </w:rPr>
              <w:ptab w:relativeTo="margin" w:alignment="right" w:leader="none"/>
            </w:r>
            <w:r w:rsidR="00BC29E6" w:rsidRPr="0090379C">
              <w:rPr>
                <w:rFonts w:ascii="Roboto" w:hAnsi="Roboto"/>
                <w:sz w:val="16"/>
              </w:rPr>
              <w:fldChar w:fldCharType="begin"/>
            </w:r>
            <w:r w:rsidR="00BC29E6" w:rsidRPr="0090379C">
              <w:rPr>
                <w:rFonts w:ascii="Roboto" w:hAnsi="Roboto"/>
                <w:sz w:val="16"/>
              </w:rPr>
              <w:instrText xml:space="preserve"> NUMPAGES  </w:instrText>
            </w:r>
            <w:r w:rsidR="00BC29E6" w:rsidRPr="0090379C">
              <w:rPr>
                <w:rFonts w:ascii="Roboto" w:hAnsi="Roboto"/>
                <w:sz w:val="16"/>
              </w:rPr>
              <w:fldChar w:fldCharType="separate"/>
            </w:r>
            <w:r w:rsidR="00EA67C8">
              <w:rPr>
                <w:rFonts w:ascii="Roboto" w:hAnsi="Roboto"/>
                <w:noProof/>
                <w:sz w:val="16"/>
              </w:rPr>
              <w:t>2</w:t>
            </w:r>
            <w:r w:rsidR="00BC29E6" w:rsidRPr="0090379C">
              <w:rPr>
                <w:rFonts w:ascii="Roboto" w:hAnsi="Roboto"/>
                <w:sz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E27C" w14:textId="5A40A63E" w:rsidR="001156C6" w:rsidRPr="0090379C" w:rsidRDefault="001156C6" w:rsidP="0054027D">
    <w:pPr>
      <w:rPr>
        <w:rFonts w:ascii="Roboto" w:hAnsi="Roboto"/>
      </w:rPr>
    </w:pPr>
    <w:r>
      <w:rPr>
        <w:rFonts w:ascii="Roboto" w:hAnsi="Roboto"/>
        <w:sz w:val="16"/>
      </w:rPr>
      <w:t>DCF-F-CFS2190-E (R 06/</w:t>
    </w:r>
    <w:proofErr w:type="gramStart"/>
    <w:r>
      <w:rPr>
        <w:rFonts w:ascii="Roboto" w:hAnsi="Roboto"/>
        <w:sz w:val="16"/>
      </w:rPr>
      <w:t>2025)</w:t>
    </w:r>
    <w:r w:rsidR="006207C8">
      <w:rPr>
        <w:rFonts w:ascii="Roboto" w:hAnsi="Roboto"/>
        <w:sz w:val="16"/>
      </w:rPr>
      <w:t>(</w:t>
    </w:r>
    <w:proofErr w:type="gramEnd"/>
    <w:r w:rsidR="006207C8">
      <w:rPr>
        <w:rFonts w:ascii="Roboto" w:hAnsi="Roboto"/>
        <w:sz w:val="16"/>
      </w:rPr>
      <w:t>T. 06/2025)</w:t>
    </w:r>
    <w:r>
      <w:rPr>
        <w:rFonts w:ascii="Roboto" w:hAnsi="Roboto"/>
        <w:sz w:val="16"/>
      </w:rPr>
      <w:ptab w:relativeTo="margin" w:alignment="right" w:leader="none"/>
    </w:r>
    <w:r w:rsidR="0054027D" w:rsidRPr="0090379C">
      <w:rPr>
        <w:rFonts w:ascii="Roboto" w:hAnsi="Roboto" w:cs="Arial"/>
        <w:sz w:val="16"/>
      </w:rPr>
      <w:fldChar w:fldCharType="begin"/>
    </w:r>
    <w:r w:rsidR="0054027D" w:rsidRPr="0090379C">
      <w:rPr>
        <w:rFonts w:ascii="Roboto" w:hAnsi="Roboto" w:cs="Arial"/>
        <w:sz w:val="16"/>
      </w:rPr>
      <w:instrText xml:space="preserve"> PAGE   \* MERGEFORMAT </w:instrText>
    </w:r>
    <w:r w:rsidR="0054027D" w:rsidRPr="0090379C">
      <w:rPr>
        <w:rFonts w:ascii="Roboto" w:hAnsi="Roboto" w:cs="Arial"/>
        <w:sz w:val="16"/>
      </w:rPr>
      <w:fldChar w:fldCharType="separate"/>
    </w:r>
    <w:r w:rsidR="00EA67C8">
      <w:rPr>
        <w:rFonts w:ascii="Roboto" w:hAnsi="Roboto" w:cs="Arial"/>
        <w:noProof/>
        <w:sz w:val="16"/>
      </w:rPr>
      <w:t>1</w:t>
    </w:r>
    <w:r w:rsidR="0054027D" w:rsidRPr="0090379C">
      <w:rPr>
        <w:rFonts w:ascii="Roboto" w:hAnsi="Roboto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86D4B" w14:textId="77777777" w:rsidR="00F91870" w:rsidRDefault="00F91870" w:rsidP="00502B19">
      <w:r>
        <w:separator/>
      </w:r>
    </w:p>
  </w:footnote>
  <w:footnote w:type="continuationSeparator" w:id="0">
    <w:p w14:paraId="0E0E3833" w14:textId="77777777" w:rsidR="00F91870" w:rsidRDefault="00F91870" w:rsidP="00502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95EB" w14:textId="25EF7534" w:rsidR="00186205" w:rsidRPr="00B9360D" w:rsidRDefault="00A33D5A" w:rsidP="00186205">
    <w:pPr>
      <w:rPr>
        <w:rFonts w:ascii="Roboto" w:hAnsi="Roboto"/>
        <w:bCs/>
        <w:sz w:val="16"/>
        <w:szCs w:val="16"/>
      </w:rPr>
    </w:pPr>
    <w:r w:rsidRPr="002122ED">
      <w:rPr>
        <w:rFonts w:ascii="Roboto" w:hAnsi="Roboto"/>
        <w:b/>
        <w:sz w:val="16"/>
      </w:rPr>
      <w:t>DEPARTMENT OF CHILDREN AND FAMILIES</w:t>
    </w:r>
    <w:r w:rsidR="00186205">
      <w:rPr>
        <w:rFonts w:ascii="Roboto" w:hAnsi="Roboto"/>
        <w:b/>
        <w:sz w:val="16"/>
      </w:rPr>
      <w:ptab w:relativeTo="margin" w:alignment="right" w:leader="none"/>
    </w:r>
    <w:r w:rsidR="00186205">
      <w:rPr>
        <w:rFonts w:ascii="Roboto" w:hAnsi="Roboto"/>
        <w:sz w:val="16"/>
      </w:rPr>
      <w:t>dcf.wisconsin.gov</w:t>
    </w:r>
  </w:p>
  <w:p w14:paraId="41442792" w14:textId="174F00CD" w:rsidR="00186205" w:rsidRPr="00B9360D" w:rsidRDefault="00A33D5A" w:rsidP="00A33D5A">
    <w:pPr>
      <w:ind w:right="490"/>
      <w:rPr>
        <w:rFonts w:ascii="Roboto" w:hAnsi="Roboto"/>
        <w:b/>
        <w:sz w:val="16"/>
        <w:szCs w:val="16"/>
      </w:rPr>
    </w:pPr>
    <w:r w:rsidRPr="002122ED">
      <w:rPr>
        <w:rFonts w:ascii="Roboto" w:hAnsi="Roboto"/>
        <w:sz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SaZE2djEDRtsWrgsTTGPHcXxqBEKDJo6XCCFeDUtMs0+9ZbdvxQY8cGtdU2qimrNWRj27B7Ebq4zn6EF9ysKQ==" w:salt="ybcLCIL3h0lPz4K422K5a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472"/>
    <w:rsid w:val="00035B6D"/>
    <w:rsid w:val="00037548"/>
    <w:rsid w:val="000932BE"/>
    <w:rsid w:val="000B5BAF"/>
    <w:rsid w:val="000B6C2C"/>
    <w:rsid w:val="000C0584"/>
    <w:rsid w:val="000C252C"/>
    <w:rsid w:val="000C7DCD"/>
    <w:rsid w:val="000D5BF4"/>
    <w:rsid w:val="000E5446"/>
    <w:rsid w:val="001156C6"/>
    <w:rsid w:val="0015414A"/>
    <w:rsid w:val="001641E2"/>
    <w:rsid w:val="00172AFC"/>
    <w:rsid w:val="001818F8"/>
    <w:rsid w:val="00186205"/>
    <w:rsid w:val="001952C9"/>
    <w:rsid w:val="00197FC8"/>
    <w:rsid w:val="001A7E57"/>
    <w:rsid w:val="001B5676"/>
    <w:rsid w:val="001B5DFE"/>
    <w:rsid w:val="001C122E"/>
    <w:rsid w:val="001C7266"/>
    <w:rsid w:val="001D44A0"/>
    <w:rsid w:val="001E1814"/>
    <w:rsid w:val="001F7DC2"/>
    <w:rsid w:val="00230FD4"/>
    <w:rsid w:val="002557DD"/>
    <w:rsid w:val="00264B3E"/>
    <w:rsid w:val="002744EB"/>
    <w:rsid w:val="00285424"/>
    <w:rsid w:val="00293990"/>
    <w:rsid w:val="002A5B67"/>
    <w:rsid w:val="002A6077"/>
    <w:rsid w:val="002B6887"/>
    <w:rsid w:val="002D0861"/>
    <w:rsid w:val="002D532F"/>
    <w:rsid w:val="002F4717"/>
    <w:rsid w:val="002F5F02"/>
    <w:rsid w:val="002F76C4"/>
    <w:rsid w:val="00332F7A"/>
    <w:rsid w:val="00335D25"/>
    <w:rsid w:val="003552B7"/>
    <w:rsid w:val="00387CD0"/>
    <w:rsid w:val="003A1977"/>
    <w:rsid w:val="003B302A"/>
    <w:rsid w:val="003C77B7"/>
    <w:rsid w:val="003E7213"/>
    <w:rsid w:val="003F141C"/>
    <w:rsid w:val="003F1F4E"/>
    <w:rsid w:val="0040175F"/>
    <w:rsid w:val="00410F09"/>
    <w:rsid w:val="00416F7D"/>
    <w:rsid w:val="00421BBB"/>
    <w:rsid w:val="004461D2"/>
    <w:rsid w:val="0045390C"/>
    <w:rsid w:val="004745EA"/>
    <w:rsid w:val="00480CF7"/>
    <w:rsid w:val="004A4F3F"/>
    <w:rsid w:val="004C0B0E"/>
    <w:rsid w:val="004F0BBC"/>
    <w:rsid w:val="004F62BA"/>
    <w:rsid w:val="00501D69"/>
    <w:rsid w:val="00502B19"/>
    <w:rsid w:val="00516D37"/>
    <w:rsid w:val="00532E9B"/>
    <w:rsid w:val="0054027D"/>
    <w:rsid w:val="00550F19"/>
    <w:rsid w:val="00570B75"/>
    <w:rsid w:val="005815CF"/>
    <w:rsid w:val="005847F5"/>
    <w:rsid w:val="005A5472"/>
    <w:rsid w:val="005B0D50"/>
    <w:rsid w:val="005C4981"/>
    <w:rsid w:val="005E0015"/>
    <w:rsid w:val="005E0A52"/>
    <w:rsid w:val="006207C8"/>
    <w:rsid w:val="00621EAD"/>
    <w:rsid w:val="006239EF"/>
    <w:rsid w:val="0062735F"/>
    <w:rsid w:val="00631107"/>
    <w:rsid w:val="00634B73"/>
    <w:rsid w:val="00645470"/>
    <w:rsid w:val="006650EC"/>
    <w:rsid w:val="0067065F"/>
    <w:rsid w:val="00684F60"/>
    <w:rsid w:val="006851D3"/>
    <w:rsid w:val="00691126"/>
    <w:rsid w:val="00697236"/>
    <w:rsid w:val="006A42DD"/>
    <w:rsid w:val="006D1CCB"/>
    <w:rsid w:val="006E2A05"/>
    <w:rsid w:val="006E3924"/>
    <w:rsid w:val="00702141"/>
    <w:rsid w:val="00726D5F"/>
    <w:rsid w:val="00727DD8"/>
    <w:rsid w:val="00733D2B"/>
    <w:rsid w:val="007613EC"/>
    <w:rsid w:val="00771864"/>
    <w:rsid w:val="007A1A68"/>
    <w:rsid w:val="007C5611"/>
    <w:rsid w:val="007D1F09"/>
    <w:rsid w:val="007E2402"/>
    <w:rsid w:val="007F4C8C"/>
    <w:rsid w:val="008021BE"/>
    <w:rsid w:val="008041A0"/>
    <w:rsid w:val="008320A1"/>
    <w:rsid w:val="00843F3B"/>
    <w:rsid w:val="008619E3"/>
    <w:rsid w:val="00883200"/>
    <w:rsid w:val="0088423C"/>
    <w:rsid w:val="008879C5"/>
    <w:rsid w:val="00890675"/>
    <w:rsid w:val="008A0326"/>
    <w:rsid w:val="008B62DB"/>
    <w:rsid w:val="008C059E"/>
    <w:rsid w:val="008D282D"/>
    <w:rsid w:val="008F3648"/>
    <w:rsid w:val="00902F3F"/>
    <w:rsid w:val="0090379C"/>
    <w:rsid w:val="00907C13"/>
    <w:rsid w:val="0091076D"/>
    <w:rsid w:val="009162C5"/>
    <w:rsid w:val="00917EE8"/>
    <w:rsid w:val="00962C71"/>
    <w:rsid w:val="009C71B6"/>
    <w:rsid w:val="009D63A2"/>
    <w:rsid w:val="009E4AEA"/>
    <w:rsid w:val="009E4E45"/>
    <w:rsid w:val="009E597F"/>
    <w:rsid w:val="009F169D"/>
    <w:rsid w:val="00A02418"/>
    <w:rsid w:val="00A23472"/>
    <w:rsid w:val="00A33D5A"/>
    <w:rsid w:val="00A6460A"/>
    <w:rsid w:val="00A661B5"/>
    <w:rsid w:val="00A67076"/>
    <w:rsid w:val="00A757AD"/>
    <w:rsid w:val="00AE5B11"/>
    <w:rsid w:val="00AE7EB5"/>
    <w:rsid w:val="00AF41DF"/>
    <w:rsid w:val="00B27D04"/>
    <w:rsid w:val="00B3671F"/>
    <w:rsid w:val="00B36B64"/>
    <w:rsid w:val="00B53E9E"/>
    <w:rsid w:val="00B837CD"/>
    <w:rsid w:val="00B93814"/>
    <w:rsid w:val="00BA6A63"/>
    <w:rsid w:val="00BB23FB"/>
    <w:rsid w:val="00BC29E6"/>
    <w:rsid w:val="00BE590D"/>
    <w:rsid w:val="00C25FBD"/>
    <w:rsid w:val="00C264A2"/>
    <w:rsid w:val="00C35314"/>
    <w:rsid w:val="00C366D2"/>
    <w:rsid w:val="00C74D60"/>
    <w:rsid w:val="00C80407"/>
    <w:rsid w:val="00C82D4F"/>
    <w:rsid w:val="00C964BA"/>
    <w:rsid w:val="00CB5A66"/>
    <w:rsid w:val="00CC5DC4"/>
    <w:rsid w:val="00CD1959"/>
    <w:rsid w:val="00CD7906"/>
    <w:rsid w:val="00CF4ACE"/>
    <w:rsid w:val="00D03D72"/>
    <w:rsid w:val="00D12705"/>
    <w:rsid w:val="00D220FF"/>
    <w:rsid w:val="00D34657"/>
    <w:rsid w:val="00D42454"/>
    <w:rsid w:val="00D62EE9"/>
    <w:rsid w:val="00D82F8F"/>
    <w:rsid w:val="00DC535E"/>
    <w:rsid w:val="00DC751E"/>
    <w:rsid w:val="00DF4C03"/>
    <w:rsid w:val="00DF7280"/>
    <w:rsid w:val="00E01222"/>
    <w:rsid w:val="00E05C22"/>
    <w:rsid w:val="00E51CBB"/>
    <w:rsid w:val="00EA233F"/>
    <w:rsid w:val="00EA55EF"/>
    <w:rsid w:val="00EA67C8"/>
    <w:rsid w:val="00EB679D"/>
    <w:rsid w:val="00EC4CBF"/>
    <w:rsid w:val="00F558BB"/>
    <w:rsid w:val="00F6443D"/>
    <w:rsid w:val="00F90DF6"/>
    <w:rsid w:val="00F91870"/>
    <w:rsid w:val="00FA0EFB"/>
    <w:rsid w:val="00FA6770"/>
    <w:rsid w:val="00FB3449"/>
    <w:rsid w:val="00F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00132BA"/>
  <w15:chartTrackingRefBased/>
  <w15:docId w15:val="{428ADFFB-28EE-4A7E-BC78-AF7669DD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419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2B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02B19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502B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2B19"/>
    <w:rPr>
      <w:rFonts w:ascii="Arial" w:hAnsi="Arial"/>
      <w:sz w:val="18"/>
    </w:rPr>
  </w:style>
  <w:style w:type="character" w:styleId="CommentReference">
    <w:name w:val="annotation reference"/>
    <w:basedOn w:val="DefaultParagraphFont"/>
    <w:rsid w:val="003B30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302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302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B3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302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B302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B302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80CF7"/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A33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_x002d_ xmlns="85f20eb4-4718-4341-930b-a039f4ef33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96C49062E194CBD8B6FF765F75911" ma:contentTypeVersion="2" ma:contentTypeDescription="Create a new document." ma:contentTypeScope="" ma:versionID="e5f7dff95dd8d7dbc2d87c1786ccb61c">
  <xsd:schema xmlns:xsd="http://www.w3.org/2001/XMLSchema" xmlns:xs="http://www.w3.org/2001/XMLSchema" xmlns:p="http://schemas.microsoft.com/office/2006/metadata/properties" xmlns:ns2="85f20eb4-4718-4341-930b-a039f4ef33df" targetNamespace="http://schemas.microsoft.com/office/2006/metadata/properties" ma:root="true" ma:fieldsID="88ea36f913ae45258e1f26f182aa8f7a" ns2:_="">
    <xsd:import namespace="85f20eb4-4718-4341-930b-a039f4ef33df"/>
    <xsd:element name="properties">
      <xsd:complexType>
        <xsd:sequence>
          <xsd:element name="documentManagement">
            <xsd:complexType>
              <xsd:all>
                <xsd:element ref="ns2:Comments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20eb4-4718-4341-930b-a039f4ef33df" elementFormDefault="qualified">
    <xsd:import namespace="http://schemas.microsoft.com/office/2006/documentManagement/types"/>
    <xsd:import namespace="http://schemas.microsoft.com/office/infopath/2007/PartnerControls"/>
    <xsd:element name="Comments_x002d_" ma:index="8" nillable="true" ma:displayName="Comments-" ma:internalName="Comments_x002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CC021-7599-43CD-92D4-81E73394E0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E0E355-022B-4649-B084-05A65288B7BA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5f20eb4-4718-4341-930b-a039f4ef33df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AB79825-A0D5-4DFD-B4D4-7C3CA4A645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80622-792E-43DF-BB15-DE21A08AE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20eb4-4718-4341-930b-a039f4ef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Kinship Care Long-Term Agreement, DCF-F-CFS2190-E</vt:lpstr>
      <vt:lpstr>Kinship Care Long-Term Agreement, DCF-F-CFS2190-E</vt:lpstr>
    </vt:vector>
  </TitlesOfParts>
  <Company>DCF - State of Wisconsin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Kinship Care Long-Term Agreement, DCF-F-CFS2190-E</dc:title>
  <dc:subject>Division of Safety and Permanence</dc:subject>
  <dc:creator/>
  <cp:keywords>department of children and families, division of safety and permanence, bureau of permanence and out of home care, relative placement, kinship care long-term agreement, kinship care, dcf-f-cfs2190-e, 2190</cp:keywords>
  <dc:description>R. 06/2025 in concert with the June eWISACWIS release - JW_x000d_
T. 06/2025 JW</dc:description>
  <cp:lastModifiedBy>Wilkins, Cheryllynn - DCF</cp:lastModifiedBy>
  <cp:revision>4</cp:revision>
  <cp:lastPrinted>2020-08-31T15:27:00Z</cp:lastPrinted>
  <dcterms:created xsi:type="dcterms:W3CDTF">2025-06-18T15:22:00Z</dcterms:created>
  <dcterms:modified xsi:type="dcterms:W3CDTF">2025-06-18T15:31:00Z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0x0101001F996C49062E194CBD8B6FF765F75911</vt:lpwstr>
  </property>
</Properties>
</file>