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F2FCC2" w14:textId="1B993DBA" w:rsidR="00BD6331" w:rsidRPr="00E35009" w:rsidRDefault="00BD6331" w:rsidP="003B38FB">
      <w:pPr>
        <w:rPr>
          <w:b/>
          <w:bCs/>
          <w:sz w:val="28"/>
          <w:szCs w:val="28"/>
        </w:rPr>
      </w:pPr>
      <w:r w:rsidRPr="00E35009">
        <w:rPr>
          <w:rFonts w:ascii="Roboto" w:hAnsi="Roboto"/>
          <w:b/>
          <w:bCs/>
          <w:sz w:val="28"/>
          <w:szCs w:val="28"/>
        </w:rPr>
        <w:t>National Reading Program Grants</w:t>
      </w:r>
    </w:p>
    <w:p w14:paraId="230F40C1" w14:textId="77777777" w:rsidR="007C4B4B" w:rsidRPr="00B40D8E" w:rsidRDefault="007C4B4B" w:rsidP="003B38FB">
      <w:pPr>
        <w:rPr>
          <w:rFonts w:ascii="Roboto" w:hAnsi="Roboto" w:cs="Arimo-Regular"/>
        </w:rPr>
      </w:pPr>
      <w:r w:rsidRPr="00B40D8E">
        <w:rPr>
          <w:rFonts w:ascii="Roboto" w:hAnsi="Roboto" w:cs="Calibri"/>
        </w:rPr>
        <w:t>The Wisconsin Department of Children and Families (DCF) Division of Early Care and Education (DECE) is awarding funding to</w:t>
      </w:r>
      <w:r w:rsidRPr="00B40D8E">
        <w:rPr>
          <w:rFonts w:ascii="Roboto" w:hAnsi="Roboto" w:cs="Arimo-Regular"/>
        </w:rPr>
        <w:t xml:space="preserve"> reimburse non-profit organizations for book fees for Dolly Parton’s Imagination Library (DPIL). </w:t>
      </w:r>
    </w:p>
    <w:p w14:paraId="4D9447CB" w14:textId="078705B6" w:rsidR="007C4B4B" w:rsidRPr="00B40D8E" w:rsidRDefault="007C4B4B" w:rsidP="003B38FB">
      <w:pPr>
        <w:rPr>
          <w:rFonts w:ascii="Roboto" w:hAnsi="Roboto" w:cs="Arimo-Regular"/>
          <w:b/>
          <w:bCs/>
        </w:rPr>
      </w:pPr>
      <w:r w:rsidRPr="00B40D8E">
        <w:rPr>
          <w:rFonts w:ascii="Roboto" w:hAnsi="Roboto" w:cs="Arimo-Regular"/>
          <w:b/>
          <w:bCs/>
        </w:rPr>
        <w:t>Eligibility</w:t>
      </w:r>
    </w:p>
    <w:p w14:paraId="7F160F0C" w14:textId="0A4E665B" w:rsidR="007C4B4B" w:rsidRPr="00B40D8E" w:rsidRDefault="00E35009" w:rsidP="003B38FB">
      <w:pPr>
        <w:rPr>
          <w:rFonts w:ascii="Roboto" w:hAnsi="Roboto" w:cs="Arimo-Regular"/>
        </w:rPr>
      </w:pPr>
      <w:r w:rsidRPr="00B40D8E">
        <w:rPr>
          <w:rFonts w:ascii="Roboto" w:hAnsi="Roboto" w:cs="Arimo-Regular"/>
        </w:rPr>
        <w:t>To</w:t>
      </w:r>
      <w:r w:rsidR="007C4B4B" w:rsidRPr="00B40D8E">
        <w:rPr>
          <w:rFonts w:ascii="Roboto" w:hAnsi="Roboto" w:cs="Arimo-Regular"/>
        </w:rPr>
        <w:t xml:space="preserve"> apply for a National Reading Program Grant through DCF, you must:</w:t>
      </w:r>
    </w:p>
    <w:p w14:paraId="3048602D" w14:textId="6BBA30FE" w:rsidR="007C4B4B" w:rsidRPr="00B40D8E" w:rsidRDefault="007C4B4B" w:rsidP="007C4B4B">
      <w:pPr>
        <w:pStyle w:val="ListParagraph"/>
        <w:numPr>
          <w:ilvl w:val="0"/>
          <w:numId w:val="1"/>
        </w:numPr>
        <w:rPr>
          <w:rFonts w:ascii="Roboto" w:hAnsi="Roboto" w:cs="Arimo-Regular"/>
        </w:rPr>
      </w:pPr>
      <w:r w:rsidRPr="00B40D8E">
        <w:rPr>
          <w:rFonts w:ascii="Roboto" w:hAnsi="Roboto" w:cs="Arimo-Regular"/>
        </w:rPr>
        <w:t xml:space="preserve">Be a non-profit association as defined by </w:t>
      </w:r>
      <w:r w:rsidRPr="00B40D8E">
        <w:t>Section 501 requirements of the Internal Revenue Code</w:t>
      </w:r>
    </w:p>
    <w:p w14:paraId="7E0AF766" w14:textId="0212112A" w:rsidR="007C4B4B" w:rsidRPr="00B40D8E" w:rsidRDefault="007C4B4B" w:rsidP="00E35009">
      <w:pPr>
        <w:pStyle w:val="ListParagraph"/>
        <w:numPr>
          <w:ilvl w:val="0"/>
          <w:numId w:val="1"/>
        </w:numPr>
        <w:rPr>
          <w:rFonts w:ascii="Roboto" w:hAnsi="Roboto" w:cs="Arimo-Regular"/>
        </w:rPr>
      </w:pPr>
      <w:r w:rsidRPr="00B40D8E">
        <w:rPr>
          <w:rFonts w:ascii="Roboto" w:hAnsi="Roboto" w:cs="Arimo-Regular"/>
        </w:rPr>
        <w:t xml:space="preserve">Prove affiliation with DPIL by </w:t>
      </w:r>
      <w:r w:rsidR="00E93FC9">
        <w:rPr>
          <w:rFonts w:ascii="Roboto" w:hAnsi="Roboto" w:cs="Arimo-Regular"/>
        </w:rPr>
        <w:t>May 5</w:t>
      </w:r>
      <w:r w:rsidRPr="00B40D8E">
        <w:rPr>
          <w:rFonts w:ascii="Roboto" w:hAnsi="Roboto" w:cs="Arimo-Regular"/>
        </w:rPr>
        <w:t>, 202</w:t>
      </w:r>
      <w:r w:rsidR="00954236">
        <w:rPr>
          <w:rFonts w:ascii="Roboto" w:hAnsi="Roboto" w:cs="Arimo-Regular"/>
        </w:rPr>
        <w:t>5</w:t>
      </w:r>
    </w:p>
    <w:p w14:paraId="6FA0C536" w14:textId="5569AE41" w:rsidR="007C4B4B" w:rsidRPr="00B40D8E" w:rsidRDefault="007C4B4B" w:rsidP="003B38FB">
      <w:pPr>
        <w:rPr>
          <w:rFonts w:ascii="Roboto" w:hAnsi="Roboto" w:cs="Arimo-Regular"/>
          <w:b/>
          <w:bCs/>
        </w:rPr>
      </w:pPr>
      <w:r w:rsidRPr="00B40D8E">
        <w:rPr>
          <w:rFonts w:ascii="Roboto" w:hAnsi="Roboto" w:cs="Arimo-Regular"/>
          <w:b/>
          <w:bCs/>
        </w:rPr>
        <w:t>Apply Today</w:t>
      </w:r>
    </w:p>
    <w:p w14:paraId="0E10D1CC" w14:textId="735F3846" w:rsidR="007C4B4B" w:rsidRPr="00B40D8E" w:rsidRDefault="007C4B4B" w:rsidP="003B38FB">
      <w:pPr>
        <w:rPr>
          <w:rFonts w:ascii="Roboto" w:hAnsi="Roboto" w:cs="Arimo-Regular"/>
        </w:rPr>
      </w:pPr>
      <w:r w:rsidRPr="00B40D8E">
        <w:rPr>
          <w:rFonts w:ascii="Roboto" w:hAnsi="Roboto" w:cs="Arimo-Regular"/>
        </w:rPr>
        <w:t xml:space="preserve">Applications are open and will be accepted on a rolling basis, until </w:t>
      </w:r>
      <w:r w:rsidRPr="0044402C">
        <w:rPr>
          <w:rFonts w:ascii="Roboto" w:hAnsi="Roboto" w:cs="Arimo-Regular"/>
        </w:rPr>
        <w:t>funding runs out</w:t>
      </w:r>
      <w:r w:rsidR="0028629B" w:rsidRPr="00CA306C">
        <w:rPr>
          <w:rFonts w:ascii="Roboto" w:hAnsi="Roboto" w:cs="Arimo-Regular"/>
        </w:rPr>
        <w:t>,</w:t>
      </w:r>
      <w:r w:rsidRPr="00B40D8E">
        <w:rPr>
          <w:rFonts w:ascii="Roboto" w:hAnsi="Roboto" w:cs="Arimo-Regular"/>
        </w:rPr>
        <w:t xml:space="preserve"> or by March 28, 2025, whichever comes first. You will need the following to apply:</w:t>
      </w:r>
    </w:p>
    <w:p w14:paraId="69B9DF53" w14:textId="5F830678" w:rsidR="007C4B4B" w:rsidRPr="00B40D8E" w:rsidRDefault="007C4B4B" w:rsidP="007C4B4B">
      <w:pPr>
        <w:pStyle w:val="ListParagraph"/>
        <w:numPr>
          <w:ilvl w:val="0"/>
          <w:numId w:val="2"/>
        </w:numPr>
        <w:rPr>
          <w:rFonts w:ascii="Roboto" w:hAnsi="Roboto" w:cs="Arimo-Regular"/>
        </w:rPr>
      </w:pPr>
      <w:r w:rsidRPr="00B40D8E">
        <w:rPr>
          <w:rFonts w:ascii="Roboto" w:hAnsi="Roboto" w:cs="Arimo-Regular"/>
        </w:rPr>
        <w:t xml:space="preserve">Proof of affiliation with DPIL or willingness to become </w:t>
      </w:r>
      <w:r w:rsidR="00960A88">
        <w:rPr>
          <w:rFonts w:ascii="Roboto" w:hAnsi="Roboto" w:cs="Arimo-Regular"/>
        </w:rPr>
        <w:t>a local program partner</w:t>
      </w:r>
    </w:p>
    <w:p w14:paraId="4D6B5C07" w14:textId="443CF072" w:rsidR="007C4B4B" w:rsidRPr="00B40D8E" w:rsidRDefault="007C4B4B" w:rsidP="007C4B4B">
      <w:pPr>
        <w:pStyle w:val="ListParagraph"/>
        <w:numPr>
          <w:ilvl w:val="0"/>
          <w:numId w:val="2"/>
        </w:numPr>
        <w:rPr>
          <w:rFonts w:ascii="Roboto" w:hAnsi="Roboto" w:cs="Arimo-Regular"/>
        </w:rPr>
      </w:pPr>
      <w:r w:rsidRPr="00B40D8E">
        <w:rPr>
          <w:rFonts w:ascii="Roboto" w:hAnsi="Roboto" w:cs="Arimo-Regular"/>
        </w:rPr>
        <w:t>Proof of non-profit status</w:t>
      </w:r>
    </w:p>
    <w:p w14:paraId="4D693F3B" w14:textId="1291CADE" w:rsidR="007C4B4B" w:rsidRPr="00B40D8E" w:rsidRDefault="007C4B4B" w:rsidP="003B38FB">
      <w:pPr>
        <w:rPr>
          <w:rFonts w:ascii="Roboto" w:hAnsi="Roboto" w:cs="Arimo-Regular"/>
          <w:b/>
          <w:bCs/>
        </w:rPr>
      </w:pPr>
      <w:r w:rsidRPr="00B40D8E">
        <w:rPr>
          <w:rFonts w:ascii="Roboto" w:hAnsi="Roboto" w:cs="Arimo-Regular"/>
          <w:b/>
          <w:bCs/>
        </w:rPr>
        <w:t>Important Dates</w:t>
      </w:r>
    </w:p>
    <w:p w14:paraId="4D7B4A67" w14:textId="467853C2" w:rsidR="007C4B4B" w:rsidRPr="00B40D8E" w:rsidRDefault="007C4B4B" w:rsidP="007C4B4B">
      <w:pPr>
        <w:pStyle w:val="ListParagraph"/>
        <w:numPr>
          <w:ilvl w:val="0"/>
          <w:numId w:val="3"/>
        </w:numPr>
        <w:rPr>
          <w:rFonts w:ascii="Roboto" w:hAnsi="Roboto" w:cs="Arimo-Regular"/>
        </w:rPr>
      </w:pPr>
      <w:r w:rsidRPr="00B40D8E">
        <w:rPr>
          <w:rFonts w:ascii="Roboto" w:hAnsi="Roboto" w:cs="Arimo-Regular"/>
        </w:rPr>
        <w:t>Applications Open: October 2024</w:t>
      </w:r>
    </w:p>
    <w:p w14:paraId="24F36AC1" w14:textId="1B076C58" w:rsidR="007C4B4B" w:rsidRPr="00B40D8E" w:rsidRDefault="007C4B4B" w:rsidP="007C4B4B">
      <w:pPr>
        <w:pStyle w:val="ListParagraph"/>
        <w:numPr>
          <w:ilvl w:val="0"/>
          <w:numId w:val="3"/>
        </w:numPr>
        <w:rPr>
          <w:rFonts w:ascii="Roboto" w:hAnsi="Roboto" w:cs="Arimo-Regular"/>
        </w:rPr>
      </w:pPr>
      <w:r w:rsidRPr="00B40D8E">
        <w:rPr>
          <w:rFonts w:ascii="Roboto" w:hAnsi="Roboto" w:cs="Arimo-Regular"/>
        </w:rPr>
        <w:t xml:space="preserve">Applications Close (unless </w:t>
      </w:r>
      <w:r w:rsidRPr="0044402C">
        <w:rPr>
          <w:rFonts w:ascii="Roboto" w:hAnsi="Roboto" w:cs="Arimo-Regular"/>
        </w:rPr>
        <w:t>funding runs out</w:t>
      </w:r>
      <w:r w:rsidRPr="00B40D8E">
        <w:rPr>
          <w:rFonts w:ascii="Roboto" w:hAnsi="Roboto" w:cs="Arimo-Regular"/>
        </w:rPr>
        <w:t xml:space="preserve"> earlier): </w:t>
      </w:r>
      <w:r w:rsidR="00E93FC9">
        <w:rPr>
          <w:rFonts w:ascii="Roboto" w:hAnsi="Roboto" w:cs="Arimo-Regular"/>
        </w:rPr>
        <w:t>May</w:t>
      </w:r>
      <w:r w:rsidRPr="00B40D8E">
        <w:rPr>
          <w:rFonts w:ascii="Roboto" w:hAnsi="Roboto" w:cs="Arimo-Regular"/>
        </w:rPr>
        <w:t xml:space="preserve"> </w:t>
      </w:r>
      <w:r w:rsidR="00E93FC9">
        <w:rPr>
          <w:rFonts w:ascii="Roboto" w:hAnsi="Roboto" w:cs="Arimo-Regular"/>
        </w:rPr>
        <w:t>5</w:t>
      </w:r>
      <w:r w:rsidRPr="00B40D8E">
        <w:rPr>
          <w:rFonts w:ascii="Roboto" w:hAnsi="Roboto" w:cs="Arimo-Regular"/>
        </w:rPr>
        <w:t>, 2025</w:t>
      </w:r>
    </w:p>
    <w:p w14:paraId="084B2B45" w14:textId="099B3646" w:rsidR="007C4B4B" w:rsidRPr="00B40D8E" w:rsidRDefault="007C4B4B" w:rsidP="00E35009">
      <w:pPr>
        <w:pStyle w:val="ListParagraph"/>
        <w:numPr>
          <w:ilvl w:val="0"/>
          <w:numId w:val="3"/>
        </w:numPr>
        <w:rPr>
          <w:rFonts w:ascii="Roboto" w:hAnsi="Roboto" w:cs="Arimo-Regular"/>
        </w:rPr>
      </w:pPr>
      <w:r w:rsidRPr="00B40D8E">
        <w:rPr>
          <w:rFonts w:ascii="Roboto" w:hAnsi="Roboto" w:cs="Arimo-Regular"/>
        </w:rPr>
        <w:t xml:space="preserve">Spending Deadline for grants: </w:t>
      </w:r>
      <w:r w:rsidR="00B40D8E" w:rsidRPr="00B40D8E">
        <w:rPr>
          <w:rFonts w:ascii="Roboto" w:hAnsi="Roboto" w:cs="Arimo-Regular"/>
        </w:rPr>
        <w:t>May 31</w:t>
      </w:r>
      <w:r w:rsidRPr="00B40D8E">
        <w:rPr>
          <w:rFonts w:ascii="Roboto" w:hAnsi="Roboto" w:cs="Arimo-Regular"/>
        </w:rPr>
        <w:t>, 2025</w:t>
      </w:r>
    </w:p>
    <w:p w14:paraId="32ACF61D" w14:textId="19C2485E" w:rsidR="007C4B4B" w:rsidRPr="00B40D8E" w:rsidRDefault="007C4B4B" w:rsidP="003B38FB">
      <w:pPr>
        <w:rPr>
          <w:b/>
          <w:bCs/>
        </w:rPr>
      </w:pPr>
      <w:r w:rsidRPr="00B40D8E">
        <w:rPr>
          <w:rFonts w:ascii="Roboto" w:hAnsi="Roboto" w:cs="Arimo-Regular"/>
          <w:b/>
          <w:bCs/>
        </w:rPr>
        <w:t>FAQs</w:t>
      </w:r>
      <w:r w:rsidRPr="00B40D8E">
        <w:rPr>
          <w:rFonts w:ascii="Roboto" w:eastAsia="Roboto" w:hAnsi="Roboto" w:cs="Roboto"/>
          <w:b/>
          <w:bCs/>
        </w:rPr>
        <w:t xml:space="preserve"> </w:t>
      </w:r>
    </w:p>
    <w:p w14:paraId="13A8C029" w14:textId="78355FE6" w:rsidR="00610D61" w:rsidRPr="00B40D8E" w:rsidRDefault="00610D61" w:rsidP="003B38FB">
      <w:pPr>
        <w:rPr>
          <w:b/>
          <w:bCs/>
        </w:rPr>
      </w:pPr>
      <w:r w:rsidRPr="00B40D8E">
        <w:rPr>
          <w:b/>
          <w:bCs/>
        </w:rPr>
        <w:t>What is Dolly Parton’s Imagination Library?</w:t>
      </w:r>
    </w:p>
    <w:p w14:paraId="0BBC3003" w14:textId="03E33B79" w:rsidR="00610D61" w:rsidRPr="00B40D8E" w:rsidRDefault="00610D61" w:rsidP="00610D61">
      <w:r w:rsidRPr="00B40D8E">
        <w:t xml:space="preserve">Dolly Parton’s Imagination Library (DPIL) is </w:t>
      </w:r>
      <w:r w:rsidR="00960A88">
        <w:t>an early-childhood literacy</w:t>
      </w:r>
      <w:r w:rsidRPr="00B40D8E">
        <w:t xml:space="preserve"> program created by Dolly Parton</w:t>
      </w:r>
      <w:r w:rsidR="00BD6331" w:rsidRPr="00B40D8E">
        <w:t>.</w:t>
      </w:r>
      <w:r w:rsidRPr="00B40D8E">
        <w:t xml:space="preserve"> </w:t>
      </w:r>
      <w:r w:rsidR="00960A88" w:rsidRPr="00954236">
        <w:rPr>
          <w:rFonts w:cs="Arial"/>
          <w:color w:val="000000"/>
        </w:rPr>
        <w:t xml:space="preserve">Dolly started the Imagination Library in 1995 to serve the children of her hometown in Sevier County, Tennessee. </w:t>
      </w:r>
      <w:r w:rsidR="00960A88" w:rsidRPr="0044402C">
        <w:rPr>
          <w:rFonts w:cs="Arial"/>
          <w:color w:val="000000"/>
        </w:rPr>
        <w:t>Today, her program spans five countries and gifts over 3 million free, high-quality, age-appropriate books each month to children around the world. There</w:t>
      </w:r>
      <w:r w:rsidR="00960A88" w:rsidRPr="00954236">
        <w:rPr>
          <w:rFonts w:cs="Arial"/>
          <w:color w:val="000000"/>
        </w:rPr>
        <w:t xml:space="preserve"> is never a </w:t>
      </w:r>
      <w:r w:rsidR="00960A88" w:rsidRPr="0044402C">
        <w:rPr>
          <w:rFonts w:cs="Arial"/>
          <w:color w:val="000000"/>
        </w:rPr>
        <w:t xml:space="preserve">charge to families who participate in the </w:t>
      </w:r>
      <w:r w:rsidR="00954236" w:rsidRPr="0044402C">
        <w:rPr>
          <w:rFonts w:cs="Arial"/>
          <w:color w:val="000000"/>
        </w:rPr>
        <w:t>program,</w:t>
      </w:r>
      <w:r w:rsidR="00960A88" w:rsidRPr="0044402C">
        <w:rPr>
          <w:rFonts w:cs="Arial"/>
          <w:color w:val="000000"/>
        </w:rPr>
        <w:t xml:space="preserve"> and it is open to all children under the age of five in</w:t>
      </w:r>
      <w:r w:rsidR="00960A88" w:rsidRPr="00954236">
        <w:rPr>
          <w:rFonts w:cs="Arial"/>
          <w:color w:val="000000"/>
        </w:rPr>
        <w:t xml:space="preserve"> geographic areas with operating programs.</w:t>
      </w:r>
      <w:r w:rsidRPr="00960A88">
        <w:t xml:space="preserve"> </w:t>
      </w:r>
    </w:p>
    <w:p w14:paraId="20DD5F65" w14:textId="7DF4AA69" w:rsidR="00610D61" w:rsidRPr="00B40D8E" w:rsidRDefault="00B33868" w:rsidP="00960A88">
      <w:r w:rsidRPr="00954236">
        <w:rPr>
          <w:b/>
        </w:rPr>
        <w:t xml:space="preserve">How does </w:t>
      </w:r>
      <w:r w:rsidR="00960A88">
        <w:rPr>
          <w:b/>
        </w:rPr>
        <w:t xml:space="preserve">DPIL </w:t>
      </w:r>
      <w:r w:rsidRPr="00954236">
        <w:rPr>
          <w:b/>
        </w:rPr>
        <w:t>work?</w:t>
      </w:r>
      <w:r w:rsidRPr="00B40D8E">
        <w:t xml:space="preserve"> </w:t>
      </w:r>
      <w:r w:rsidR="00960A88">
        <w:t>The program is made possible through funding shared by Dolly Parton herself, and Local Program Partners (LPP).</w:t>
      </w:r>
      <w:r w:rsidR="00610D61" w:rsidRPr="00B40D8E">
        <w:t xml:space="preserve"> </w:t>
      </w:r>
      <w:r w:rsidR="00960A88">
        <w:t>The LPP is</w:t>
      </w:r>
      <w:r w:rsidR="00610D61" w:rsidRPr="00B40D8E">
        <w:t xml:space="preserve"> responsible for advertising the program and enrolling eligible families </w:t>
      </w:r>
      <w:r w:rsidR="00BD6331" w:rsidRPr="00B40D8E">
        <w:t>in their</w:t>
      </w:r>
      <w:r w:rsidR="00610D61" w:rsidRPr="00B40D8E">
        <w:t xml:space="preserve"> area. </w:t>
      </w:r>
      <w:r w:rsidR="00960A88">
        <w:t xml:space="preserve">Partner </w:t>
      </w:r>
      <w:r w:rsidR="00610D61" w:rsidRPr="00B40D8E">
        <w:t>organizations cover the cost of books</w:t>
      </w:r>
      <w:r w:rsidR="00BD6331" w:rsidRPr="00B40D8E">
        <w:t xml:space="preserve"> through DPIL</w:t>
      </w:r>
      <w:r w:rsidR="00610D61" w:rsidRPr="00B40D8E">
        <w:t xml:space="preserve">, which currently cost $26.00 per year per child. DPIL </w:t>
      </w:r>
      <w:r w:rsidR="00BD6331" w:rsidRPr="00B40D8E">
        <w:t xml:space="preserve">purchases and </w:t>
      </w:r>
      <w:r w:rsidR="00610D61" w:rsidRPr="00B40D8E">
        <w:t>mails the books directly to the families.</w:t>
      </w:r>
    </w:p>
    <w:p w14:paraId="382AE726" w14:textId="27DE29B1" w:rsidR="00610D61" w:rsidRPr="00B40D8E" w:rsidRDefault="00610D61" w:rsidP="003B38FB">
      <w:pPr>
        <w:rPr>
          <w:b/>
          <w:bCs/>
        </w:rPr>
      </w:pPr>
      <w:r w:rsidRPr="00B40D8E">
        <w:rPr>
          <w:b/>
          <w:bCs/>
        </w:rPr>
        <w:t>Why was Dolly Parton’s Imagination Library selected for this funding?</w:t>
      </w:r>
    </w:p>
    <w:p w14:paraId="35A1924D" w14:textId="6D986CA0" w:rsidR="00610D61" w:rsidRPr="00B40D8E" w:rsidRDefault="00E93FC9" w:rsidP="003B38FB">
      <w:hyperlink r:id="rId8" w:anchor=":~:text=A%20nonprofit%20organization%20is%20eligible,regardless%20of%20their%20family%20income." w:history="1">
        <w:r w:rsidR="00610D61" w:rsidRPr="00B40D8E">
          <w:rPr>
            <w:rStyle w:val="Hyperlink"/>
          </w:rPr>
          <w:t>2023 Wisconsin Act 191</w:t>
        </w:r>
      </w:hyperlink>
      <w:r w:rsidR="00610D61" w:rsidRPr="00B40D8E">
        <w:t xml:space="preserve"> outlined the requirements for an eligible “national reading program” under this grant program. </w:t>
      </w:r>
      <w:r w:rsidR="00AE3DD6" w:rsidRPr="00B40D8E">
        <w:t xml:space="preserve">Based on DCF research, </w:t>
      </w:r>
      <w:r w:rsidR="00610D61" w:rsidRPr="00B40D8E">
        <w:t>Dolly Parton’s Imagination Library</w:t>
      </w:r>
      <w:r w:rsidR="00AE3DD6" w:rsidRPr="00B40D8E">
        <w:t xml:space="preserve"> is the only program meeting all the requirements set forth in the act. </w:t>
      </w:r>
    </w:p>
    <w:p w14:paraId="370FC3D6" w14:textId="77777777" w:rsidR="001C443E" w:rsidRDefault="001C443E" w:rsidP="003B38FB">
      <w:pPr>
        <w:rPr>
          <w:b/>
          <w:bCs/>
        </w:rPr>
      </w:pPr>
    </w:p>
    <w:p w14:paraId="46FF1C5A" w14:textId="51800369" w:rsidR="00610D61" w:rsidRPr="00B40D8E" w:rsidRDefault="00610D61" w:rsidP="003B38FB">
      <w:pPr>
        <w:rPr>
          <w:b/>
          <w:bCs/>
        </w:rPr>
      </w:pPr>
      <w:r w:rsidRPr="00B40D8E">
        <w:rPr>
          <w:b/>
          <w:bCs/>
        </w:rPr>
        <w:lastRenderedPageBreak/>
        <w:t>Who is eligible to apply for funds?</w:t>
      </w:r>
    </w:p>
    <w:p w14:paraId="66AB60BA" w14:textId="78AA3C93" w:rsidR="00610D61" w:rsidRPr="00B40D8E" w:rsidRDefault="00C01256" w:rsidP="003B38FB">
      <w:r w:rsidRPr="00B40D8E">
        <w:t>Only non-profit entities can receive funding through this program. A “non-profit entity” is defined by Section 501 of the Internal Revenue Code.</w:t>
      </w:r>
    </w:p>
    <w:p w14:paraId="5C6279E0" w14:textId="0F251081" w:rsidR="00610D61" w:rsidRPr="00B40D8E" w:rsidRDefault="00610D61" w:rsidP="003B38FB">
      <w:pPr>
        <w:rPr>
          <w:b/>
          <w:bCs/>
        </w:rPr>
      </w:pPr>
      <w:r w:rsidRPr="00B40D8E">
        <w:rPr>
          <w:b/>
          <w:bCs/>
        </w:rPr>
        <w:t>How can I use the funding?</w:t>
      </w:r>
    </w:p>
    <w:p w14:paraId="061ED46C" w14:textId="5B32F489" w:rsidR="00610D61" w:rsidRPr="00B40D8E" w:rsidRDefault="00C01256" w:rsidP="003B38FB">
      <w:r w:rsidRPr="00B40D8E">
        <w:t xml:space="preserve">Awardees can use funds to </w:t>
      </w:r>
      <w:r w:rsidR="00B33868" w:rsidRPr="00B40D8E">
        <w:t>cover</w:t>
      </w:r>
      <w:r w:rsidR="008D0CC7">
        <w:t xml:space="preserve"> a portion of</w:t>
      </w:r>
      <w:r w:rsidR="00B33868" w:rsidRPr="00B40D8E">
        <w:t xml:space="preserve"> </w:t>
      </w:r>
      <w:r w:rsidRPr="00B40D8E">
        <w:t>the cost of book</w:t>
      </w:r>
      <w:r w:rsidR="00B33868" w:rsidRPr="00B40D8E">
        <w:t>s</w:t>
      </w:r>
      <w:r w:rsidR="003D259E" w:rsidRPr="00B40D8E">
        <w:t xml:space="preserve"> through DPIL</w:t>
      </w:r>
      <w:r w:rsidRPr="00B40D8E">
        <w:t>. Funding cannot support administrative or start-up costs</w:t>
      </w:r>
      <w:r w:rsidR="00B33868" w:rsidRPr="00B40D8E">
        <w:t xml:space="preserve"> for the DPIL program</w:t>
      </w:r>
      <w:r w:rsidRPr="00B40D8E">
        <w:t>.</w:t>
      </w:r>
      <w:r w:rsidR="00954236">
        <w:t xml:space="preserve"> The program can reimburse costs associated with book purchases made from the start of the current state fiscal year, which began on July 1, 2024 through the spending deadline of May 31, 2025. </w:t>
      </w:r>
    </w:p>
    <w:p w14:paraId="5294AA50" w14:textId="0BDBDE5E" w:rsidR="003D259E" w:rsidRPr="00B40D8E" w:rsidRDefault="003D259E" w:rsidP="003B38FB">
      <w:pPr>
        <w:rPr>
          <w:b/>
          <w:bCs/>
        </w:rPr>
      </w:pPr>
      <w:r w:rsidRPr="00B40D8E">
        <w:rPr>
          <w:b/>
          <w:bCs/>
        </w:rPr>
        <w:t>Is there a deadline for spending funding awarded through this grant?</w:t>
      </w:r>
    </w:p>
    <w:p w14:paraId="20E9EB9F" w14:textId="1C723DA1" w:rsidR="00B33868" w:rsidRPr="00B40D8E" w:rsidRDefault="003D259E" w:rsidP="003B38FB">
      <w:r w:rsidRPr="00B40D8E">
        <w:t>Yes. All grant awards must be spent by June 30, 2025. Terms will vary based on the award date.</w:t>
      </w:r>
    </w:p>
    <w:p w14:paraId="7BE79A68" w14:textId="27F481D2" w:rsidR="00610D61" w:rsidRPr="00B40D8E" w:rsidRDefault="00610D61" w:rsidP="003B38FB">
      <w:pPr>
        <w:rPr>
          <w:b/>
          <w:bCs/>
        </w:rPr>
      </w:pPr>
      <w:r w:rsidRPr="00B40D8E">
        <w:rPr>
          <w:b/>
          <w:bCs/>
        </w:rPr>
        <w:t>If my organization operates the program in multiple communities, can I apply for more than one award?</w:t>
      </w:r>
    </w:p>
    <w:p w14:paraId="33B88CED" w14:textId="544A236F" w:rsidR="00610D61" w:rsidRPr="00B40D8E" w:rsidRDefault="00C01256" w:rsidP="003B38FB">
      <w:r w:rsidRPr="00B40D8E">
        <w:t>No</w:t>
      </w:r>
      <w:r w:rsidR="003D259E" w:rsidRPr="00B40D8E">
        <w:t>.</w:t>
      </w:r>
      <w:r w:rsidRPr="00B40D8E">
        <w:t xml:space="preserve"> </w:t>
      </w:r>
      <w:r w:rsidR="003D259E" w:rsidRPr="00B40D8E">
        <w:t>E</w:t>
      </w:r>
      <w:r w:rsidRPr="00B40D8E">
        <w:t xml:space="preserve">ntities can only receive one award, </w:t>
      </w:r>
      <w:r w:rsidR="008D0CC7">
        <w:t xml:space="preserve">to </w:t>
      </w:r>
      <w:r w:rsidR="00D47688" w:rsidRPr="00D47688">
        <w:t>reimburse 50%, up to $10,000, of the total costs associated with purchasing books. This grant is not intended to cover an awardee’s operating expenses or personnel costs.</w:t>
      </w:r>
      <w:r w:rsidRPr="00B40D8E">
        <w:t xml:space="preserve"> DCF knows that some current affiliates </w:t>
      </w:r>
      <w:r w:rsidR="00B33868" w:rsidRPr="00B40D8E">
        <w:t xml:space="preserve">offer </w:t>
      </w:r>
      <w:r w:rsidRPr="00B40D8E">
        <w:t xml:space="preserve">DPIL in multiple communities, which DPIL considers separate </w:t>
      </w:r>
      <w:r w:rsidR="00FD4D35">
        <w:t>local program partners</w:t>
      </w:r>
      <w:r w:rsidR="003D259E" w:rsidRPr="00B40D8E">
        <w:t>.</w:t>
      </w:r>
      <w:r w:rsidRPr="00B40D8E">
        <w:t xml:space="preserve"> </w:t>
      </w:r>
      <w:r w:rsidR="003D259E" w:rsidRPr="00B40D8E">
        <w:t>However</w:t>
      </w:r>
      <w:r w:rsidRPr="00B40D8E">
        <w:t xml:space="preserve">, 2023 Wisconsin Act 191 does not provide for multiple awards. If your organization is a </w:t>
      </w:r>
      <w:r w:rsidR="00FD4D35">
        <w:t>LPP</w:t>
      </w:r>
      <w:r w:rsidR="00FD4D35" w:rsidRPr="00B40D8E">
        <w:t xml:space="preserve"> </w:t>
      </w:r>
      <w:r w:rsidRPr="00B40D8E">
        <w:t xml:space="preserve">in multiple communities with smaller enrollments, you can apply for funds across more than one geographic area. For example, perhaps 100 children </w:t>
      </w:r>
      <w:r w:rsidR="008D0CC7">
        <w:t xml:space="preserve">are </w:t>
      </w:r>
      <w:r w:rsidRPr="00B40D8E">
        <w:t xml:space="preserve">enrolled in </w:t>
      </w:r>
      <w:r w:rsidR="003D259E" w:rsidRPr="00B40D8E">
        <w:t xml:space="preserve">Community </w:t>
      </w:r>
      <w:r w:rsidRPr="00B40D8E">
        <w:t xml:space="preserve">A and 200 </w:t>
      </w:r>
      <w:r w:rsidR="008D0CC7">
        <w:t xml:space="preserve">are </w:t>
      </w:r>
      <w:r w:rsidRPr="00B40D8E">
        <w:t xml:space="preserve">enrolled in </w:t>
      </w:r>
      <w:r w:rsidR="003D259E" w:rsidRPr="00B40D8E">
        <w:t xml:space="preserve">Community </w:t>
      </w:r>
      <w:r w:rsidRPr="00B40D8E">
        <w:t>B: you could request grant dollars to support both communities.</w:t>
      </w:r>
      <w:r w:rsidR="0028629B">
        <w:t xml:space="preserve"> </w:t>
      </w:r>
      <w:r w:rsidRPr="00B40D8E">
        <w:t>The total request still cannot exceed</w:t>
      </w:r>
      <w:r w:rsidR="00D47688">
        <w:t xml:space="preserve"> 50% of</w:t>
      </w:r>
      <w:r w:rsidR="008D0CC7">
        <w:t xml:space="preserve"> book purchasing</w:t>
      </w:r>
      <w:r w:rsidR="00D47688">
        <w:t xml:space="preserve"> costs, up to</w:t>
      </w:r>
      <w:r w:rsidRPr="00B40D8E">
        <w:t xml:space="preserve"> $10,000.</w:t>
      </w:r>
    </w:p>
    <w:p w14:paraId="47B7D836" w14:textId="600BB2CF" w:rsidR="00610D61" w:rsidRPr="00B40D8E" w:rsidRDefault="00610D61" w:rsidP="003B38FB">
      <w:pPr>
        <w:rPr>
          <w:b/>
          <w:bCs/>
        </w:rPr>
      </w:pPr>
      <w:r w:rsidRPr="00B40D8E">
        <w:rPr>
          <w:b/>
          <w:bCs/>
        </w:rPr>
        <w:t xml:space="preserve">Can my organization apply even if we are not a current Imagination Library </w:t>
      </w:r>
      <w:r w:rsidR="00960A88">
        <w:rPr>
          <w:b/>
          <w:bCs/>
        </w:rPr>
        <w:t>local program partner</w:t>
      </w:r>
      <w:r w:rsidRPr="00B40D8E">
        <w:rPr>
          <w:b/>
          <w:bCs/>
        </w:rPr>
        <w:t xml:space="preserve">? </w:t>
      </w:r>
    </w:p>
    <w:p w14:paraId="52DCFE86" w14:textId="0B10B10F" w:rsidR="00610D61" w:rsidRPr="00B40D8E" w:rsidRDefault="00C01256" w:rsidP="003B38FB">
      <w:r w:rsidRPr="00B40D8E">
        <w:t>Yes</w:t>
      </w:r>
      <w:r w:rsidR="003D259E" w:rsidRPr="00B40D8E">
        <w:t>.</w:t>
      </w:r>
      <w:r w:rsidRPr="00B40D8E">
        <w:t xml:space="preserve"> </w:t>
      </w:r>
      <w:r w:rsidR="003D259E" w:rsidRPr="00B40D8E">
        <w:t>Y</w:t>
      </w:r>
      <w:r w:rsidRPr="00B40D8E">
        <w:t xml:space="preserve">ou can apply but you must become </w:t>
      </w:r>
      <w:r w:rsidR="00960A88">
        <w:t>a local program partner</w:t>
      </w:r>
      <w:r w:rsidRPr="00B40D8E">
        <w:t xml:space="preserve"> by</w:t>
      </w:r>
      <w:r w:rsidR="00726916" w:rsidRPr="00B40D8E">
        <w:t xml:space="preserve"> </w:t>
      </w:r>
      <w:r w:rsidR="00E93FC9">
        <w:t>May 5</w:t>
      </w:r>
      <w:r w:rsidRPr="00B40D8E">
        <w:t xml:space="preserve">, 2025. If you do not receive </w:t>
      </w:r>
      <w:r w:rsidR="00FD4D35">
        <w:t>active LPP status</w:t>
      </w:r>
      <w:r w:rsidR="00FD4D35" w:rsidRPr="00B40D8E">
        <w:t xml:space="preserve"> </w:t>
      </w:r>
      <w:r w:rsidRPr="00B40D8E">
        <w:t>by this date, DCF may terminate your award to allow other organizations to move off a wait list.</w:t>
      </w:r>
      <w:r w:rsidR="00B33868" w:rsidRPr="00B40D8E">
        <w:t xml:space="preserve"> DPIL may take weeks or months to approve affiliation. </w:t>
      </w:r>
    </w:p>
    <w:p w14:paraId="4586BACA" w14:textId="5EE59CCB" w:rsidR="00610D61" w:rsidRPr="00B40D8E" w:rsidRDefault="00610D61" w:rsidP="003B38FB">
      <w:pPr>
        <w:rPr>
          <w:b/>
          <w:bCs/>
        </w:rPr>
      </w:pPr>
      <w:r w:rsidRPr="00B40D8E">
        <w:rPr>
          <w:b/>
          <w:bCs/>
        </w:rPr>
        <w:t>Who makes decisions about Imagination Library affiliation? Who can I contact for more information?</w:t>
      </w:r>
    </w:p>
    <w:p w14:paraId="6A275F61" w14:textId="1DC1C4FA" w:rsidR="00C01256" w:rsidRPr="00B40D8E" w:rsidRDefault="00726916" w:rsidP="003B38FB">
      <w:r w:rsidRPr="00B40D8E">
        <w:t xml:space="preserve">The Dollywood Foundation, which houses </w:t>
      </w:r>
      <w:r w:rsidR="00C01256" w:rsidRPr="00B40D8E">
        <w:t>Dolly Parton’s Imagination Library</w:t>
      </w:r>
      <w:r w:rsidRPr="00B40D8E">
        <w:t>,</w:t>
      </w:r>
      <w:r w:rsidR="00C01256" w:rsidRPr="00B40D8E">
        <w:t xml:space="preserve"> makes decisions about affiliation. DCF does not approve nor deny </w:t>
      </w:r>
      <w:r w:rsidR="00FD4D35">
        <w:t>local program partners</w:t>
      </w:r>
      <w:r w:rsidR="00C01256" w:rsidRPr="00B40D8E">
        <w:t xml:space="preserve">. More information on </w:t>
      </w:r>
      <w:r w:rsidR="00FD4D35">
        <w:t>becoming a LPP</w:t>
      </w:r>
      <w:r w:rsidR="00FD4D35" w:rsidRPr="00B40D8E">
        <w:t xml:space="preserve"> </w:t>
      </w:r>
      <w:r w:rsidR="003D259E" w:rsidRPr="00B40D8E">
        <w:t xml:space="preserve">can be found on the </w:t>
      </w:r>
      <w:hyperlink r:id="rId9" w:history="1">
        <w:r w:rsidR="003D259E" w:rsidRPr="00B40D8E">
          <w:rPr>
            <w:rStyle w:val="Hyperlink"/>
          </w:rPr>
          <w:t>Imagination Library website</w:t>
        </w:r>
      </w:hyperlink>
      <w:r w:rsidRPr="00B40D8E">
        <w:t>.</w:t>
      </w:r>
      <w:r w:rsidR="00C01256" w:rsidRPr="00B40D8E">
        <w:t xml:space="preserve"> Interested organizations may also contact</w:t>
      </w:r>
      <w:r w:rsidRPr="00B40D8E">
        <w:t xml:space="preserve"> Lauren Wirt, Regional Director, Dollywood Foundation at </w:t>
      </w:r>
      <w:hyperlink r:id="rId10" w:history="1">
        <w:r w:rsidRPr="00B40D8E">
          <w:rPr>
            <w:rStyle w:val="Hyperlink"/>
          </w:rPr>
          <w:t>lwirt@imaginationlibrary.com</w:t>
        </w:r>
      </w:hyperlink>
      <w:r w:rsidRPr="00B40D8E">
        <w:t xml:space="preserve"> for more information. Please note that </w:t>
      </w:r>
      <w:r w:rsidR="003D259E" w:rsidRPr="00B40D8E">
        <w:t xml:space="preserve">approval </w:t>
      </w:r>
      <w:r w:rsidRPr="00B40D8E">
        <w:t xml:space="preserve">may take weeks or months. </w:t>
      </w:r>
    </w:p>
    <w:p w14:paraId="11A5AD4E" w14:textId="3FECC44D" w:rsidR="00610D61" w:rsidRPr="00B40D8E" w:rsidRDefault="00610D61" w:rsidP="003B38FB">
      <w:pPr>
        <w:rPr>
          <w:b/>
          <w:bCs/>
        </w:rPr>
      </w:pPr>
      <w:r w:rsidRPr="00B40D8E">
        <w:rPr>
          <w:b/>
          <w:bCs/>
        </w:rPr>
        <w:t>Are books available in languages other than English?</w:t>
      </w:r>
    </w:p>
    <w:p w14:paraId="1D1B355C" w14:textId="57CE7C5C" w:rsidR="00C01256" w:rsidRPr="00B40D8E" w:rsidRDefault="00C01256" w:rsidP="003B38FB">
      <w:r w:rsidRPr="00B40D8E">
        <w:t>Yes</w:t>
      </w:r>
      <w:r w:rsidR="003D259E" w:rsidRPr="00B40D8E">
        <w:t>.</w:t>
      </w:r>
      <w:r w:rsidRPr="00B40D8E">
        <w:t xml:space="preserve"> </w:t>
      </w:r>
      <w:r w:rsidR="003D259E" w:rsidRPr="00B40D8E">
        <w:t>B</w:t>
      </w:r>
      <w:r w:rsidRPr="00B40D8E">
        <w:t>ooks are available in Spanish.</w:t>
      </w:r>
    </w:p>
    <w:p w14:paraId="48E9D40A" w14:textId="13E62103" w:rsidR="00610D61" w:rsidRPr="00B40D8E" w:rsidRDefault="00610D61" w:rsidP="003B38FB">
      <w:pPr>
        <w:rPr>
          <w:b/>
          <w:bCs/>
        </w:rPr>
      </w:pPr>
      <w:r w:rsidRPr="00B40D8E">
        <w:rPr>
          <w:b/>
          <w:bCs/>
        </w:rPr>
        <w:t>What is the deadline to apply?</w:t>
      </w:r>
    </w:p>
    <w:p w14:paraId="1FB618E1" w14:textId="2C36A952" w:rsidR="00610D61" w:rsidRPr="00610D61" w:rsidRDefault="00726916" w:rsidP="003B38FB">
      <w:pPr>
        <w:rPr>
          <w:b/>
          <w:bCs/>
        </w:rPr>
      </w:pPr>
      <w:r w:rsidRPr="00B40D8E">
        <w:rPr>
          <w:bCs/>
        </w:rPr>
        <w:lastRenderedPageBreak/>
        <w:t xml:space="preserve">DCF will make awards on a rolling basis until </w:t>
      </w:r>
      <w:r w:rsidRPr="0044402C">
        <w:rPr>
          <w:bCs/>
        </w:rPr>
        <w:t xml:space="preserve">funds </w:t>
      </w:r>
      <w:r w:rsidR="0044402C" w:rsidRPr="008D0CC7">
        <w:rPr>
          <w:bCs/>
        </w:rPr>
        <w:t>runs out</w:t>
      </w:r>
      <w:r w:rsidRPr="0044402C">
        <w:rPr>
          <w:bCs/>
        </w:rPr>
        <w:t>,</w:t>
      </w:r>
      <w:r w:rsidRPr="00B40D8E">
        <w:rPr>
          <w:bCs/>
        </w:rPr>
        <w:t xml:space="preserve"> or through </w:t>
      </w:r>
      <w:r w:rsidR="00E93FC9">
        <w:rPr>
          <w:bCs/>
        </w:rPr>
        <w:t>May 5</w:t>
      </w:r>
      <w:r w:rsidRPr="00B40D8E">
        <w:rPr>
          <w:bCs/>
        </w:rPr>
        <w:t>, 2025, whichever happens first.</w:t>
      </w:r>
    </w:p>
    <w:sectPr w:rsidR="00610D61" w:rsidRPr="00610D6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3F66F5" w14:textId="77777777" w:rsidR="007D2EE4" w:rsidRDefault="007D2EE4" w:rsidP="005542DE">
      <w:pPr>
        <w:spacing w:after="0" w:line="240" w:lineRule="auto"/>
      </w:pPr>
      <w:r>
        <w:separator/>
      </w:r>
    </w:p>
  </w:endnote>
  <w:endnote w:type="continuationSeparator" w:id="0">
    <w:p w14:paraId="5844E5EB" w14:textId="77777777" w:rsidR="007D2EE4" w:rsidRDefault="007D2EE4" w:rsidP="005542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panose1 w:val="02000000000000000000"/>
    <w:charset w:val="00"/>
    <w:family w:val="auto"/>
    <w:pitch w:val="variable"/>
    <w:sig w:usb0="E0000AFF" w:usb1="5000217F" w:usb2="00000021" w:usb3="00000000" w:csb0="0000019F" w:csb1="00000000"/>
  </w:font>
  <w:font w:name="Roboto Medium">
    <w:panose1 w:val="02000000000000000000"/>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000247B" w:usb2="00000009" w:usb3="00000000" w:csb0="000001FF" w:csb1="00000000"/>
  </w:font>
  <w:font w:name="Arimo-Regular">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126F20" w14:textId="77777777" w:rsidR="007D2EE4" w:rsidRDefault="007D2EE4" w:rsidP="005542DE">
      <w:pPr>
        <w:spacing w:after="0" w:line="240" w:lineRule="auto"/>
      </w:pPr>
      <w:r>
        <w:separator/>
      </w:r>
    </w:p>
  </w:footnote>
  <w:footnote w:type="continuationSeparator" w:id="0">
    <w:p w14:paraId="1383AC2B" w14:textId="77777777" w:rsidR="007D2EE4" w:rsidRDefault="007D2EE4" w:rsidP="005542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B565B"/>
    <w:multiLevelType w:val="hybridMultilevel"/>
    <w:tmpl w:val="33606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DD22E2C"/>
    <w:multiLevelType w:val="hybridMultilevel"/>
    <w:tmpl w:val="F11EBA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C4375F8"/>
    <w:multiLevelType w:val="hybridMultilevel"/>
    <w:tmpl w:val="12B05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06831763">
    <w:abstractNumId w:val="0"/>
  </w:num>
  <w:num w:numId="2" w16cid:durableId="891696960">
    <w:abstractNumId w:val="2"/>
  </w:num>
  <w:num w:numId="3" w16cid:durableId="13754959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0D61"/>
    <w:rsid w:val="001C443E"/>
    <w:rsid w:val="00215068"/>
    <w:rsid w:val="002171FB"/>
    <w:rsid w:val="00221723"/>
    <w:rsid w:val="0028629B"/>
    <w:rsid w:val="002E41D2"/>
    <w:rsid w:val="002E4F63"/>
    <w:rsid w:val="003B38FB"/>
    <w:rsid w:val="003D259E"/>
    <w:rsid w:val="0044402C"/>
    <w:rsid w:val="00493154"/>
    <w:rsid w:val="005012E4"/>
    <w:rsid w:val="005542DE"/>
    <w:rsid w:val="00610D61"/>
    <w:rsid w:val="00685048"/>
    <w:rsid w:val="006B7B64"/>
    <w:rsid w:val="00703DB3"/>
    <w:rsid w:val="00726916"/>
    <w:rsid w:val="007C4B4B"/>
    <w:rsid w:val="007D2EE4"/>
    <w:rsid w:val="008921B8"/>
    <w:rsid w:val="008D0CC7"/>
    <w:rsid w:val="00945559"/>
    <w:rsid w:val="00954236"/>
    <w:rsid w:val="00960A88"/>
    <w:rsid w:val="00A83E07"/>
    <w:rsid w:val="00A97C50"/>
    <w:rsid w:val="00AB45D7"/>
    <w:rsid w:val="00AE3DD6"/>
    <w:rsid w:val="00B33868"/>
    <w:rsid w:val="00B40D8E"/>
    <w:rsid w:val="00BA7754"/>
    <w:rsid w:val="00BD6331"/>
    <w:rsid w:val="00C01256"/>
    <w:rsid w:val="00D47688"/>
    <w:rsid w:val="00E35009"/>
    <w:rsid w:val="00E84BBC"/>
    <w:rsid w:val="00E93FC9"/>
    <w:rsid w:val="00EF4CC7"/>
    <w:rsid w:val="00F629A0"/>
    <w:rsid w:val="00FD4D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ECBFDB"/>
  <w15:chartTrackingRefBased/>
  <w15:docId w15:val="{ECB2AC6A-9312-4228-A79B-D91759C05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4BBC"/>
  </w:style>
  <w:style w:type="paragraph" w:styleId="Heading1">
    <w:name w:val="heading 1"/>
    <w:basedOn w:val="Normal"/>
    <w:next w:val="Normal"/>
    <w:link w:val="Heading1Char"/>
    <w:uiPriority w:val="9"/>
    <w:qFormat/>
    <w:rsid w:val="00685048"/>
    <w:pPr>
      <w:keepNext/>
      <w:keepLines/>
      <w:spacing w:before="240" w:after="0"/>
      <w:outlineLvl w:val="0"/>
    </w:pPr>
    <w:rPr>
      <w:rFonts w:ascii="Roboto Medium" w:eastAsiaTheme="majorEastAsia" w:hAnsi="Roboto Medium" w:cstheme="majorBidi"/>
      <w:color w:val="2162AE" w:themeColor="accent1"/>
      <w:sz w:val="32"/>
      <w:szCs w:val="32"/>
    </w:rPr>
  </w:style>
  <w:style w:type="paragraph" w:styleId="Heading2">
    <w:name w:val="heading 2"/>
    <w:basedOn w:val="Normal"/>
    <w:next w:val="Normal"/>
    <w:link w:val="Heading2Char"/>
    <w:uiPriority w:val="9"/>
    <w:unhideWhenUsed/>
    <w:qFormat/>
    <w:rsid w:val="005542DE"/>
    <w:pPr>
      <w:keepNext/>
      <w:keepLines/>
      <w:spacing w:before="40" w:after="0"/>
      <w:outlineLvl w:val="1"/>
    </w:pPr>
    <w:rPr>
      <w:rFonts w:ascii="Roboto Medium" w:eastAsiaTheme="majorEastAsia" w:hAnsi="Roboto Medium" w:cstheme="majorBidi"/>
      <w:color w:val="AF3962"/>
      <w:sz w:val="26"/>
      <w:szCs w:val="26"/>
    </w:rPr>
  </w:style>
  <w:style w:type="paragraph" w:styleId="Heading3">
    <w:name w:val="heading 3"/>
    <w:basedOn w:val="Normal"/>
    <w:next w:val="Normal"/>
    <w:link w:val="Heading3Char"/>
    <w:uiPriority w:val="9"/>
    <w:semiHidden/>
    <w:unhideWhenUsed/>
    <w:qFormat/>
    <w:rsid w:val="00EF4CC7"/>
    <w:pPr>
      <w:keepNext/>
      <w:keepLines/>
      <w:spacing w:before="40" w:after="0"/>
      <w:outlineLvl w:val="2"/>
    </w:pPr>
    <w:rPr>
      <w:rFonts w:ascii="Roboto Medium" w:eastAsiaTheme="majorEastAsia" w:hAnsi="Roboto Medium" w:cstheme="majorBidi"/>
      <w:color w:val="03746F" w:themeColor="accent3" w:themeShade="B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5048"/>
    <w:rPr>
      <w:rFonts w:ascii="Roboto Medium" w:eastAsiaTheme="majorEastAsia" w:hAnsi="Roboto Medium" w:cstheme="majorBidi"/>
      <w:color w:val="2162AE" w:themeColor="accent1"/>
      <w:sz w:val="32"/>
      <w:szCs w:val="32"/>
    </w:rPr>
  </w:style>
  <w:style w:type="character" w:customStyle="1" w:styleId="Heading2Char">
    <w:name w:val="Heading 2 Char"/>
    <w:basedOn w:val="DefaultParagraphFont"/>
    <w:link w:val="Heading2"/>
    <w:uiPriority w:val="9"/>
    <w:rsid w:val="005542DE"/>
    <w:rPr>
      <w:rFonts w:ascii="Roboto Medium" w:eastAsiaTheme="majorEastAsia" w:hAnsi="Roboto Medium" w:cstheme="majorBidi"/>
      <w:color w:val="AF3962"/>
      <w:sz w:val="26"/>
      <w:szCs w:val="26"/>
    </w:rPr>
  </w:style>
  <w:style w:type="character" w:customStyle="1" w:styleId="Heading3Char">
    <w:name w:val="Heading 3 Char"/>
    <w:basedOn w:val="DefaultParagraphFont"/>
    <w:link w:val="Heading3"/>
    <w:uiPriority w:val="9"/>
    <w:semiHidden/>
    <w:rsid w:val="00EF4CC7"/>
    <w:rPr>
      <w:rFonts w:ascii="Roboto Medium" w:eastAsiaTheme="majorEastAsia" w:hAnsi="Roboto Medium" w:cstheme="majorBidi"/>
      <w:color w:val="03746F" w:themeColor="accent3" w:themeShade="BF"/>
      <w:sz w:val="24"/>
      <w:szCs w:val="24"/>
    </w:rPr>
  </w:style>
  <w:style w:type="paragraph" w:styleId="IntenseQuote">
    <w:name w:val="Intense Quote"/>
    <w:basedOn w:val="Normal"/>
    <w:next w:val="Normal"/>
    <w:link w:val="IntenseQuoteChar"/>
    <w:uiPriority w:val="30"/>
    <w:qFormat/>
    <w:rsid w:val="00E84BBC"/>
    <w:pPr>
      <w:pBdr>
        <w:top w:val="single" w:sz="4" w:space="10" w:color="2162AE" w:themeColor="accent1"/>
        <w:bottom w:val="single" w:sz="4" w:space="10" w:color="2162AE" w:themeColor="accent1"/>
      </w:pBdr>
      <w:spacing w:before="360" w:after="360"/>
      <w:ind w:left="864" w:right="864"/>
      <w:jc w:val="center"/>
    </w:pPr>
    <w:rPr>
      <w:i/>
      <w:iCs/>
      <w:color w:val="2162AE" w:themeColor="accent1"/>
    </w:rPr>
  </w:style>
  <w:style w:type="character" w:customStyle="1" w:styleId="IntenseQuoteChar">
    <w:name w:val="Intense Quote Char"/>
    <w:basedOn w:val="DefaultParagraphFont"/>
    <w:link w:val="IntenseQuote"/>
    <w:uiPriority w:val="30"/>
    <w:rsid w:val="00E84BBC"/>
    <w:rPr>
      <w:i/>
      <w:iCs/>
      <w:color w:val="2162AE" w:themeColor="accent1"/>
    </w:rPr>
  </w:style>
  <w:style w:type="character" w:styleId="IntenseReference">
    <w:name w:val="Intense Reference"/>
    <w:basedOn w:val="DefaultParagraphFont"/>
    <w:uiPriority w:val="32"/>
    <w:qFormat/>
    <w:rsid w:val="005542DE"/>
    <w:rPr>
      <w:b/>
      <w:bCs/>
      <w:smallCaps/>
      <w:color w:val="AF3962"/>
      <w:spacing w:val="5"/>
    </w:rPr>
  </w:style>
  <w:style w:type="paragraph" w:styleId="Header">
    <w:name w:val="header"/>
    <w:basedOn w:val="Normal"/>
    <w:link w:val="HeaderChar"/>
    <w:uiPriority w:val="99"/>
    <w:unhideWhenUsed/>
    <w:rsid w:val="005542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42DE"/>
  </w:style>
  <w:style w:type="paragraph" w:styleId="Footer">
    <w:name w:val="footer"/>
    <w:basedOn w:val="Normal"/>
    <w:link w:val="FooterChar"/>
    <w:uiPriority w:val="99"/>
    <w:unhideWhenUsed/>
    <w:rsid w:val="005542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42DE"/>
  </w:style>
  <w:style w:type="paragraph" w:styleId="Subtitle">
    <w:name w:val="Subtitle"/>
    <w:basedOn w:val="Normal"/>
    <w:next w:val="Normal"/>
    <w:link w:val="SubtitleChar"/>
    <w:uiPriority w:val="11"/>
    <w:qFormat/>
    <w:rsid w:val="003B38FB"/>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B38FB"/>
    <w:rPr>
      <w:rFonts w:eastAsiaTheme="minorEastAsia"/>
      <w:color w:val="5A5A5A" w:themeColor="text1" w:themeTint="A5"/>
      <w:spacing w:val="15"/>
    </w:rPr>
  </w:style>
  <w:style w:type="character" w:styleId="Hyperlink">
    <w:name w:val="Hyperlink"/>
    <w:basedOn w:val="DefaultParagraphFont"/>
    <w:uiPriority w:val="99"/>
    <w:unhideWhenUsed/>
    <w:rsid w:val="00AE3DD6"/>
    <w:rPr>
      <w:color w:val="2162AE" w:themeColor="hyperlink"/>
      <w:u w:val="single"/>
    </w:rPr>
  </w:style>
  <w:style w:type="character" w:customStyle="1" w:styleId="UnresolvedMention1">
    <w:name w:val="Unresolved Mention1"/>
    <w:basedOn w:val="DefaultParagraphFont"/>
    <w:uiPriority w:val="99"/>
    <w:semiHidden/>
    <w:unhideWhenUsed/>
    <w:rsid w:val="00AE3DD6"/>
    <w:rPr>
      <w:color w:val="605E5C"/>
      <w:shd w:val="clear" w:color="auto" w:fill="E1DFDD"/>
    </w:rPr>
  </w:style>
  <w:style w:type="paragraph" w:styleId="Revision">
    <w:name w:val="Revision"/>
    <w:hidden/>
    <w:uiPriority w:val="99"/>
    <w:semiHidden/>
    <w:rsid w:val="00BD6331"/>
    <w:pPr>
      <w:spacing w:after="0" w:line="240" w:lineRule="auto"/>
    </w:pPr>
  </w:style>
  <w:style w:type="character" w:styleId="CommentReference">
    <w:name w:val="annotation reference"/>
    <w:basedOn w:val="DefaultParagraphFont"/>
    <w:uiPriority w:val="99"/>
    <w:semiHidden/>
    <w:unhideWhenUsed/>
    <w:rsid w:val="003D259E"/>
    <w:rPr>
      <w:sz w:val="16"/>
      <w:szCs w:val="16"/>
    </w:rPr>
  </w:style>
  <w:style w:type="paragraph" w:styleId="CommentText">
    <w:name w:val="annotation text"/>
    <w:basedOn w:val="Normal"/>
    <w:link w:val="CommentTextChar"/>
    <w:uiPriority w:val="99"/>
    <w:unhideWhenUsed/>
    <w:rsid w:val="003D259E"/>
    <w:pPr>
      <w:spacing w:line="240" w:lineRule="auto"/>
    </w:pPr>
    <w:rPr>
      <w:sz w:val="20"/>
      <w:szCs w:val="20"/>
    </w:rPr>
  </w:style>
  <w:style w:type="character" w:customStyle="1" w:styleId="CommentTextChar">
    <w:name w:val="Comment Text Char"/>
    <w:basedOn w:val="DefaultParagraphFont"/>
    <w:link w:val="CommentText"/>
    <w:uiPriority w:val="99"/>
    <w:rsid w:val="003D259E"/>
    <w:rPr>
      <w:sz w:val="20"/>
      <w:szCs w:val="20"/>
    </w:rPr>
  </w:style>
  <w:style w:type="paragraph" w:styleId="CommentSubject">
    <w:name w:val="annotation subject"/>
    <w:basedOn w:val="CommentText"/>
    <w:next w:val="CommentText"/>
    <w:link w:val="CommentSubjectChar"/>
    <w:uiPriority w:val="99"/>
    <w:semiHidden/>
    <w:unhideWhenUsed/>
    <w:rsid w:val="003D259E"/>
    <w:rPr>
      <w:b/>
      <w:bCs/>
    </w:rPr>
  </w:style>
  <w:style w:type="character" w:customStyle="1" w:styleId="CommentSubjectChar">
    <w:name w:val="Comment Subject Char"/>
    <w:basedOn w:val="CommentTextChar"/>
    <w:link w:val="CommentSubject"/>
    <w:uiPriority w:val="99"/>
    <w:semiHidden/>
    <w:rsid w:val="003D259E"/>
    <w:rPr>
      <w:b/>
      <w:bCs/>
      <w:sz w:val="20"/>
      <w:szCs w:val="20"/>
    </w:rPr>
  </w:style>
  <w:style w:type="character" w:styleId="FollowedHyperlink">
    <w:name w:val="FollowedHyperlink"/>
    <w:basedOn w:val="DefaultParagraphFont"/>
    <w:uiPriority w:val="99"/>
    <w:semiHidden/>
    <w:unhideWhenUsed/>
    <w:rsid w:val="003D259E"/>
    <w:rPr>
      <w:color w:val="AF3962" w:themeColor="followedHyperlink"/>
      <w:u w:val="single"/>
    </w:rPr>
  </w:style>
  <w:style w:type="paragraph" w:styleId="ListParagraph">
    <w:name w:val="List Paragraph"/>
    <w:basedOn w:val="Normal"/>
    <w:uiPriority w:val="34"/>
    <w:qFormat/>
    <w:rsid w:val="007C4B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legis.wisconsin.gov/2023/related/acts/19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lwirt@imaginationlibrary.com" TargetMode="External"/><Relationship Id="rId4" Type="http://schemas.openxmlformats.org/officeDocument/2006/relationships/settings" Target="settings.xml"/><Relationship Id="rId9" Type="http://schemas.openxmlformats.org/officeDocument/2006/relationships/hyperlink" Target="https://imaginationlibrary.com/usa/" TargetMode="External"/></Relationships>
</file>

<file path=word/theme/theme1.xml><?xml version="1.0" encoding="utf-8"?>
<a:theme xmlns:a="http://schemas.openxmlformats.org/drawingml/2006/main" name="DCF Theme and Style">
  <a:themeElements>
    <a:clrScheme name="DCF Microsoft Theme">
      <a:dk1>
        <a:sysClr val="windowText" lastClr="000000"/>
      </a:dk1>
      <a:lt1>
        <a:sysClr val="window" lastClr="FFFFFF"/>
      </a:lt1>
      <a:dk2>
        <a:srgbClr val="7F7F7F"/>
      </a:dk2>
      <a:lt2>
        <a:srgbClr val="E7E6E6"/>
      </a:lt2>
      <a:accent1>
        <a:srgbClr val="2162AE"/>
      </a:accent1>
      <a:accent2>
        <a:srgbClr val="AF3962"/>
      </a:accent2>
      <a:accent3>
        <a:srgbClr val="059C95"/>
      </a:accent3>
      <a:accent4>
        <a:srgbClr val="EE3326"/>
      </a:accent4>
      <a:accent5>
        <a:srgbClr val="FAB01A"/>
      </a:accent5>
      <a:accent6>
        <a:srgbClr val="FFFFFF"/>
      </a:accent6>
      <a:hlink>
        <a:srgbClr val="2162AE"/>
      </a:hlink>
      <a:folHlink>
        <a:srgbClr val="AF3962"/>
      </a:folHlink>
    </a:clrScheme>
    <a:fontScheme name="DCF Font">
      <a:majorFont>
        <a:latin typeface="Roboto"/>
        <a:ea typeface=""/>
        <a:cs typeface=""/>
      </a:majorFont>
      <a:minorFont>
        <a:latin typeface="Robot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565F6C-EE89-499A-B8EE-39B2BB048A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785</Words>
  <Characters>4479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Ferrick, Kaitlin - DCF</dc:creator>
  <cp:keywords/>
  <dc:description/>
  <cp:lastModifiedBy>Reible, Luke N - DCF</cp:lastModifiedBy>
  <cp:revision>2</cp:revision>
  <dcterms:created xsi:type="dcterms:W3CDTF">2025-03-26T14:22:00Z</dcterms:created>
  <dcterms:modified xsi:type="dcterms:W3CDTF">2025-03-26T14:22:00Z</dcterms:modified>
</cp:coreProperties>
</file>