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4307" w14:textId="0A6FC5E7" w:rsidR="00543E59" w:rsidRPr="00543E59" w:rsidRDefault="00543E59" w:rsidP="00543E59">
      <w:pPr>
        <w:spacing w:after="0"/>
        <w:jc w:val="center"/>
        <w:rPr>
          <w:b/>
          <w:bCs/>
          <w:sz w:val="28"/>
          <w:szCs w:val="28"/>
        </w:rPr>
      </w:pPr>
      <w:r w:rsidRPr="00543E59">
        <w:rPr>
          <w:b/>
          <w:bCs/>
          <w:sz w:val="28"/>
          <w:szCs w:val="28"/>
        </w:rPr>
        <w:t xml:space="preserve">SAMPLE </w:t>
      </w:r>
      <w:r w:rsidR="00B15FD2">
        <w:rPr>
          <w:b/>
          <w:bCs/>
          <w:sz w:val="28"/>
          <w:szCs w:val="28"/>
        </w:rPr>
        <w:t xml:space="preserve">TUITION </w:t>
      </w:r>
      <w:r w:rsidRPr="00543E59">
        <w:rPr>
          <w:b/>
          <w:bCs/>
          <w:sz w:val="28"/>
          <w:szCs w:val="28"/>
        </w:rPr>
        <w:t xml:space="preserve">CONTRACT </w:t>
      </w:r>
      <w:r w:rsidR="00B15FD2">
        <w:rPr>
          <w:b/>
          <w:bCs/>
          <w:sz w:val="28"/>
          <w:szCs w:val="28"/>
        </w:rPr>
        <w:t>ADDENDUM</w:t>
      </w:r>
    </w:p>
    <w:p w14:paraId="0E333535" w14:textId="50F2E304" w:rsidR="006B7B64" w:rsidRPr="00543E59" w:rsidRDefault="00543E59" w:rsidP="00543E59">
      <w:pPr>
        <w:spacing w:after="0"/>
        <w:jc w:val="center"/>
        <w:rPr>
          <w:sz w:val="28"/>
          <w:szCs w:val="28"/>
        </w:rPr>
      </w:pPr>
      <w:r w:rsidRPr="00543E59">
        <w:rPr>
          <w:sz w:val="28"/>
          <w:szCs w:val="28"/>
        </w:rPr>
        <w:t xml:space="preserve">Child care providers participating in </w:t>
      </w:r>
      <w:r w:rsidR="00DE6714">
        <w:rPr>
          <w:sz w:val="28"/>
          <w:szCs w:val="28"/>
        </w:rPr>
        <w:t>P</w:t>
      </w:r>
      <w:r w:rsidRPr="00543E59">
        <w:rPr>
          <w:sz w:val="28"/>
          <w:szCs w:val="28"/>
        </w:rPr>
        <w:t xml:space="preserve">artner </w:t>
      </w:r>
      <w:r w:rsidR="00DE6714">
        <w:rPr>
          <w:sz w:val="28"/>
          <w:szCs w:val="28"/>
        </w:rPr>
        <w:t>U</w:t>
      </w:r>
      <w:r w:rsidRPr="00543E59">
        <w:rPr>
          <w:sz w:val="28"/>
          <w:szCs w:val="28"/>
        </w:rPr>
        <w:t>p!</w:t>
      </w:r>
    </w:p>
    <w:p w14:paraId="16948BAC" w14:textId="77777777" w:rsidR="00543E59" w:rsidRDefault="00543E59" w:rsidP="00543E59"/>
    <w:p w14:paraId="5152C064" w14:textId="6056065F" w:rsidR="00543E59" w:rsidRDefault="00543E59" w:rsidP="00543E59">
      <w:r w:rsidRPr="00543E59">
        <w:rPr>
          <w:b/>
          <w:bCs/>
        </w:rPr>
        <w:t>Instructions:</w:t>
      </w:r>
      <w:r>
        <w:t xml:space="preserve"> This is a sample contract </w:t>
      </w:r>
      <w:r w:rsidR="00B15FD2">
        <w:t xml:space="preserve">addendum </w:t>
      </w:r>
      <w:r>
        <w:t xml:space="preserve">for providers participating in Partner Up! </w:t>
      </w:r>
      <w:r w:rsidR="0055276D">
        <w:t xml:space="preserve">The Partner Up! grant program is administered by </w:t>
      </w:r>
      <w:r w:rsidR="002456F0">
        <w:t>the Wisconsin Department of Children and Families (DCF)</w:t>
      </w:r>
      <w:r w:rsidR="0055276D">
        <w:t>. Both</w:t>
      </w:r>
      <w:r>
        <w:t xml:space="preserve"> providers who are contracting as a business for their own employees and </w:t>
      </w:r>
      <w:r w:rsidR="0055276D">
        <w:t>those</w:t>
      </w:r>
      <w:r>
        <w:t xml:space="preserve"> provid</w:t>
      </w:r>
      <w:r w:rsidR="0019477B">
        <w:t>ing</w:t>
      </w:r>
      <w:r>
        <w:t xml:space="preserve"> care for children</w:t>
      </w:r>
      <w:r w:rsidR="0055276D">
        <w:t xml:space="preserve"> can use this document.</w:t>
      </w:r>
      <w:r>
        <w:t xml:space="preserve"> </w:t>
      </w:r>
    </w:p>
    <w:p w14:paraId="21C8DE6F" w14:textId="4541714B" w:rsidR="0055276D" w:rsidRDefault="00543E59" w:rsidP="00543E59">
      <w:r>
        <w:t xml:space="preserve">Businesses awarded a new grant in 2023 include a 10% parent pay portion. Some businesses </w:t>
      </w:r>
      <w:r w:rsidR="003E7116">
        <w:t>chose</w:t>
      </w:r>
      <w:r>
        <w:t xml:space="preserve"> to cover that cost for their employees</w:t>
      </w:r>
      <w:r w:rsidR="00CA09E5">
        <w:t>.</w:t>
      </w:r>
      <w:r>
        <w:t xml:space="preserve"> </w:t>
      </w:r>
      <w:r w:rsidR="00CA09E5">
        <w:t>I</w:t>
      </w:r>
      <w:r>
        <w:t xml:space="preserve">n </w:t>
      </w:r>
      <w:r w:rsidR="0055276D">
        <w:t>these</w:t>
      </w:r>
      <w:r>
        <w:t xml:space="preserve"> case</w:t>
      </w:r>
      <w:r w:rsidR="0055276D">
        <w:t>s</w:t>
      </w:r>
      <w:r w:rsidR="00CA09E5">
        <w:t>,</w:t>
      </w:r>
      <w:r>
        <w:t xml:space="preserve"> </w:t>
      </w:r>
      <w:r w:rsidR="002456F0">
        <w:t>this sample addendum is not need</w:t>
      </w:r>
      <w:r w:rsidR="00157159">
        <w:t>ed</w:t>
      </w:r>
      <w:r w:rsidR="002456F0">
        <w:t xml:space="preserve">. The business will pay the child care provider directly for the business and parent pay portions. </w:t>
      </w:r>
      <w:r>
        <w:t xml:space="preserve"> </w:t>
      </w:r>
    </w:p>
    <w:p w14:paraId="79E521BB" w14:textId="60860379" w:rsidR="00543E59" w:rsidRDefault="00543E59" w:rsidP="00543E59">
      <w:r>
        <w:t xml:space="preserve">For businesses that </w:t>
      </w:r>
      <w:r w:rsidR="003E7116">
        <w:t>are not covering</w:t>
      </w:r>
      <w:r>
        <w:t xml:space="preserve"> the parent pay, parents </w:t>
      </w:r>
      <w:r w:rsidR="003E7116">
        <w:t>must</w:t>
      </w:r>
      <w:r>
        <w:t xml:space="preserve"> pay </w:t>
      </w:r>
      <w:r w:rsidR="003E7116">
        <w:t>their portion to the provider directly</w:t>
      </w:r>
      <w:r w:rsidR="00CA09E5">
        <w:t>.</w:t>
      </w:r>
      <w:r>
        <w:t xml:space="preserve"> </w:t>
      </w:r>
      <w:r w:rsidR="00CA09E5">
        <w:t>This</w:t>
      </w:r>
      <w:r>
        <w:t xml:space="preserve"> includes the 10% parent contribution. </w:t>
      </w:r>
    </w:p>
    <w:p w14:paraId="613213E9" w14:textId="73FADE1B" w:rsidR="00543E59" w:rsidRDefault="00543E59" w:rsidP="00543E59">
      <w:r>
        <w:t>We recommend child care providers</w:t>
      </w:r>
      <w:r w:rsidR="00B15FD2">
        <w:t xml:space="preserve"> either create a fee addendum, as described below, or</w:t>
      </w:r>
      <w:r>
        <w:t xml:space="preserve"> sign a new contract with parents</w:t>
      </w:r>
      <w:r w:rsidR="00CA09E5">
        <w:t>. This contract should be</w:t>
      </w:r>
      <w:r>
        <w:t xml:space="preserve"> for the </w:t>
      </w:r>
      <w:r w:rsidR="003E7116">
        <w:t xml:space="preserve">length </w:t>
      </w:r>
      <w:r>
        <w:t xml:space="preserve">of participation in Partner Up! Child care providers may use the language included here or may create their own forms. </w:t>
      </w:r>
    </w:p>
    <w:p w14:paraId="11006D81" w14:textId="02E675D6" w:rsidR="00730CC3" w:rsidRDefault="00730CC3" w:rsidP="00730CC3">
      <w:pPr>
        <w:rPr>
          <w:rFonts w:ascii="Roboto" w:hAnsi="Roboto"/>
        </w:rPr>
      </w:pPr>
      <w:r w:rsidRPr="00CA09E5">
        <w:rPr>
          <w:rFonts w:ascii="Roboto" w:hAnsi="Roboto"/>
          <w:b/>
          <w:bCs/>
        </w:rPr>
        <w:t>Filling in fields:</w:t>
      </w:r>
      <w:r w:rsidRPr="00730CC3">
        <w:rPr>
          <w:rFonts w:ascii="Roboto" w:hAnsi="Roboto"/>
        </w:rPr>
        <w:t xml:space="preserve"> Areas in the document that appear to be </w:t>
      </w:r>
      <w:r w:rsidRPr="00730CC3">
        <w:rPr>
          <w:rFonts w:ascii="Roboto" w:hAnsi="Roboto"/>
        </w:rPr>
        <w:fldChar w:fldCharType="begin">
          <w:ffData>
            <w:name w:val=""/>
            <w:enabled/>
            <w:calcOnExit w:val="0"/>
            <w:textInput>
              <w:default w:val="gray-shaded"/>
            </w:textInput>
          </w:ffData>
        </w:fldChar>
      </w:r>
      <w:r w:rsidRPr="00730CC3">
        <w:rPr>
          <w:rFonts w:ascii="Roboto" w:hAnsi="Roboto"/>
        </w:rPr>
        <w:instrText xml:space="preserve"> FORMTEXT </w:instrText>
      </w:r>
      <w:r w:rsidRPr="00730CC3">
        <w:rPr>
          <w:rFonts w:ascii="Roboto" w:hAnsi="Roboto"/>
        </w:rPr>
      </w:r>
      <w:r w:rsidRPr="00730CC3">
        <w:rPr>
          <w:rFonts w:ascii="Roboto" w:hAnsi="Roboto"/>
        </w:rPr>
        <w:fldChar w:fldCharType="separate"/>
      </w:r>
      <w:r w:rsidRPr="00730CC3">
        <w:rPr>
          <w:rFonts w:ascii="Roboto" w:hAnsi="Roboto"/>
          <w:noProof/>
        </w:rPr>
        <w:t>gray shaded</w:t>
      </w:r>
      <w:r w:rsidRPr="00730CC3">
        <w:rPr>
          <w:rFonts w:ascii="Roboto" w:hAnsi="Roboto"/>
        </w:rPr>
        <w:fldChar w:fldCharType="end"/>
      </w:r>
      <w:r w:rsidRPr="00730CC3">
        <w:rPr>
          <w:rFonts w:ascii="Roboto" w:hAnsi="Roboto"/>
        </w:rPr>
        <w:t xml:space="preserve"> can be filled in electronically. You can use the “tab” key (if the document is locked) or the “F11” key (if the document is unlocked) to move to the next field</w:t>
      </w:r>
      <w:r w:rsidR="00CA09E5">
        <w:rPr>
          <w:rFonts w:ascii="Roboto" w:hAnsi="Roboto"/>
        </w:rPr>
        <w:t>. R</w:t>
      </w:r>
      <w:r w:rsidRPr="00730CC3">
        <w:rPr>
          <w:rFonts w:ascii="Roboto" w:hAnsi="Roboto"/>
        </w:rPr>
        <w:t xml:space="preserve">eplace the </w:t>
      </w:r>
      <w:r w:rsidR="003E7116">
        <w:rPr>
          <w:rFonts w:ascii="Roboto" w:hAnsi="Roboto"/>
        </w:rPr>
        <w:t>words</w:t>
      </w:r>
      <w:r w:rsidR="003E7116" w:rsidRPr="00730CC3">
        <w:rPr>
          <w:rFonts w:ascii="Roboto" w:hAnsi="Roboto"/>
        </w:rPr>
        <w:t xml:space="preserve"> </w:t>
      </w:r>
      <w:r w:rsidR="003E7116">
        <w:rPr>
          <w:rFonts w:ascii="Roboto" w:hAnsi="Roboto"/>
        </w:rPr>
        <w:t xml:space="preserve">that are </w:t>
      </w:r>
      <w:r w:rsidRPr="00730CC3">
        <w:rPr>
          <w:rFonts w:ascii="Roboto" w:hAnsi="Roboto"/>
        </w:rPr>
        <w:t xml:space="preserve">in the field to </w:t>
      </w:r>
      <w:r w:rsidR="003E7116">
        <w:rPr>
          <w:rFonts w:ascii="Roboto" w:hAnsi="Roboto"/>
        </w:rPr>
        <w:t>fit</w:t>
      </w:r>
      <w:r w:rsidR="003E7116" w:rsidRPr="00730CC3">
        <w:rPr>
          <w:rFonts w:ascii="Roboto" w:hAnsi="Roboto"/>
        </w:rPr>
        <w:t xml:space="preserve"> </w:t>
      </w:r>
      <w:r w:rsidRPr="00730CC3">
        <w:rPr>
          <w:rFonts w:ascii="Roboto" w:hAnsi="Roboto"/>
        </w:rPr>
        <w:t xml:space="preserve">your program. When you print, the </w:t>
      </w:r>
      <w:r w:rsidRPr="00730CC3">
        <w:rPr>
          <w:rFonts w:ascii="Roboto" w:hAnsi="Roboto"/>
        </w:rPr>
        <w:fldChar w:fldCharType="begin">
          <w:ffData>
            <w:name w:val=""/>
            <w:enabled/>
            <w:calcOnExit w:val="0"/>
            <w:textInput>
              <w:default w:val="gray"/>
            </w:textInput>
          </w:ffData>
        </w:fldChar>
      </w:r>
      <w:r w:rsidRPr="00730CC3">
        <w:rPr>
          <w:rFonts w:ascii="Roboto" w:hAnsi="Roboto"/>
        </w:rPr>
        <w:instrText xml:space="preserve"> FORMTEXT </w:instrText>
      </w:r>
      <w:r w:rsidRPr="00730CC3">
        <w:rPr>
          <w:rFonts w:ascii="Roboto" w:hAnsi="Roboto"/>
        </w:rPr>
      </w:r>
      <w:r w:rsidRPr="00730CC3">
        <w:rPr>
          <w:rFonts w:ascii="Roboto" w:hAnsi="Roboto"/>
        </w:rPr>
        <w:fldChar w:fldCharType="separate"/>
      </w:r>
      <w:r w:rsidRPr="00730CC3">
        <w:rPr>
          <w:rFonts w:ascii="Roboto" w:hAnsi="Roboto"/>
          <w:noProof/>
        </w:rPr>
        <w:t>gray</w:t>
      </w:r>
      <w:r w:rsidRPr="00730CC3">
        <w:rPr>
          <w:rFonts w:ascii="Roboto" w:hAnsi="Roboto"/>
        </w:rPr>
        <w:fldChar w:fldCharType="end"/>
      </w:r>
      <w:r w:rsidRPr="00730CC3">
        <w:rPr>
          <w:rFonts w:ascii="Roboto" w:hAnsi="Roboto"/>
        </w:rPr>
        <w:t xml:space="preserve"> will </w:t>
      </w:r>
      <w:r w:rsidR="003E7116">
        <w:rPr>
          <w:rFonts w:ascii="Roboto" w:hAnsi="Roboto"/>
        </w:rPr>
        <w:t>not show. You will only see</w:t>
      </w:r>
      <w:r w:rsidR="003E7116" w:rsidRPr="00730CC3">
        <w:rPr>
          <w:rFonts w:ascii="Roboto" w:hAnsi="Roboto"/>
        </w:rPr>
        <w:t xml:space="preserve"> </w:t>
      </w:r>
      <w:r w:rsidRPr="00730CC3">
        <w:rPr>
          <w:rFonts w:ascii="Roboto" w:hAnsi="Roboto"/>
        </w:rPr>
        <w:t xml:space="preserve">the words that were in the </w:t>
      </w:r>
      <w:r w:rsidRPr="00730CC3">
        <w:rPr>
          <w:rFonts w:ascii="Roboto" w:hAnsi="Roboto"/>
        </w:rPr>
        <w:fldChar w:fldCharType="begin">
          <w:ffData>
            <w:name w:val=""/>
            <w:enabled/>
            <w:calcOnExit w:val="0"/>
            <w:textInput>
              <w:default w:val="shaded area"/>
            </w:textInput>
          </w:ffData>
        </w:fldChar>
      </w:r>
      <w:r w:rsidRPr="00730CC3">
        <w:rPr>
          <w:rFonts w:ascii="Roboto" w:hAnsi="Roboto"/>
        </w:rPr>
        <w:instrText xml:space="preserve"> FORMTEXT </w:instrText>
      </w:r>
      <w:r w:rsidRPr="00730CC3">
        <w:rPr>
          <w:rFonts w:ascii="Roboto" w:hAnsi="Roboto"/>
        </w:rPr>
      </w:r>
      <w:r w:rsidRPr="00730CC3">
        <w:rPr>
          <w:rFonts w:ascii="Roboto" w:hAnsi="Roboto"/>
        </w:rPr>
        <w:fldChar w:fldCharType="separate"/>
      </w:r>
      <w:r w:rsidRPr="00730CC3">
        <w:rPr>
          <w:rFonts w:ascii="Roboto" w:hAnsi="Roboto"/>
          <w:noProof/>
        </w:rPr>
        <w:t>shaded area</w:t>
      </w:r>
      <w:r w:rsidRPr="00730CC3">
        <w:rPr>
          <w:rFonts w:ascii="Roboto" w:hAnsi="Roboto"/>
        </w:rPr>
        <w:fldChar w:fldCharType="end"/>
      </w:r>
      <w:r w:rsidRPr="00730CC3">
        <w:rPr>
          <w:rFonts w:ascii="Roboto" w:hAnsi="Roboto"/>
        </w:rPr>
        <w:t>.</w:t>
      </w:r>
    </w:p>
    <w:p w14:paraId="58E829EA" w14:textId="77777777" w:rsidR="00730CC3" w:rsidRPr="00730CC3" w:rsidRDefault="00730CC3" w:rsidP="00730CC3"/>
    <w:p w14:paraId="7FF1A639" w14:textId="4AF049FC" w:rsidR="00730CC3" w:rsidRPr="00730CC3" w:rsidRDefault="00730CC3" w:rsidP="00730CC3">
      <w:pPr>
        <w:rPr>
          <w:b/>
          <w:bCs/>
        </w:rPr>
      </w:pPr>
      <w:r w:rsidRPr="00730CC3">
        <w:rPr>
          <w:b/>
          <w:bCs/>
        </w:rPr>
        <w:t>Be sure to date the contract</w:t>
      </w:r>
      <w:r w:rsidR="00B15FD2">
        <w:rPr>
          <w:b/>
          <w:bCs/>
        </w:rPr>
        <w:t xml:space="preserve"> or addendum</w:t>
      </w:r>
      <w:r w:rsidRPr="00730CC3">
        <w:rPr>
          <w:b/>
          <w:bCs/>
        </w:rPr>
        <w:t xml:space="preserve">, save a copy for your own records, and provide a copy to the parents/guardians. </w:t>
      </w:r>
    </w:p>
    <w:p w14:paraId="2BD0EB31" w14:textId="4F56773A" w:rsidR="00730CC3" w:rsidRDefault="00730CC3">
      <w:r>
        <w:br w:type="page"/>
      </w:r>
    </w:p>
    <w:p w14:paraId="0D75329A" w14:textId="5245EF05" w:rsidR="00543E59" w:rsidRDefault="00B15FD2" w:rsidP="00395B08">
      <w:pPr>
        <w:spacing w:after="0"/>
        <w:jc w:val="center"/>
        <w:rPr>
          <w:b/>
          <w:bCs/>
          <w:sz w:val="28"/>
          <w:szCs w:val="28"/>
        </w:rPr>
      </w:pPr>
      <w:r>
        <w:rPr>
          <w:b/>
          <w:bCs/>
          <w:sz w:val="28"/>
          <w:szCs w:val="28"/>
        </w:rPr>
        <w:lastRenderedPageBreak/>
        <w:t>TUITION ADDENDUM</w:t>
      </w:r>
    </w:p>
    <w:p w14:paraId="16605B91" w14:textId="77777777" w:rsidR="00395B08" w:rsidRDefault="00395B08" w:rsidP="00395B08">
      <w:pPr>
        <w:spacing w:after="0"/>
        <w:jc w:val="center"/>
        <w:rPr>
          <w:b/>
          <w:bCs/>
          <w:sz w:val="28"/>
          <w:szCs w:val="28"/>
        </w:rPr>
      </w:pPr>
    </w:p>
    <w:bookmarkStart w:id="0" w:name="Text92"/>
    <w:p w14:paraId="20BB07D3" w14:textId="77777777" w:rsidR="00395B08" w:rsidRPr="00031353" w:rsidRDefault="00395B08" w:rsidP="00395B08">
      <w:pPr>
        <w:tabs>
          <w:tab w:val="left" w:pos="3960"/>
        </w:tabs>
        <w:spacing w:after="0"/>
        <w:jc w:val="center"/>
        <w:rPr>
          <w:rFonts w:ascii="Roboto" w:hAnsi="Roboto"/>
          <w:b/>
        </w:rPr>
      </w:pPr>
      <w:r w:rsidRPr="00031353">
        <w:rPr>
          <w:rFonts w:ascii="Roboto" w:hAnsi="Roboto"/>
          <w:b/>
        </w:rPr>
        <w:fldChar w:fldCharType="begin">
          <w:ffData>
            <w:name w:val="Text92"/>
            <w:enabled/>
            <w:calcOnExit w:val="0"/>
            <w:textInput>
              <w:default w:val="FACILITY NAME"/>
            </w:textInput>
          </w:ffData>
        </w:fldChar>
      </w:r>
      <w:r w:rsidRPr="00031353">
        <w:rPr>
          <w:rFonts w:ascii="Roboto" w:hAnsi="Roboto"/>
          <w:b/>
        </w:rPr>
        <w:instrText xml:space="preserve"> FORMTEXT </w:instrText>
      </w:r>
      <w:r w:rsidRPr="00031353">
        <w:rPr>
          <w:rFonts w:ascii="Roboto" w:hAnsi="Roboto"/>
          <w:b/>
        </w:rPr>
      </w:r>
      <w:r w:rsidRPr="00031353">
        <w:rPr>
          <w:rFonts w:ascii="Roboto" w:hAnsi="Roboto"/>
          <w:b/>
        </w:rPr>
        <w:fldChar w:fldCharType="separate"/>
      </w:r>
      <w:r w:rsidRPr="00031353">
        <w:rPr>
          <w:rFonts w:ascii="Roboto" w:hAnsi="Roboto"/>
          <w:b/>
          <w:noProof/>
        </w:rPr>
        <w:t>FACILITY NAME</w:t>
      </w:r>
      <w:r w:rsidRPr="00031353">
        <w:rPr>
          <w:rFonts w:ascii="Roboto" w:hAnsi="Roboto"/>
          <w:b/>
        </w:rPr>
        <w:fldChar w:fldCharType="end"/>
      </w:r>
    </w:p>
    <w:bookmarkEnd w:id="0"/>
    <w:p w14:paraId="4227FDDF" w14:textId="77777777" w:rsidR="00395B08" w:rsidRPr="00031353" w:rsidRDefault="00395B08" w:rsidP="00395B08">
      <w:pPr>
        <w:tabs>
          <w:tab w:val="left" w:pos="3960"/>
        </w:tabs>
        <w:spacing w:after="0"/>
        <w:jc w:val="center"/>
        <w:rPr>
          <w:rFonts w:ascii="Roboto" w:hAnsi="Roboto"/>
          <w:b/>
        </w:rPr>
      </w:pPr>
      <w:r w:rsidRPr="00031353">
        <w:rPr>
          <w:rFonts w:ascii="Roboto" w:hAnsi="Roboto"/>
          <w:b/>
        </w:rPr>
        <w:fldChar w:fldCharType="begin">
          <w:ffData>
            <w:name w:val=""/>
            <w:enabled/>
            <w:calcOnExit w:val="0"/>
            <w:textInput>
              <w:default w:val="FACILITY PHONE NUMBER"/>
            </w:textInput>
          </w:ffData>
        </w:fldChar>
      </w:r>
      <w:r w:rsidRPr="00031353">
        <w:rPr>
          <w:rFonts w:ascii="Roboto" w:hAnsi="Roboto"/>
          <w:b/>
        </w:rPr>
        <w:instrText xml:space="preserve"> FORMTEXT </w:instrText>
      </w:r>
      <w:r w:rsidRPr="00031353">
        <w:rPr>
          <w:rFonts w:ascii="Roboto" w:hAnsi="Roboto"/>
          <w:b/>
        </w:rPr>
      </w:r>
      <w:r w:rsidRPr="00031353">
        <w:rPr>
          <w:rFonts w:ascii="Roboto" w:hAnsi="Roboto"/>
          <w:b/>
        </w:rPr>
        <w:fldChar w:fldCharType="separate"/>
      </w:r>
      <w:r w:rsidRPr="00031353">
        <w:rPr>
          <w:rFonts w:ascii="Roboto" w:hAnsi="Roboto"/>
          <w:b/>
          <w:noProof/>
        </w:rPr>
        <w:t>FACILITY PHONE NUMBER</w:t>
      </w:r>
      <w:r w:rsidRPr="00031353">
        <w:rPr>
          <w:rFonts w:ascii="Roboto" w:hAnsi="Roboto"/>
          <w:b/>
        </w:rPr>
        <w:fldChar w:fldCharType="end"/>
      </w:r>
    </w:p>
    <w:bookmarkStart w:id="1" w:name="Text93"/>
    <w:p w14:paraId="13433426" w14:textId="77777777" w:rsidR="00395B08" w:rsidRPr="00031353" w:rsidRDefault="00395B08" w:rsidP="00395B08">
      <w:pPr>
        <w:tabs>
          <w:tab w:val="left" w:pos="3960"/>
        </w:tabs>
        <w:spacing w:after="0"/>
        <w:jc w:val="center"/>
        <w:rPr>
          <w:rFonts w:ascii="Roboto" w:hAnsi="Roboto"/>
          <w:b/>
        </w:rPr>
      </w:pPr>
      <w:r w:rsidRPr="00031353">
        <w:rPr>
          <w:rFonts w:ascii="Roboto" w:hAnsi="Roboto"/>
          <w:b/>
        </w:rPr>
        <w:fldChar w:fldCharType="begin">
          <w:ffData>
            <w:name w:val=""/>
            <w:enabled/>
            <w:calcOnExit w:val="0"/>
            <w:textInput>
              <w:default w:val="LICENSEE NAME"/>
            </w:textInput>
          </w:ffData>
        </w:fldChar>
      </w:r>
      <w:r w:rsidRPr="00031353">
        <w:rPr>
          <w:rFonts w:ascii="Roboto" w:hAnsi="Roboto"/>
          <w:b/>
        </w:rPr>
        <w:instrText xml:space="preserve"> FORMTEXT </w:instrText>
      </w:r>
      <w:r w:rsidRPr="00031353">
        <w:rPr>
          <w:rFonts w:ascii="Roboto" w:hAnsi="Roboto"/>
          <w:b/>
        </w:rPr>
      </w:r>
      <w:r w:rsidRPr="00031353">
        <w:rPr>
          <w:rFonts w:ascii="Roboto" w:hAnsi="Roboto"/>
          <w:b/>
        </w:rPr>
        <w:fldChar w:fldCharType="separate"/>
      </w:r>
      <w:r w:rsidRPr="00031353">
        <w:rPr>
          <w:rFonts w:ascii="Roboto" w:hAnsi="Roboto"/>
          <w:b/>
          <w:noProof/>
        </w:rPr>
        <w:t>LICENSEE NAME</w:t>
      </w:r>
      <w:r w:rsidRPr="00031353">
        <w:rPr>
          <w:rFonts w:ascii="Roboto" w:hAnsi="Roboto"/>
          <w:b/>
        </w:rPr>
        <w:fldChar w:fldCharType="end"/>
      </w:r>
    </w:p>
    <w:p w14:paraId="14344B02" w14:textId="77777777" w:rsidR="00395B08" w:rsidRPr="00031353" w:rsidRDefault="00395B08" w:rsidP="00395B08">
      <w:pPr>
        <w:tabs>
          <w:tab w:val="left" w:pos="3960"/>
        </w:tabs>
        <w:spacing w:after="0"/>
        <w:jc w:val="center"/>
        <w:rPr>
          <w:rFonts w:ascii="Roboto" w:hAnsi="Roboto"/>
          <w:b/>
        </w:rPr>
      </w:pPr>
      <w:r w:rsidRPr="00031353">
        <w:rPr>
          <w:rFonts w:ascii="Roboto" w:hAnsi="Roboto"/>
          <w:b/>
        </w:rPr>
        <w:fldChar w:fldCharType="begin">
          <w:ffData>
            <w:name w:val="Text93"/>
            <w:enabled/>
            <w:calcOnExit w:val="0"/>
            <w:textInput>
              <w:default w:val="FACILITY STREET ADDRESS"/>
            </w:textInput>
          </w:ffData>
        </w:fldChar>
      </w:r>
      <w:r w:rsidRPr="00031353">
        <w:rPr>
          <w:rFonts w:ascii="Roboto" w:hAnsi="Roboto"/>
          <w:b/>
        </w:rPr>
        <w:instrText xml:space="preserve"> FORMTEXT </w:instrText>
      </w:r>
      <w:r w:rsidRPr="00031353">
        <w:rPr>
          <w:rFonts w:ascii="Roboto" w:hAnsi="Roboto"/>
          <w:b/>
        </w:rPr>
      </w:r>
      <w:r w:rsidRPr="00031353">
        <w:rPr>
          <w:rFonts w:ascii="Roboto" w:hAnsi="Roboto"/>
          <w:b/>
        </w:rPr>
        <w:fldChar w:fldCharType="separate"/>
      </w:r>
      <w:r w:rsidRPr="00031353">
        <w:rPr>
          <w:rFonts w:ascii="Roboto" w:hAnsi="Roboto"/>
          <w:b/>
          <w:noProof/>
        </w:rPr>
        <w:t>FACILITY STREET ADDRESS</w:t>
      </w:r>
      <w:r w:rsidRPr="00031353">
        <w:rPr>
          <w:rFonts w:ascii="Roboto" w:hAnsi="Roboto"/>
          <w:b/>
        </w:rPr>
        <w:fldChar w:fldCharType="end"/>
      </w:r>
      <w:bookmarkEnd w:id="1"/>
    </w:p>
    <w:p w14:paraId="352E3DDB" w14:textId="77777777" w:rsidR="00395B08" w:rsidRPr="00031353" w:rsidRDefault="00395B08" w:rsidP="00395B08">
      <w:pPr>
        <w:tabs>
          <w:tab w:val="left" w:pos="3960"/>
        </w:tabs>
        <w:spacing w:after="0"/>
        <w:jc w:val="center"/>
        <w:rPr>
          <w:rFonts w:ascii="Roboto" w:hAnsi="Roboto"/>
          <w:b/>
        </w:rPr>
      </w:pPr>
      <w:r w:rsidRPr="00031353">
        <w:rPr>
          <w:rFonts w:ascii="Roboto" w:hAnsi="Roboto"/>
          <w:b/>
        </w:rPr>
        <w:fldChar w:fldCharType="begin">
          <w:ffData>
            <w:name w:val=""/>
            <w:enabled/>
            <w:calcOnExit w:val="0"/>
            <w:textInput>
              <w:default w:val="FACILITY CITY, STATE AND ZIP CODE"/>
            </w:textInput>
          </w:ffData>
        </w:fldChar>
      </w:r>
      <w:r w:rsidRPr="00031353">
        <w:rPr>
          <w:rFonts w:ascii="Roboto" w:hAnsi="Roboto"/>
          <w:b/>
        </w:rPr>
        <w:instrText xml:space="preserve"> FORMTEXT </w:instrText>
      </w:r>
      <w:r w:rsidRPr="00031353">
        <w:rPr>
          <w:rFonts w:ascii="Roboto" w:hAnsi="Roboto"/>
          <w:b/>
        </w:rPr>
      </w:r>
      <w:r w:rsidRPr="00031353">
        <w:rPr>
          <w:rFonts w:ascii="Roboto" w:hAnsi="Roboto"/>
          <w:b/>
        </w:rPr>
        <w:fldChar w:fldCharType="separate"/>
      </w:r>
      <w:r w:rsidRPr="00031353">
        <w:rPr>
          <w:rFonts w:ascii="Roboto" w:hAnsi="Roboto"/>
          <w:b/>
          <w:noProof/>
        </w:rPr>
        <w:t>FACILITY CITY, STATE AND ZIP CODE</w:t>
      </w:r>
      <w:r w:rsidRPr="00031353">
        <w:rPr>
          <w:rFonts w:ascii="Roboto" w:hAnsi="Roboto"/>
          <w:b/>
        </w:rPr>
        <w:fldChar w:fldCharType="end"/>
      </w:r>
    </w:p>
    <w:p w14:paraId="0BA0E205" w14:textId="096D2E0B" w:rsidR="00395B08" w:rsidRDefault="00395B08" w:rsidP="00395B08">
      <w:pPr>
        <w:spacing w:after="0"/>
        <w:jc w:val="center"/>
      </w:pPr>
    </w:p>
    <w:p w14:paraId="68B627E1" w14:textId="77777777" w:rsidR="00730CC3" w:rsidRDefault="00730CC3" w:rsidP="00395B08">
      <w:pPr>
        <w:spacing w:after="0"/>
        <w:rPr>
          <w:b/>
          <w:bCs/>
        </w:rPr>
      </w:pPr>
    </w:p>
    <w:p w14:paraId="3C8C0369" w14:textId="67AF91E1" w:rsidR="00395B08" w:rsidRPr="00730CC3" w:rsidRDefault="00730CC3" w:rsidP="00395B08">
      <w:pPr>
        <w:spacing w:after="0"/>
        <w:rPr>
          <w:b/>
          <w:bCs/>
        </w:rPr>
      </w:pPr>
      <w:r>
        <w:rPr>
          <w:b/>
          <w:bCs/>
        </w:rPr>
        <w:t>TERMS:</w:t>
      </w:r>
      <w:r w:rsidRPr="00730CC3">
        <w:rPr>
          <w:b/>
          <w:bCs/>
        </w:rPr>
        <w:t xml:space="preserve"> </w:t>
      </w:r>
    </w:p>
    <w:p w14:paraId="2B596978" w14:textId="77777777" w:rsidR="00730CC3" w:rsidRDefault="00730CC3" w:rsidP="00395B08">
      <w:pPr>
        <w:spacing w:after="0"/>
      </w:pPr>
    </w:p>
    <w:p w14:paraId="1F8C9F79" w14:textId="626CB44B" w:rsidR="00395B08" w:rsidRDefault="00395B08" w:rsidP="00395B08">
      <w:pPr>
        <w:spacing w:after="0"/>
      </w:pPr>
      <w:r>
        <w:t xml:space="preserve">This </w:t>
      </w:r>
      <w:r w:rsidR="00CB07F1">
        <w:t>tuition addendum</w:t>
      </w:r>
      <w:r>
        <w:t xml:space="preserve"> is effective beginning on </w:t>
      </w:r>
      <w:r w:rsidR="006631BE" w:rsidRPr="00FD7FBF">
        <w:fldChar w:fldCharType="begin">
          <w:ffData>
            <w:name w:val="Text99"/>
            <w:enabled/>
            <w:calcOnExit w:val="0"/>
            <w:textInput>
              <w:default w:val="DATE"/>
            </w:textInput>
          </w:ffData>
        </w:fldChar>
      </w:r>
      <w:bookmarkStart w:id="2" w:name="Text99"/>
      <w:r w:rsidR="006631BE" w:rsidRPr="00FD7FBF">
        <w:instrText xml:space="preserve"> FORMTEXT </w:instrText>
      </w:r>
      <w:r w:rsidR="006631BE" w:rsidRPr="00FD7FBF">
        <w:fldChar w:fldCharType="separate"/>
      </w:r>
      <w:r w:rsidR="006631BE" w:rsidRPr="00FD7FBF">
        <w:rPr>
          <w:noProof/>
        </w:rPr>
        <w:t>DATE</w:t>
      </w:r>
      <w:r w:rsidR="006631BE" w:rsidRPr="00FD7FBF">
        <w:fldChar w:fldCharType="end"/>
      </w:r>
      <w:bookmarkEnd w:id="2"/>
      <w:r w:rsidR="006631BE">
        <w:t xml:space="preserve"> </w:t>
      </w:r>
      <w:r>
        <w:t xml:space="preserve">and </w:t>
      </w:r>
      <w:r w:rsidR="00730CC3">
        <w:t xml:space="preserve">will </w:t>
      </w:r>
      <w:r>
        <w:t>end</w:t>
      </w:r>
      <w:r w:rsidR="00730CC3">
        <w:t xml:space="preserve"> on </w:t>
      </w:r>
      <w:r w:rsidR="006631BE" w:rsidRPr="00FD7FBF">
        <w:fldChar w:fldCharType="begin">
          <w:ffData>
            <w:name w:val="Text99"/>
            <w:enabled/>
            <w:calcOnExit w:val="0"/>
            <w:textInput>
              <w:default w:val="DATE"/>
            </w:textInput>
          </w:ffData>
        </w:fldChar>
      </w:r>
      <w:r w:rsidR="006631BE" w:rsidRPr="00FD7FBF">
        <w:instrText xml:space="preserve"> FORMTEXT </w:instrText>
      </w:r>
      <w:r w:rsidR="006631BE" w:rsidRPr="00FD7FBF">
        <w:fldChar w:fldCharType="separate"/>
      </w:r>
      <w:r w:rsidR="006631BE" w:rsidRPr="00FD7FBF">
        <w:rPr>
          <w:noProof/>
        </w:rPr>
        <w:t>DATE</w:t>
      </w:r>
      <w:r w:rsidR="006631BE" w:rsidRPr="00FD7FBF">
        <w:fldChar w:fldCharType="end"/>
      </w:r>
      <w:r w:rsidR="00730CC3">
        <w:t xml:space="preserve">, or </w:t>
      </w:r>
      <w:r w:rsidR="006631BE">
        <w:t xml:space="preserve">upon termination of the </w:t>
      </w:r>
      <w:r w:rsidR="00CB07F1">
        <w:t>grant i</w:t>
      </w:r>
      <w:r w:rsidR="00730CC3">
        <w:t xml:space="preserve">f the grant is terminated before the end </w:t>
      </w:r>
      <w:r w:rsidR="00CB07F1">
        <w:t>of</w:t>
      </w:r>
      <w:r w:rsidR="00730CC3">
        <w:t xml:space="preserve"> the Partner Up! contract. </w:t>
      </w:r>
    </w:p>
    <w:p w14:paraId="4C17008D" w14:textId="297CF1FF" w:rsidR="00730CC3" w:rsidRDefault="00730CC3" w:rsidP="00395B08">
      <w:pPr>
        <w:spacing w:after="0"/>
      </w:pPr>
    </w:p>
    <w:p w14:paraId="1F19D028" w14:textId="77777777" w:rsidR="00CB07F1" w:rsidRDefault="00CB07F1" w:rsidP="0062025E">
      <w:pPr>
        <w:spacing w:after="0"/>
        <w:rPr>
          <w:b/>
          <w:bCs/>
        </w:rPr>
      </w:pPr>
    </w:p>
    <w:p w14:paraId="503C8303" w14:textId="557C5D72" w:rsidR="0062025E" w:rsidRPr="0062025E" w:rsidRDefault="0062025E" w:rsidP="0062025E">
      <w:pPr>
        <w:spacing w:after="0"/>
        <w:rPr>
          <w:b/>
          <w:bCs/>
        </w:rPr>
      </w:pPr>
      <w:r w:rsidRPr="0062025E">
        <w:rPr>
          <w:b/>
          <w:bCs/>
        </w:rPr>
        <w:t>TUITION:</w:t>
      </w:r>
    </w:p>
    <w:p w14:paraId="541D8549" w14:textId="77777777" w:rsidR="0062025E" w:rsidRDefault="0062025E" w:rsidP="0062025E">
      <w:pPr>
        <w:spacing w:after="0"/>
      </w:pPr>
    </w:p>
    <w:p w14:paraId="59D97DED" w14:textId="656D0FB9" w:rsidR="00730CC3" w:rsidRDefault="0062025E" w:rsidP="00395B08">
      <w:pPr>
        <w:spacing w:after="0"/>
      </w:pPr>
      <w:r>
        <w:t>During the duration of the Partner Up! grant, Parents will pay 10% of the Department of Children and Families</w:t>
      </w:r>
      <w:r w:rsidR="004008DD">
        <w:t>’</w:t>
      </w:r>
      <w:r>
        <w:t xml:space="preserve"> True Cost of Care</w:t>
      </w:r>
      <w:r w:rsidR="0046389E">
        <w:t>, detailed in the Partner Up! contract and identified below:</w:t>
      </w:r>
    </w:p>
    <w:p w14:paraId="7BE429F7" w14:textId="6E13A94E" w:rsidR="00730CC3" w:rsidRDefault="00730CC3" w:rsidP="00395B08">
      <w:pPr>
        <w:spacing w:after="0"/>
      </w:pPr>
    </w:p>
    <w:tbl>
      <w:tblPr>
        <w:tblStyle w:val="TableGrid"/>
        <w:tblW w:w="0" w:type="auto"/>
        <w:tblLook w:val="04A0" w:firstRow="1" w:lastRow="0" w:firstColumn="1" w:lastColumn="0" w:noHBand="0" w:noVBand="1"/>
      </w:tblPr>
      <w:tblGrid>
        <w:gridCol w:w="2337"/>
        <w:gridCol w:w="1618"/>
        <w:gridCol w:w="2430"/>
        <w:gridCol w:w="2965"/>
      </w:tblGrid>
      <w:tr w:rsidR="0062025E" w14:paraId="7070591B" w14:textId="77777777" w:rsidTr="0062025E">
        <w:tc>
          <w:tcPr>
            <w:tcW w:w="2337" w:type="dxa"/>
          </w:tcPr>
          <w:p w14:paraId="1A3D3764" w14:textId="78649B63" w:rsidR="0062025E" w:rsidRDefault="0062025E" w:rsidP="00395B08">
            <w:r>
              <w:t>Child Name</w:t>
            </w:r>
          </w:p>
        </w:tc>
        <w:tc>
          <w:tcPr>
            <w:tcW w:w="1618" w:type="dxa"/>
          </w:tcPr>
          <w:p w14:paraId="3982A7A8" w14:textId="5CF4F05C" w:rsidR="0062025E" w:rsidRDefault="0062025E" w:rsidP="00395B08">
            <w:r>
              <w:t xml:space="preserve">Date of Birth </w:t>
            </w:r>
          </w:p>
        </w:tc>
        <w:tc>
          <w:tcPr>
            <w:tcW w:w="2430" w:type="dxa"/>
          </w:tcPr>
          <w:p w14:paraId="6466B7F0" w14:textId="0A52A88D" w:rsidR="0062025E" w:rsidRDefault="0062025E" w:rsidP="00395B08">
            <w:r>
              <w:t>DCF True Cost of Care</w:t>
            </w:r>
          </w:p>
        </w:tc>
        <w:tc>
          <w:tcPr>
            <w:tcW w:w="2965" w:type="dxa"/>
          </w:tcPr>
          <w:p w14:paraId="53AB5F35" w14:textId="55E778D6" w:rsidR="0062025E" w:rsidRDefault="0062025E" w:rsidP="00395B08">
            <w:r>
              <w:t xml:space="preserve">10% Parent Responsibility </w:t>
            </w:r>
          </w:p>
        </w:tc>
      </w:tr>
      <w:tr w:rsidR="0062025E" w14:paraId="31029CAD" w14:textId="77777777" w:rsidTr="0062025E">
        <w:tc>
          <w:tcPr>
            <w:tcW w:w="2337" w:type="dxa"/>
          </w:tcPr>
          <w:p w14:paraId="21174D62" w14:textId="0DD7833F" w:rsidR="0062025E" w:rsidRDefault="0062025E" w:rsidP="0062025E"/>
        </w:tc>
        <w:tc>
          <w:tcPr>
            <w:tcW w:w="1618" w:type="dxa"/>
          </w:tcPr>
          <w:p w14:paraId="160063B9" w14:textId="06308128" w:rsidR="0062025E" w:rsidRDefault="0062025E" w:rsidP="0062025E"/>
        </w:tc>
        <w:tc>
          <w:tcPr>
            <w:tcW w:w="2430" w:type="dxa"/>
          </w:tcPr>
          <w:p w14:paraId="27FE6FBF" w14:textId="77777777" w:rsidR="0062025E" w:rsidRDefault="0062025E" w:rsidP="0062025E"/>
        </w:tc>
        <w:tc>
          <w:tcPr>
            <w:tcW w:w="2965" w:type="dxa"/>
          </w:tcPr>
          <w:p w14:paraId="6711CD6C" w14:textId="77777777" w:rsidR="0062025E" w:rsidRDefault="0062025E" w:rsidP="0062025E"/>
        </w:tc>
      </w:tr>
      <w:tr w:rsidR="0062025E" w14:paraId="35ED27EC" w14:textId="77777777" w:rsidTr="0062025E">
        <w:tc>
          <w:tcPr>
            <w:tcW w:w="2337" w:type="dxa"/>
          </w:tcPr>
          <w:p w14:paraId="4C4156AA" w14:textId="73F75E9B" w:rsidR="0062025E" w:rsidRDefault="0062025E" w:rsidP="0062025E"/>
        </w:tc>
        <w:tc>
          <w:tcPr>
            <w:tcW w:w="1618" w:type="dxa"/>
          </w:tcPr>
          <w:p w14:paraId="01A68BFB" w14:textId="1FD2C5B4" w:rsidR="0062025E" w:rsidRDefault="0062025E" w:rsidP="0062025E"/>
        </w:tc>
        <w:tc>
          <w:tcPr>
            <w:tcW w:w="2430" w:type="dxa"/>
          </w:tcPr>
          <w:p w14:paraId="6D54D5F3" w14:textId="77777777" w:rsidR="0062025E" w:rsidRDefault="0062025E" w:rsidP="0062025E"/>
        </w:tc>
        <w:tc>
          <w:tcPr>
            <w:tcW w:w="2965" w:type="dxa"/>
          </w:tcPr>
          <w:p w14:paraId="6AA0CD34" w14:textId="77777777" w:rsidR="0062025E" w:rsidRDefault="0062025E" w:rsidP="0062025E"/>
        </w:tc>
      </w:tr>
      <w:tr w:rsidR="0062025E" w14:paraId="12235A68" w14:textId="77777777" w:rsidTr="0062025E">
        <w:tc>
          <w:tcPr>
            <w:tcW w:w="2337" w:type="dxa"/>
          </w:tcPr>
          <w:p w14:paraId="66214F04" w14:textId="2875C87A" w:rsidR="0062025E" w:rsidRDefault="0062025E" w:rsidP="0062025E"/>
        </w:tc>
        <w:tc>
          <w:tcPr>
            <w:tcW w:w="1618" w:type="dxa"/>
          </w:tcPr>
          <w:p w14:paraId="26E134D5" w14:textId="73F566CD" w:rsidR="0062025E" w:rsidRDefault="0062025E" w:rsidP="0062025E"/>
        </w:tc>
        <w:tc>
          <w:tcPr>
            <w:tcW w:w="2430" w:type="dxa"/>
          </w:tcPr>
          <w:p w14:paraId="28B483D5" w14:textId="77777777" w:rsidR="0062025E" w:rsidRDefault="0062025E" w:rsidP="0062025E"/>
        </w:tc>
        <w:tc>
          <w:tcPr>
            <w:tcW w:w="2965" w:type="dxa"/>
          </w:tcPr>
          <w:p w14:paraId="30323B8D" w14:textId="77777777" w:rsidR="0062025E" w:rsidRDefault="0062025E" w:rsidP="0062025E"/>
        </w:tc>
      </w:tr>
      <w:tr w:rsidR="0062025E" w14:paraId="356C465F" w14:textId="77777777" w:rsidTr="0062025E">
        <w:tc>
          <w:tcPr>
            <w:tcW w:w="2337" w:type="dxa"/>
          </w:tcPr>
          <w:p w14:paraId="714FF483" w14:textId="00AB10F5" w:rsidR="0062025E" w:rsidRDefault="0062025E" w:rsidP="0062025E"/>
        </w:tc>
        <w:tc>
          <w:tcPr>
            <w:tcW w:w="1618" w:type="dxa"/>
          </w:tcPr>
          <w:p w14:paraId="2364304A" w14:textId="4998A97E" w:rsidR="0062025E" w:rsidRDefault="0062025E" w:rsidP="0062025E"/>
        </w:tc>
        <w:tc>
          <w:tcPr>
            <w:tcW w:w="2430" w:type="dxa"/>
          </w:tcPr>
          <w:p w14:paraId="559D5389" w14:textId="77777777" w:rsidR="0062025E" w:rsidRDefault="0062025E" w:rsidP="0062025E"/>
        </w:tc>
        <w:tc>
          <w:tcPr>
            <w:tcW w:w="2965" w:type="dxa"/>
          </w:tcPr>
          <w:p w14:paraId="0F9A81A5" w14:textId="77777777" w:rsidR="0062025E" w:rsidRDefault="0062025E" w:rsidP="0062025E"/>
        </w:tc>
      </w:tr>
    </w:tbl>
    <w:p w14:paraId="0352FADE" w14:textId="77777777" w:rsidR="0062025E" w:rsidRDefault="0062025E" w:rsidP="00395B08">
      <w:pPr>
        <w:spacing w:after="0"/>
      </w:pPr>
    </w:p>
    <w:p w14:paraId="087242BE" w14:textId="72F9D642" w:rsidR="00B15FD2" w:rsidRDefault="00B15FD2" w:rsidP="0062025E">
      <w:pPr>
        <w:spacing w:after="0"/>
      </w:pPr>
      <w:r>
        <w:t xml:space="preserve">Tuition is due </w:t>
      </w:r>
      <w:r w:rsidR="0046389E">
        <w:t xml:space="preserve">on or before </w:t>
      </w:r>
      <w:r w:rsidR="0046389E">
        <w:fldChar w:fldCharType="begin">
          <w:ffData>
            <w:name w:val="Text100"/>
            <w:enabled/>
            <w:calcOnExit w:val="0"/>
            <w:textInput>
              <w:default w:val="DATE / LAST DAY OF THE MONTH / ETC."/>
            </w:textInput>
          </w:ffData>
        </w:fldChar>
      </w:r>
      <w:bookmarkStart w:id="3" w:name="Text100"/>
      <w:r w:rsidR="0046389E">
        <w:instrText xml:space="preserve"> FORMTEXT </w:instrText>
      </w:r>
      <w:r w:rsidR="0046389E">
        <w:fldChar w:fldCharType="separate"/>
      </w:r>
      <w:r w:rsidR="0046389E">
        <w:rPr>
          <w:noProof/>
        </w:rPr>
        <w:t>DATE / LAST DAY OF THE MONTH / ETC.</w:t>
      </w:r>
      <w:r w:rsidR="0046389E">
        <w:fldChar w:fldCharType="end"/>
      </w:r>
      <w:bookmarkEnd w:id="3"/>
      <w:r>
        <w:t xml:space="preserve">. All other terms in the </w:t>
      </w:r>
      <w:r w:rsidR="0046389E">
        <w:t>f</w:t>
      </w:r>
      <w:r>
        <w:t>acility’s current parent-provider contract are valid and enforceable.</w:t>
      </w:r>
      <w:r w:rsidR="0046389E">
        <w:t xml:space="preserve"> Parents are still responsible for paying any fees or payments not included in regular tuition, such as special projects, field trips, etc. </w:t>
      </w:r>
    </w:p>
    <w:p w14:paraId="759D8B8C" w14:textId="37FF7784" w:rsidR="0046389E" w:rsidRDefault="0046389E" w:rsidP="0062025E">
      <w:pPr>
        <w:spacing w:after="0"/>
      </w:pPr>
    </w:p>
    <w:p w14:paraId="5E98CDF4" w14:textId="27220307" w:rsidR="0046389E" w:rsidRDefault="0046389E" w:rsidP="0062025E">
      <w:pPr>
        <w:spacing w:after="0"/>
      </w:pPr>
    </w:p>
    <w:p w14:paraId="5EDAE0E8" w14:textId="0DF31B6C" w:rsidR="0046389E" w:rsidRDefault="0046389E" w:rsidP="0062025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990"/>
        <w:gridCol w:w="2880"/>
      </w:tblGrid>
      <w:tr w:rsidR="0046389E" w14:paraId="7C1D525F" w14:textId="77777777" w:rsidTr="0046389E">
        <w:tc>
          <w:tcPr>
            <w:tcW w:w="5490" w:type="dxa"/>
            <w:tcBorders>
              <w:bottom w:val="single" w:sz="4" w:space="0" w:color="auto"/>
            </w:tcBorders>
          </w:tcPr>
          <w:p w14:paraId="69DA42B9" w14:textId="77777777" w:rsidR="0046389E" w:rsidRDefault="0046389E" w:rsidP="0062025E"/>
        </w:tc>
        <w:tc>
          <w:tcPr>
            <w:tcW w:w="990" w:type="dxa"/>
          </w:tcPr>
          <w:p w14:paraId="370D0E53" w14:textId="77777777" w:rsidR="0046389E" w:rsidRDefault="0046389E" w:rsidP="0062025E"/>
        </w:tc>
        <w:tc>
          <w:tcPr>
            <w:tcW w:w="2880" w:type="dxa"/>
            <w:tcBorders>
              <w:bottom w:val="single" w:sz="4" w:space="0" w:color="auto"/>
            </w:tcBorders>
          </w:tcPr>
          <w:p w14:paraId="753E8FBE" w14:textId="6A9A2868" w:rsidR="0046389E" w:rsidRDefault="0046389E" w:rsidP="0062025E"/>
        </w:tc>
      </w:tr>
    </w:tbl>
    <w:p w14:paraId="0CFAC078" w14:textId="743097DA" w:rsidR="0046389E" w:rsidRDefault="0046389E" w:rsidP="0062025E">
      <w:pPr>
        <w:spacing w:after="0"/>
      </w:pPr>
      <w:r>
        <w:t xml:space="preserve">Parent Signature </w:t>
      </w:r>
      <w:r>
        <w:tab/>
      </w:r>
      <w:r>
        <w:tab/>
      </w:r>
      <w:r>
        <w:tab/>
      </w:r>
      <w:r>
        <w:tab/>
      </w:r>
      <w:r>
        <w:tab/>
      </w:r>
      <w:r>
        <w:tab/>
      </w:r>
      <w:r>
        <w:tab/>
        <w:t>Date</w:t>
      </w:r>
    </w:p>
    <w:p w14:paraId="027B3384" w14:textId="4B73F29E" w:rsidR="0046389E" w:rsidRDefault="0046389E" w:rsidP="0062025E">
      <w:pPr>
        <w:spacing w:after="0"/>
      </w:pPr>
    </w:p>
    <w:p w14:paraId="3A2F82EC" w14:textId="77777777" w:rsidR="0046389E" w:rsidRDefault="0046389E" w:rsidP="0062025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990"/>
        <w:gridCol w:w="2880"/>
      </w:tblGrid>
      <w:tr w:rsidR="0046389E" w14:paraId="4BBF1EAE" w14:textId="77777777" w:rsidTr="00F77690">
        <w:tc>
          <w:tcPr>
            <w:tcW w:w="5490" w:type="dxa"/>
            <w:tcBorders>
              <w:bottom w:val="single" w:sz="4" w:space="0" w:color="auto"/>
            </w:tcBorders>
          </w:tcPr>
          <w:p w14:paraId="48989C67" w14:textId="77777777" w:rsidR="0046389E" w:rsidRDefault="0046389E" w:rsidP="00F77690"/>
        </w:tc>
        <w:tc>
          <w:tcPr>
            <w:tcW w:w="990" w:type="dxa"/>
          </w:tcPr>
          <w:p w14:paraId="21B4F496" w14:textId="77777777" w:rsidR="0046389E" w:rsidRDefault="0046389E" w:rsidP="00F77690"/>
        </w:tc>
        <w:tc>
          <w:tcPr>
            <w:tcW w:w="2880" w:type="dxa"/>
            <w:tcBorders>
              <w:bottom w:val="single" w:sz="4" w:space="0" w:color="auto"/>
            </w:tcBorders>
          </w:tcPr>
          <w:p w14:paraId="3617D7D0" w14:textId="77777777" w:rsidR="0046389E" w:rsidRDefault="0046389E" w:rsidP="00F77690"/>
        </w:tc>
      </w:tr>
    </w:tbl>
    <w:p w14:paraId="7E08C410" w14:textId="492C4691" w:rsidR="0046389E" w:rsidRDefault="00DB4748" w:rsidP="0046389E">
      <w:pPr>
        <w:spacing w:after="0"/>
      </w:pPr>
      <w:r>
        <w:t>Program</w:t>
      </w:r>
      <w:r w:rsidR="0046389E">
        <w:t xml:space="preserve"> Representative Signature </w:t>
      </w:r>
      <w:r w:rsidR="0046389E">
        <w:tab/>
      </w:r>
      <w:r w:rsidR="0046389E">
        <w:tab/>
      </w:r>
      <w:r w:rsidR="0046389E">
        <w:tab/>
      </w:r>
      <w:r w:rsidR="0046389E">
        <w:tab/>
      </w:r>
      <w:r w:rsidR="0046389E">
        <w:tab/>
        <w:t>Date</w:t>
      </w:r>
    </w:p>
    <w:p w14:paraId="7DF56AC9" w14:textId="4B0E9C34" w:rsidR="0062025E" w:rsidRDefault="0062025E" w:rsidP="00395B08">
      <w:pPr>
        <w:spacing w:after="0"/>
      </w:pPr>
    </w:p>
    <w:p w14:paraId="0A8B420C" w14:textId="77777777" w:rsidR="0062025E" w:rsidRPr="00395B08" w:rsidRDefault="0062025E" w:rsidP="00395B08">
      <w:pPr>
        <w:spacing w:after="0"/>
      </w:pPr>
    </w:p>
    <w:sectPr w:rsidR="0062025E" w:rsidRPr="00395B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1E57" w14:textId="77777777" w:rsidR="00543E59" w:rsidRDefault="00543E59" w:rsidP="005542DE">
      <w:pPr>
        <w:spacing w:after="0" w:line="240" w:lineRule="auto"/>
      </w:pPr>
      <w:r>
        <w:separator/>
      </w:r>
    </w:p>
  </w:endnote>
  <w:endnote w:type="continuationSeparator" w:id="0">
    <w:p w14:paraId="2D474B7F" w14:textId="77777777" w:rsidR="00543E59" w:rsidRDefault="00543E59" w:rsidP="0055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F730" w14:textId="77777777" w:rsidR="00543E59" w:rsidRDefault="00543E59" w:rsidP="005542DE">
      <w:pPr>
        <w:spacing w:after="0" w:line="240" w:lineRule="auto"/>
      </w:pPr>
      <w:r>
        <w:separator/>
      </w:r>
    </w:p>
  </w:footnote>
  <w:footnote w:type="continuationSeparator" w:id="0">
    <w:p w14:paraId="3AAB5C39" w14:textId="77777777" w:rsidR="00543E59" w:rsidRDefault="00543E59" w:rsidP="005542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59"/>
    <w:rsid w:val="00157159"/>
    <w:rsid w:val="0019477B"/>
    <w:rsid w:val="002171FB"/>
    <w:rsid w:val="00221723"/>
    <w:rsid w:val="002456F0"/>
    <w:rsid w:val="002E41D2"/>
    <w:rsid w:val="002E4F63"/>
    <w:rsid w:val="002F4BA8"/>
    <w:rsid w:val="00395B08"/>
    <w:rsid w:val="003B38FB"/>
    <w:rsid w:val="003E7116"/>
    <w:rsid w:val="004008DD"/>
    <w:rsid w:val="0043732C"/>
    <w:rsid w:val="0046389E"/>
    <w:rsid w:val="005012E4"/>
    <w:rsid w:val="00543E59"/>
    <w:rsid w:val="0055276D"/>
    <w:rsid w:val="005542DE"/>
    <w:rsid w:val="0062025E"/>
    <w:rsid w:val="006631BE"/>
    <w:rsid w:val="00685048"/>
    <w:rsid w:val="006B7B64"/>
    <w:rsid w:val="00703DB3"/>
    <w:rsid w:val="00730CC3"/>
    <w:rsid w:val="00A97C50"/>
    <w:rsid w:val="00AB45D7"/>
    <w:rsid w:val="00AE096A"/>
    <w:rsid w:val="00B15FD2"/>
    <w:rsid w:val="00BA7754"/>
    <w:rsid w:val="00CA09E5"/>
    <w:rsid w:val="00CB07F1"/>
    <w:rsid w:val="00D919CB"/>
    <w:rsid w:val="00DB4748"/>
    <w:rsid w:val="00DE6714"/>
    <w:rsid w:val="00E84BBC"/>
    <w:rsid w:val="00EF4CC7"/>
    <w:rsid w:val="00F629A0"/>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85F"/>
  <w15:chartTrackingRefBased/>
  <w15:docId w15:val="{3A207040-ACA2-487A-A655-6268FBAC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paragraph" w:styleId="BodyTextIndent">
    <w:name w:val="Body Text Indent"/>
    <w:basedOn w:val="Normal"/>
    <w:link w:val="BodyTextIndentChar"/>
    <w:semiHidden/>
    <w:rsid w:val="00395B08"/>
    <w:pPr>
      <w:spacing w:before="283" w:after="0" w:line="278" w:lineRule="exact"/>
      <w:ind w:left="720" w:hanging="144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semiHidden/>
    <w:rsid w:val="00395B08"/>
    <w:rPr>
      <w:rFonts w:ascii="Times New Roman" w:eastAsia="Times New Roman" w:hAnsi="Times New Roman" w:cs="Times New Roman"/>
      <w:sz w:val="28"/>
      <w:szCs w:val="28"/>
    </w:rPr>
  </w:style>
  <w:style w:type="table" w:styleId="TableGrid">
    <w:name w:val="Table Grid"/>
    <w:basedOn w:val="TableNormal"/>
    <w:uiPriority w:val="39"/>
    <w:rsid w:val="0062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7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Department of Children and Families</dc:creator>
  <cp:keywords>sample tuition contract addendum, partner up, cohort 3, project growth</cp:keywords>
  <dc:description/>
  <cp:lastModifiedBy>Peterson, Cassidy - DCF</cp:lastModifiedBy>
  <cp:revision>2</cp:revision>
  <dcterms:created xsi:type="dcterms:W3CDTF">2024-01-18T21:29:00Z</dcterms:created>
  <dcterms:modified xsi:type="dcterms:W3CDTF">2024-01-18T21:29:00Z</dcterms:modified>
</cp:coreProperties>
</file>