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49314" w14:textId="77777777" w:rsidR="00A54B97" w:rsidRPr="00CF66AC" w:rsidRDefault="00A54B97" w:rsidP="00A54B97">
      <w:pPr>
        <w:rPr>
          <w:b/>
          <w:bCs/>
        </w:rPr>
      </w:pPr>
      <w:r w:rsidRPr="00CF66AC">
        <w:rPr>
          <w:b/>
          <w:bCs/>
        </w:rPr>
        <w:t xml:space="preserve">FEP Input on </w:t>
      </w:r>
      <w:r>
        <w:rPr>
          <w:b/>
          <w:bCs/>
        </w:rPr>
        <w:t xml:space="preserve">Improvements </w:t>
      </w:r>
      <w:r w:rsidRPr="00CF66AC">
        <w:rPr>
          <w:b/>
          <w:bCs/>
        </w:rPr>
        <w:t>to WWP Informal Assessment (from interviews in February 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8"/>
        <w:gridCol w:w="5893"/>
        <w:gridCol w:w="1769"/>
      </w:tblGrid>
      <w:tr w:rsidR="00A54B97" w14:paraId="684B622F" w14:textId="77777777" w:rsidTr="00A54B97">
        <w:tc>
          <w:tcPr>
            <w:tcW w:w="1688" w:type="dxa"/>
          </w:tcPr>
          <w:p w14:paraId="02FEC866" w14:textId="183D3ED0" w:rsidR="00A54B97" w:rsidRDefault="00A54B97" w:rsidP="00731129">
            <w:pPr>
              <w:jc w:val="center"/>
            </w:pPr>
            <w:r w:rsidRPr="00F43390">
              <w:rPr>
                <w:b/>
                <w:bCs/>
              </w:rPr>
              <w:t>Page</w:t>
            </w:r>
          </w:p>
        </w:tc>
        <w:tc>
          <w:tcPr>
            <w:tcW w:w="5893" w:type="dxa"/>
          </w:tcPr>
          <w:p w14:paraId="035AAD14" w14:textId="009F6724" w:rsidR="00A54B97" w:rsidRDefault="00A54B97" w:rsidP="00731129">
            <w:pPr>
              <w:jc w:val="center"/>
            </w:pPr>
            <w:r w:rsidRPr="00F43390">
              <w:rPr>
                <w:b/>
                <w:bCs/>
              </w:rPr>
              <w:t>Suggested Change</w:t>
            </w:r>
          </w:p>
        </w:tc>
        <w:tc>
          <w:tcPr>
            <w:tcW w:w="1769" w:type="dxa"/>
          </w:tcPr>
          <w:p w14:paraId="48AE7856" w14:textId="7E447EAE" w:rsidR="00A54B97" w:rsidRDefault="00A54B97" w:rsidP="00731129">
            <w:pPr>
              <w:jc w:val="center"/>
            </w:pPr>
            <w:r w:rsidRPr="00F43390">
              <w:rPr>
                <w:b/>
                <w:bCs/>
              </w:rPr>
              <w:t>Resource Level</w:t>
            </w:r>
          </w:p>
        </w:tc>
      </w:tr>
      <w:tr w:rsidR="00A54B97" w14:paraId="6B08AF3A" w14:textId="77777777" w:rsidTr="00A54B97">
        <w:tc>
          <w:tcPr>
            <w:tcW w:w="1688" w:type="dxa"/>
          </w:tcPr>
          <w:p w14:paraId="03380A98" w14:textId="50ACC68B" w:rsidR="00A54B97" w:rsidRDefault="00A54B97" w:rsidP="00A54B97">
            <w:r w:rsidRPr="00EA03C8">
              <w:rPr>
                <w:b/>
                <w:bCs/>
              </w:rPr>
              <w:t>Transportation</w:t>
            </w:r>
          </w:p>
        </w:tc>
        <w:tc>
          <w:tcPr>
            <w:tcW w:w="5893" w:type="dxa"/>
          </w:tcPr>
          <w:p w14:paraId="17FB1E58" w14:textId="39340D43" w:rsidR="00A54B97" w:rsidRPr="001420B0" w:rsidRDefault="00A54B97" w:rsidP="00A54B97">
            <w:pPr>
              <w:pStyle w:val="ListParagraph"/>
              <w:numPr>
                <w:ilvl w:val="0"/>
                <w:numId w:val="3"/>
              </w:numPr>
            </w:pPr>
            <w:r>
              <w:t>Make the driver’s license expiration date optional</w:t>
            </w:r>
          </w:p>
        </w:tc>
        <w:tc>
          <w:tcPr>
            <w:tcW w:w="1769" w:type="dxa"/>
          </w:tcPr>
          <w:p w14:paraId="17C7E77F" w14:textId="14DA2E1C" w:rsidR="00A54B97" w:rsidRDefault="00A54B97" w:rsidP="00A54B97">
            <w:r>
              <w:t>Low</w:t>
            </w:r>
          </w:p>
        </w:tc>
      </w:tr>
      <w:tr w:rsidR="00A54B97" w14:paraId="3D3402D2" w14:textId="77777777" w:rsidTr="00A54B97">
        <w:tc>
          <w:tcPr>
            <w:tcW w:w="1688" w:type="dxa"/>
          </w:tcPr>
          <w:p w14:paraId="559D6EEB" w14:textId="7C2F10F6" w:rsidR="00A54B97" w:rsidRPr="00EA03C8" w:rsidRDefault="00A54B97" w:rsidP="00A54B97">
            <w:pPr>
              <w:rPr>
                <w:b/>
                <w:bCs/>
              </w:rPr>
            </w:pPr>
            <w:r w:rsidRPr="00EA03C8">
              <w:rPr>
                <w:b/>
                <w:bCs/>
              </w:rPr>
              <w:t>Legal Issues</w:t>
            </w:r>
          </w:p>
        </w:tc>
        <w:tc>
          <w:tcPr>
            <w:tcW w:w="5893" w:type="dxa"/>
          </w:tcPr>
          <w:p w14:paraId="34AA9E5C" w14:textId="77777777" w:rsidR="00A54B97" w:rsidRPr="002305B2" w:rsidRDefault="00A54B97" w:rsidP="00A54B97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</w:rPr>
            </w:pPr>
            <w:r w:rsidRPr="002305B2">
              <w:rPr>
                <w:rFonts w:eastAsia="Times New Roman"/>
              </w:rPr>
              <w:t>Remove conviction dates</w:t>
            </w:r>
            <w:r>
              <w:rPr>
                <w:rFonts w:eastAsia="Times New Roman"/>
              </w:rPr>
              <w:t xml:space="preserve"> </w:t>
            </w:r>
            <w:r w:rsidRPr="002305B2">
              <w:rPr>
                <w:rFonts w:eastAsia="Times New Roman"/>
              </w:rPr>
              <w:t xml:space="preserve">and replace with text space. </w:t>
            </w:r>
            <w:r>
              <w:rPr>
                <w:rFonts w:eastAsia="Times New Roman"/>
              </w:rPr>
              <w:t xml:space="preserve">Participants don’t remember all the details. </w:t>
            </w:r>
            <w:proofErr w:type="gramStart"/>
            <w:r w:rsidRPr="002305B2">
              <w:rPr>
                <w:rFonts w:eastAsia="Times New Roman"/>
              </w:rPr>
              <w:t>Still</w:t>
            </w:r>
            <w:proofErr w:type="gramEnd"/>
            <w:r w:rsidRPr="002305B2">
              <w:rPr>
                <w:rFonts w:eastAsia="Times New Roman"/>
              </w:rPr>
              <w:t xml:space="preserve"> need to know what the convictions are but not as much detail.</w:t>
            </w:r>
          </w:p>
          <w:p w14:paraId="13B506D7" w14:textId="77777777" w:rsidR="00A54B97" w:rsidRDefault="00A54B97" w:rsidP="00A54B97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769" w:type="dxa"/>
          </w:tcPr>
          <w:p w14:paraId="22D414F0" w14:textId="108A05F8" w:rsidR="00A54B97" w:rsidRDefault="00A54B97" w:rsidP="00A54B97">
            <w:r>
              <w:t>Low</w:t>
            </w:r>
          </w:p>
        </w:tc>
      </w:tr>
      <w:tr w:rsidR="00A54B97" w14:paraId="579E3BDE" w14:textId="77777777" w:rsidTr="00A54B97">
        <w:tc>
          <w:tcPr>
            <w:tcW w:w="1688" w:type="dxa"/>
          </w:tcPr>
          <w:p w14:paraId="0E02DBD3" w14:textId="1A13A6B4" w:rsidR="00A54B97" w:rsidRPr="00EA03C8" w:rsidRDefault="00A54B97" w:rsidP="00A54B97">
            <w:pPr>
              <w:rPr>
                <w:b/>
                <w:bCs/>
              </w:rPr>
            </w:pPr>
            <w:r w:rsidRPr="00EA03C8">
              <w:rPr>
                <w:b/>
                <w:bCs/>
              </w:rPr>
              <w:t>Education</w:t>
            </w:r>
          </w:p>
        </w:tc>
        <w:tc>
          <w:tcPr>
            <w:tcW w:w="5893" w:type="dxa"/>
          </w:tcPr>
          <w:p w14:paraId="7EEF1649" w14:textId="77777777" w:rsidR="00A54B97" w:rsidRDefault="00A54B97" w:rsidP="00A54B97">
            <w:pPr>
              <w:pStyle w:val="ListParagraph"/>
              <w:numPr>
                <w:ilvl w:val="0"/>
                <w:numId w:val="3"/>
              </w:numPr>
            </w:pPr>
            <w:r>
              <w:t>Make names of schools attended optional. Older participants don’t always remember details about education.</w:t>
            </w:r>
          </w:p>
          <w:p w14:paraId="1EB7EE18" w14:textId="77777777" w:rsidR="00A54B97" w:rsidRDefault="00A54B97" w:rsidP="00A54B97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769" w:type="dxa"/>
          </w:tcPr>
          <w:p w14:paraId="1135CA4A" w14:textId="3536F8FD" w:rsidR="00A54B97" w:rsidRDefault="00A54B97" w:rsidP="00A54B97">
            <w:r>
              <w:t>Low</w:t>
            </w:r>
          </w:p>
        </w:tc>
      </w:tr>
      <w:tr w:rsidR="00A54B97" w14:paraId="674ADBB5" w14:textId="77777777" w:rsidTr="00A54B97">
        <w:tc>
          <w:tcPr>
            <w:tcW w:w="1688" w:type="dxa"/>
          </w:tcPr>
          <w:p w14:paraId="1ABEAF98" w14:textId="4BEA4385" w:rsidR="00A54B97" w:rsidRPr="00A54B97" w:rsidRDefault="00A54B97" w:rsidP="003B38FB">
            <w:pPr>
              <w:rPr>
                <w:b/>
                <w:bCs/>
              </w:rPr>
            </w:pPr>
            <w:r w:rsidRPr="00A54B97">
              <w:rPr>
                <w:b/>
                <w:bCs/>
              </w:rPr>
              <w:t>Child and Youth</w:t>
            </w:r>
          </w:p>
        </w:tc>
        <w:tc>
          <w:tcPr>
            <w:tcW w:w="5893" w:type="dxa"/>
          </w:tcPr>
          <w:p w14:paraId="03B30803" w14:textId="77777777" w:rsidR="00A54B97" w:rsidRPr="00A54B97" w:rsidRDefault="00A54B97" w:rsidP="00A54B97">
            <w:pPr>
              <w:pStyle w:val="ListParagraph"/>
              <w:numPr>
                <w:ilvl w:val="0"/>
                <w:numId w:val="1"/>
              </w:numPr>
              <w:ind w:left="343"/>
            </w:pPr>
            <w:r w:rsidRPr="001420B0">
              <w:t>S</w:t>
            </w:r>
            <w:r w:rsidRPr="00A54B97">
              <w:rPr>
                <w:rFonts w:eastAsia="Times New Roman"/>
              </w:rPr>
              <w:t>ystem should auto populate the children’s names using the CWW data displayed at the top.</w:t>
            </w:r>
          </w:p>
          <w:p w14:paraId="219CAEF2" w14:textId="77777777" w:rsidR="00A54B97" w:rsidRPr="001420B0" w:rsidRDefault="00A54B97" w:rsidP="00A54B97">
            <w:pPr>
              <w:pStyle w:val="ListParagraph"/>
              <w:numPr>
                <w:ilvl w:val="0"/>
                <w:numId w:val="1"/>
              </w:numPr>
              <w:ind w:left="343"/>
              <w:rPr>
                <w:rFonts w:eastAsia="Times New Roman"/>
              </w:rPr>
            </w:pPr>
            <w:r w:rsidRPr="001420B0">
              <w:rPr>
                <w:rFonts w:eastAsia="Times New Roman"/>
              </w:rPr>
              <w:t xml:space="preserve">The special </w:t>
            </w:r>
            <w:proofErr w:type="gramStart"/>
            <w:r w:rsidRPr="001420B0">
              <w:rPr>
                <w:rFonts w:eastAsia="Times New Roman"/>
              </w:rPr>
              <w:t>needs details</w:t>
            </w:r>
            <w:proofErr w:type="gramEnd"/>
            <w:r w:rsidRPr="001420B0">
              <w:rPr>
                <w:rFonts w:eastAsia="Times New Roman"/>
              </w:rPr>
              <w:t xml:space="preserve"> box can’t be completed because the page is not confidential. That information should be moved to the Family Barriers page. </w:t>
            </w:r>
          </w:p>
          <w:p w14:paraId="53A23D5A" w14:textId="77777777" w:rsidR="00A54B97" w:rsidRPr="001420B0" w:rsidRDefault="00A54B97" w:rsidP="00A54B97">
            <w:pPr>
              <w:pStyle w:val="ListParagraph"/>
              <w:numPr>
                <w:ilvl w:val="0"/>
                <w:numId w:val="1"/>
              </w:numPr>
              <w:ind w:left="343"/>
              <w:rPr>
                <w:rFonts w:eastAsia="Times New Roman"/>
              </w:rPr>
            </w:pPr>
            <w:r w:rsidRPr="001420B0">
              <w:rPr>
                <w:rFonts w:eastAsia="Times New Roman"/>
              </w:rPr>
              <w:t xml:space="preserve">The special </w:t>
            </w:r>
            <w:proofErr w:type="gramStart"/>
            <w:r w:rsidRPr="001420B0">
              <w:rPr>
                <w:rFonts w:eastAsia="Times New Roman"/>
              </w:rPr>
              <w:t>needs details</w:t>
            </w:r>
            <w:proofErr w:type="gramEnd"/>
            <w:r w:rsidRPr="001420B0">
              <w:rPr>
                <w:rFonts w:eastAsia="Times New Roman"/>
              </w:rPr>
              <w:t xml:space="preserve"> box can’t be completed because the page is not confidential. That information should be moved to the Family Barriers page. </w:t>
            </w:r>
          </w:p>
          <w:p w14:paraId="20630C46" w14:textId="4A39CDE1" w:rsidR="00A54B97" w:rsidRDefault="00A54B97" w:rsidP="00A54B97">
            <w:pPr>
              <w:pStyle w:val="ListParagraph"/>
            </w:pPr>
          </w:p>
        </w:tc>
        <w:tc>
          <w:tcPr>
            <w:tcW w:w="1769" w:type="dxa"/>
          </w:tcPr>
          <w:p w14:paraId="12DA99CC" w14:textId="79DDACF9" w:rsidR="00A54B97" w:rsidRDefault="00A54B97" w:rsidP="003B38FB">
            <w:r>
              <w:t>Medium</w:t>
            </w:r>
          </w:p>
        </w:tc>
      </w:tr>
      <w:tr w:rsidR="00A54B97" w14:paraId="238FBBB2" w14:textId="77777777" w:rsidTr="00A54B97">
        <w:tc>
          <w:tcPr>
            <w:tcW w:w="1688" w:type="dxa"/>
          </w:tcPr>
          <w:p w14:paraId="3DDB9C39" w14:textId="5556EE12" w:rsidR="00A54B97" w:rsidRDefault="00A54B97" w:rsidP="00A54B97">
            <w:r w:rsidRPr="00EA03C8">
              <w:rPr>
                <w:b/>
                <w:bCs/>
              </w:rPr>
              <w:t>Housing</w:t>
            </w:r>
          </w:p>
        </w:tc>
        <w:tc>
          <w:tcPr>
            <w:tcW w:w="5893" w:type="dxa"/>
          </w:tcPr>
          <w:p w14:paraId="02F7FD83" w14:textId="77777777" w:rsidR="00A54B97" w:rsidRPr="001420B0" w:rsidRDefault="00A54B97" w:rsidP="00A54B97">
            <w:pPr>
              <w:pStyle w:val="ListParagraph"/>
              <w:numPr>
                <w:ilvl w:val="0"/>
                <w:numId w:val="4"/>
              </w:numPr>
            </w:pPr>
            <w:r w:rsidRPr="001420B0">
              <w:t xml:space="preserve">Remove questions about prior housing history. Only their current housing situation is valuable.  </w:t>
            </w:r>
          </w:p>
          <w:p w14:paraId="2D051F02" w14:textId="77777777" w:rsidR="00A54B97" w:rsidRDefault="00A54B97" w:rsidP="00A54B97"/>
        </w:tc>
        <w:tc>
          <w:tcPr>
            <w:tcW w:w="1769" w:type="dxa"/>
          </w:tcPr>
          <w:p w14:paraId="38836392" w14:textId="7EC53D50" w:rsidR="00A54B97" w:rsidRDefault="00A54B97" w:rsidP="00A54B97">
            <w:r>
              <w:t>Medium (would require some redesign)</w:t>
            </w:r>
          </w:p>
        </w:tc>
      </w:tr>
      <w:tr w:rsidR="00A54B97" w14:paraId="222443BB" w14:textId="77777777" w:rsidTr="00A54B97">
        <w:tc>
          <w:tcPr>
            <w:tcW w:w="1688" w:type="dxa"/>
          </w:tcPr>
          <w:p w14:paraId="5C206578" w14:textId="6FCE2524" w:rsidR="00A54B97" w:rsidRDefault="00A54B97" w:rsidP="00A54B97">
            <w:r w:rsidRPr="00EA03C8">
              <w:rPr>
                <w:b/>
                <w:bCs/>
              </w:rPr>
              <w:t>Work History</w:t>
            </w:r>
          </w:p>
        </w:tc>
        <w:tc>
          <w:tcPr>
            <w:tcW w:w="5893" w:type="dxa"/>
          </w:tcPr>
          <w:p w14:paraId="5273C964" w14:textId="77777777" w:rsidR="00A54B97" w:rsidRPr="001420B0" w:rsidRDefault="00A54B97" w:rsidP="00A54B97">
            <w:pPr>
              <w:pStyle w:val="ListParagraph"/>
              <w:numPr>
                <w:ilvl w:val="0"/>
                <w:numId w:val="4"/>
              </w:numPr>
            </w:pPr>
            <w:r w:rsidRPr="001420B0">
              <w:t xml:space="preserve">On Gatepost page, add a more general question about “what are reasons for past job losses”. </w:t>
            </w:r>
          </w:p>
          <w:p w14:paraId="61E18336" w14:textId="77777777" w:rsidR="00A54B97" w:rsidRDefault="00A54B97" w:rsidP="00A54B97"/>
        </w:tc>
        <w:tc>
          <w:tcPr>
            <w:tcW w:w="1769" w:type="dxa"/>
          </w:tcPr>
          <w:p w14:paraId="2373878F" w14:textId="3F01F026" w:rsidR="00A54B97" w:rsidRDefault="00A54B97" w:rsidP="00A54B97">
            <w:r>
              <w:t>Medium (may require some redesign)</w:t>
            </w:r>
          </w:p>
        </w:tc>
      </w:tr>
      <w:tr w:rsidR="00A54B97" w14:paraId="17EB98E1" w14:textId="77777777" w:rsidTr="00A54B97">
        <w:tc>
          <w:tcPr>
            <w:tcW w:w="1688" w:type="dxa"/>
          </w:tcPr>
          <w:p w14:paraId="5A71FAB9" w14:textId="4866AE15" w:rsidR="00A54B97" w:rsidRDefault="00A54B97" w:rsidP="00A54B97">
            <w:r w:rsidRPr="001420B0">
              <w:rPr>
                <w:b/>
                <w:bCs/>
              </w:rPr>
              <w:t xml:space="preserve">Non-Custodial Parent Referrals </w:t>
            </w:r>
          </w:p>
        </w:tc>
        <w:tc>
          <w:tcPr>
            <w:tcW w:w="5893" w:type="dxa"/>
          </w:tcPr>
          <w:p w14:paraId="26313206" w14:textId="77777777" w:rsidR="00A54B97" w:rsidRPr="001420B0" w:rsidRDefault="00A54B97" w:rsidP="00A54B97">
            <w:pPr>
              <w:pStyle w:val="ListParagraph"/>
              <w:numPr>
                <w:ilvl w:val="0"/>
                <w:numId w:val="2"/>
              </w:numPr>
            </w:pPr>
            <w:r w:rsidRPr="001420B0">
              <w:t xml:space="preserve">Remove the page entirely.  No successful referrals from this. </w:t>
            </w:r>
            <w:r w:rsidRPr="001420B0">
              <w:rPr>
                <w:rFonts w:eastAsia="Times New Roman"/>
              </w:rPr>
              <w:t>Custodial parents don’t or can’t provide needed information</w:t>
            </w:r>
          </w:p>
          <w:p w14:paraId="61AC6AD0" w14:textId="77777777" w:rsidR="00A54B97" w:rsidRDefault="00A54B97" w:rsidP="00A54B97"/>
        </w:tc>
        <w:tc>
          <w:tcPr>
            <w:tcW w:w="1769" w:type="dxa"/>
          </w:tcPr>
          <w:p w14:paraId="2E8AA513" w14:textId="4858D437" w:rsidR="00A54B97" w:rsidRDefault="00A54B97" w:rsidP="00A54B97">
            <w:r w:rsidRPr="001420B0">
              <w:t>Low</w:t>
            </w:r>
          </w:p>
        </w:tc>
      </w:tr>
      <w:tr w:rsidR="00A54B97" w14:paraId="3900956A" w14:textId="77777777" w:rsidTr="00A54B97">
        <w:tc>
          <w:tcPr>
            <w:tcW w:w="1688" w:type="dxa"/>
          </w:tcPr>
          <w:p w14:paraId="5C3C724F" w14:textId="34663243" w:rsidR="00A54B97" w:rsidRDefault="00A54B97" w:rsidP="00A54B97">
            <w:r w:rsidRPr="00EA03C8">
              <w:rPr>
                <w:b/>
                <w:bCs/>
              </w:rPr>
              <w:t>Family Barriers</w:t>
            </w:r>
          </w:p>
        </w:tc>
        <w:tc>
          <w:tcPr>
            <w:tcW w:w="5893" w:type="dxa"/>
          </w:tcPr>
          <w:p w14:paraId="4FA30CAE" w14:textId="77777777" w:rsidR="00A54B97" w:rsidRDefault="00A54B97" w:rsidP="00A54B97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Need a </w:t>
            </w:r>
            <w:r w:rsidRPr="00737D4B">
              <w:rPr>
                <w:rFonts w:eastAsia="Times New Roman"/>
              </w:rPr>
              <w:t>place to document formal assessment results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similar to</w:t>
            </w:r>
            <w:proofErr w:type="gramEnd"/>
            <w:r>
              <w:rPr>
                <w:rFonts w:eastAsia="Times New Roman"/>
              </w:rPr>
              <w:t xml:space="preserve"> Participant Barriers.  </w:t>
            </w:r>
          </w:p>
          <w:p w14:paraId="13F60F75" w14:textId="77777777" w:rsidR="00A54B97" w:rsidRPr="00A54B97" w:rsidRDefault="00A54B97" w:rsidP="00A54B97">
            <w:pPr>
              <w:pStyle w:val="ListParagraph"/>
              <w:numPr>
                <w:ilvl w:val="0"/>
                <w:numId w:val="2"/>
              </w:numPr>
            </w:pPr>
            <w:r w:rsidRPr="00A54B97">
              <w:rPr>
                <w:rFonts w:eastAsia="Times New Roman"/>
              </w:rPr>
              <w:t>Have questions from the “Caring For” form pop up for worker to document results</w:t>
            </w:r>
          </w:p>
          <w:p w14:paraId="15FA39F0" w14:textId="61BBC2E9" w:rsidR="00A54B97" w:rsidRDefault="00A54B97" w:rsidP="00A54B97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eastAsia="Times New Roman"/>
              </w:rPr>
              <w:t>F</w:t>
            </w:r>
            <w:r w:rsidRPr="00272AAA">
              <w:rPr>
                <w:rFonts w:eastAsia="Times New Roman"/>
              </w:rPr>
              <w:t>or the “Caretaking Responsibilities” question, add some examples of the type of information we’re trying to capture.  Otherwise, the participant answers too broadly.</w:t>
            </w:r>
          </w:p>
        </w:tc>
        <w:tc>
          <w:tcPr>
            <w:tcW w:w="1769" w:type="dxa"/>
          </w:tcPr>
          <w:p w14:paraId="3B8D5B9E" w14:textId="3D2A4EF8" w:rsidR="00A54B97" w:rsidRDefault="00A54B97" w:rsidP="00A54B97">
            <w:r>
              <w:t>High (Page redesign)</w:t>
            </w:r>
          </w:p>
        </w:tc>
      </w:tr>
      <w:tr w:rsidR="00A54B97" w14:paraId="5F2CE541" w14:textId="77777777" w:rsidTr="00A54B97">
        <w:tc>
          <w:tcPr>
            <w:tcW w:w="1688" w:type="dxa"/>
          </w:tcPr>
          <w:p w14:paraId="3B784071" w14:textId="2BB363A4" w:rsidR="00A54B97" w:rsidRDefault="00A54B97" w:rsidP="00A54B97">
            <w:r w:rsidRPr="00EA03C8">
              <w:rPr>
                <w:b/>
                <w:bCs/>
              </w:rPr>
              <w:t>Participant Barriers</w:t>
            </w:r>
          </w:p>
        </w:tc>
        <w:tc>
          <w:tcPr>
            <w:tcW w:w="5893" w:type="dxa"/>
          </w:tcPr>
          <w:p w14:paraId="1C0243FA" w14:textId="77777777" w:rsidR="00A54B97" w:rsidRDefault="00A54B97" w:rsidP="00A54B97">
            <w:pPr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Questions </w:t>
            </w:r>
            <w:proofErr w:type="gramStart"/>
            <w:r>
              <w:rPr>
                <w:rFonts w:eastAsia="Times New Roman"/>
              </w:rPr>
              <w:t>in</w:t>
            </w:r>
            <w:proofErr w:type="gramEnd"/>
            <w:r>
              <w:rPr>
                <w:rFonts w:eastAsia="Times New Roman"/>
              </w:rPr>
              <w:t xml:space="preserve"> the gateway page are repetitive and take too much time to get through.  These questions could be combined.</w:t>
            </w:r>
          </w:p>
          <w:p w14:paraId="4F0A8DDD" w14:textId="77777777" w:rsidR="00A54B97" w:rsidRPr="00836D8F" w:rsidRDefault="00A54B97" w:rsidP="00A54B97">
            <w:pPr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Data on Gateway Page, Barrier pages and Participation Status </w:t>
            </w:r>
            <w:proofErr w:type="gramStart"/>
            <w:r>
              <w:rPr>
                <w:rFonts w:eastAsia="Times New Roman"/>
              </w:rPr>
              <w:t>page</w:t>
            </w:r>
            <w:proofErr w:type="gramEnd"/>
            <w:r>
              <w:rPr>
                <w:rFonts w:eastAsia="Times New Roman"/>
              </w:rPr>
              <w:t xml:space="preserve"> (where pending formal assessment is entered) could be designed to work better together and reduce data entry.</w:t>
            </w:r>
          </w:p>
          <w:p w14:paraId="5F1E2A5A" w14:textId="65B90830" w:rsidR="00A54B97" w:rsidRPr="00A54B97" w:rsidRDefault="00A54B97" w:rsidP="00A54B97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W</w:t>
            </w:r>
            <w:r w:rsidRPr="00DF7456">
              <w:rPr>
                <w:rFonts w:eastAsia="Times New Roman"/>
              </w:rPr>
              <w:t>ould</w:t>
            </w:r>
            <w:proofErr w:type="gramEnd"/>
            <w:r w:rsidRPr="00DF7456">
              <w:rPr>
                <w:rFonts w:eastAsia="Times New Roman"/>
              </w:rPr>
              <w:t xml:space="preserve"> like to see more detailed question about how the agency can provide accommodations (besides the details box).  Like maybe a worker task space.</w:t>
            </w:r>
          </w:p>
          <w:p w14:paraId="0F4CF782" w14:textId="77777777" w:rsidR="00A54B97" w:rsidRDefault="00A54B97" w:rsidP="00A54B97"/>
        </w:tc>
        <w:tc>
          <w:tcPr>
            <w:tcW w:w="1769" w:type="dxa"/>
          </w:tcPr>
          <w:p w14:paraId="16C00282" w14:textId="1DF6868B" w:rsidR="00A54B97" w:rsidRDefault="00A54B97" w:rsidP="00A54B97">
            <w:r>
              <w:lastRenderedPageBreak/>
              <w:t>High (Page redesign)</w:t>
            </w:r>
          </w:p>
        </w:tc>
      </w:tr>
      <w:tr w:rsidR="00A54B97" w14:paraId="23E4279A" w14:textId="77777777" w:rsidTr="00A54B97">
        <w:tc>
          <w:tcPr>
            <w:tcW w:w="1688" w:type="dxa"/>
          </w:tcPr>
          <w:p w14:paraId="053802AE" w14:textId="1E8A7B7B" w:rsidR="00A54B97" w:rsidRDefault="00A54B97" w:rsidP="00A54B97">
            <w:r w:rsidRPr="00EA03C8">
              <w:rPr>
                <w:rFonts w:eastAsia="Times New Roman"/>
                <w:b/>
                <w:bCs/>
              </w:rPr>
              <w:t>Job Readiness</w:t>
            </w:r>
          </w:p>
        </w:tc>
        <w:tc>
          <w:tcPr>
            <w:tcW w:w="5893" w:type="dxa"/>
          </w:tcPr>
          <w:p w14:paraId="41AFE371" w14:textId="77777777" w:rsidR="00A54B97" w:rsidRDefault="00A54B97" w:rsidP="00A54B97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Currently it’s a standalone page.  Move it back to driver flow so workers don’t miss it.</w:t>
            </w:r>
          </w:p>
          <w:p w14:paraId="50CB8E06" w14:textId="77777777" w:rsidR="00A54B97" w:rsidRDefault="00A54B97" w:rsidP="00A54B97"/>
        </w:tc>
        <w:tc>
          <w:tcPr>
            <w:tcW w:w="1769" w:type="dxa"/>
          </w:tcPr>
          <w:p w14:paraId="2C145A97" w14:textId="13B54404" w:rsidR="00A54B97" w:rsidRDefault="00A54B97" w:rsidP="00A54B97">
            <w:r>
              <w:t>Low</w:t>
            </w:r>
          </w:p>
        </w:tc>
      </w:tr>
      <w:tr w:rsidR="00A54B97" w14:paraId="78B28E66" w14:textId="77777777" w:rsidTr="00A54B97">
        <w:tc>
          <w:tcPr>
            <w:tcW w:w="1688" w:type="dxa"/>
          </w:tcPr>
          <w:p w14:paraId="181F4BED" w14:textId="2BFEF863" w:rsidR="00A54B97" w:rsidRDefault="00A54B97" w:rsidP="00A54B97">
            <w:r w:rsidRPr="00EA03C8">
              <w:rPr>
                <w:b/>
                <w:bCs/>
              </w:rPr>
              <w:t>General</w:t>
            </w:r>
          </w:p>
        </w:tc>
        <w:tc>
          <w:tcPr>
            <w:tcW w:w="5893" w:type="dxa"/>
          </w:tcPr>
          <w:p w14:paraId="6F8BCAE0" w14:textId="77777777" w:rsidR="00A54B97" w:rsidRDefault="00A54B97" w:rsidP="00A54B97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Increase character limit on the Notes section on each IA page. FSC managers are encouraging that workers use these notes sections more.</w:t>
            </w:r>
          </w:p>
          <w:p w14:paraId="4AFCBCB4" w14:textId="59350F48" w:rsidR="00A54B97" w:rsidRPr="00A54B97" w:rsidRDefault="00A54B97" w:rsidP="00A54B97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</w:pPr>
            <w:r w:rsidRPr="001420B0">
              <w:t>Remove the question in the IA about whether they’ve taken a Career Assessment in the past. It doesn’t matter because they always require a new one.</w:t>
            </w:r>
          </w:p>
          <w:p w14:paraId="03B086F3" w14:textId="77777777" w:rsidR="00A54B97" w:rsidRDefault="00A54B97" w:rsidP="00A54B97"/>
        </w:tc>
        <w:tc>
          <w:tcPr>
            <w:tcW w:w="1769" w:type="dxa"/>
          </w:tcPr>
          <w:p w14:paraId="2635CAD2" w14:textId="60F2D634" w:rsidR="00A54B97" w:rsidRDefault="00A54B97" w:rsidP="00A54B97">
            <w:r>
              <w:t>Low</w:t>
            </w:r>
          </w:p>
        </w:tc>
      </w:tr>
      <w:tr w:rsidR="00A54B97" w14:paraId="5A157D7A" w14:textId="77777777" w:rsidTr="00A54B97">
        <w:tc>
          <w:tcPr>
            <w:tcW w:w="1688" w:type="dxa"/>
          </w:tcPr>
          <w:p w14:paraId="06366EB2" w14:textId="30F11C89" w:rsidR="00A54B97" w:rsidRPr="00EA03C8" w:rsidRDefault="00A54B97" w:rsidP="00A54B97">
            <w:pPr>
              <w:rPr>
                <w:b/>
                <w:bCs/>
              </w:rPr>
            </w:pPr>
            <w:r w:rsidRPr="00EA03C8">
              <w:rPr>
                <w:b/>
                <w:bCs/>
              </w:rPr>
              <w:t>Learnfare</w:t>
            </w:r>
          </w:p>
        </w:tc>
        <w:tc>
          <w:tcPr>
            <w:tcW w:w="5893" w:type="dxa"/>
          </w:tcPr>
          <w:p w14:paraId="2CE07B8D" w14:textId="77777777" w:rsidR="00A54B97" w:rsidRDefault="00A54B97" w:rsidP="00A54B97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Remove system generated worker tasks for Learnfare as they are not relevant.</w:t>
            </w:r>
          </w:p>
          <w:p w14:paraId="714154A3" w14:textId="4962C5F8" w:rsidR="00A54B97" w:rsidRPr="00A54B97" w:rsidRDefault="00A54B97" w:rsidP="00A54B97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A “kid-friendly” formal assessment for Learnfare</w:t>
            </w:r>
          </w:p>
        </w:tc>
        <w:tc>
          <w:tcPr>
            <w:tcW w:w="1769" w:type="dxa"/>
          </w:tcPr>
          <w:p w14:paraId="3AF0AA83" w14:textId="77777777" w:rsidR="00A54B97" w:rsidRDefault="00A54B97" w:rsidP="00A54B97">
            <w:pPr>
              <w:pStyle w:val="ListParagraph"/>
              <w:numPr>
                <w:ilvl w:val="0"/>
                <w:numId w:val="2"/>
              </w:numPr>
            </w:pPr>
            <w:r>
              <w:t xml:space="preserve">Removing worker tasks (low) </w:t>
            </w:r>
          </w:p>
          <w:p w14:paraId="7258F755" w14:textId="3DCA38B5" w:rsidR="00A54B97" w:rsidRDefault="00A54B97" w:rsidP="00A54B97">
            <w:pPr>
              <w:pStyle w:val="ListParagraph"/>
              <w:numPr>
                <w:ilvl w:val="0"/>
                <w:numId w:val="2"/>
              </w:numPr>
            </w:pPr>
            <w:r>
              <w:t>New LF assessment (high)</w:t>
            </w:r>
          </w:p>
        </w:tc>
      </w:tr>
    </w:tbl>
    <w:p w14:paraId="6E4062D6" w14:textId="77777777" w:rsidR="006B7B64" w:rsidRPr="003B38FB" w:rsidRDefault="006B7B64" w:rsidP="003B38FB"/>
    <w:sectPr w:rsidR="006B7B64" w:rsidRPr="003B38FB" w:rsidSect="00A54B9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30A0" w14:textId="77777777" w:rsidR="00A54B97" w:rsidRDefault="00A54B97" w:rsidP="005542DE">
      <w:pPr>
        <w:spacing w:after="0" w:line="240" w:lineRule="auto"/>
      </w:pPr>
      <w:r>
        <w:separator/>
      </w:r>
    </w:p>
  </w:endnote>
  <w:endnote w:type="continuationSeparator" w:id="0">
    <w:p w14:paraId="45F66242" w14:textId="77777777" w:rsidR="00A54B97" w:rsidRDefault="00A54B97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355E6" w14:textId="77777777" w:rsidR="00A54B97" w:rsidRDefault="00A54B97" w:rsidP="005542DE">
      <w:pPr>
        <w:spacing w:after="0" w:line="240" w:lineRule="auto"/>
      </w:pPr>
      <w:r>
        <w:separator/>
      </w:r>
    </w:p>
  </w:footnote>
  <w:footnote w:type="continuationSeparator" w:id="0">
    <w:p w14:paraId="1F65A949" w14:textId="77777777" w:rsidR="00A54B97" w:rsidRDefault="00A54B97" w:rsidP="0055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3324"/>
    <w:multiLevelType w:val="hybridMultilevel"/>
    <w:tmpl w:val="902EC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1A5A2E"/>
    <w:multiLevelType w:val="hybridMultilevel"/>
    <w:tmpl w:val="BF20C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2A18F9"/>
    <w:multiLevelType w:val="hybridMultilevel"/>
    <w:tmpl w:val="4516E7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0E3B0F"/>
    <w:multiLevelType w:val="hybridMultilevel"/>
    <w:tmpl w:val="EA8E0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9145">
    <w:abstractNumId w:val="3"/>
  </w:num>
  <w:num w:numId="2" w16cid:durableId="1295285676">
    <w:abstractNumId w:val="0"/>
  </w:num>
  <w:num w:numId="3" w16cid:durableId="1798333838">
    <w:abstractNumId w:val="2"/>
  </w:num>
  <w:num w:numId="4" w16cid:durableId="140974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v2ZRCU6ROhooQ/zDxR+/Y8/tuRR0/yykRH5/Bq3DTu6JqZKKGwWuJCyoYlpMdF4UH39RN0Y1s+kO2zjCCUOpA==" w:salt="NafBHeigqG7rK/kDEO6Er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97"/>
    <w:rsid w:val="002171FB"/>
    <w:rsid w:val="00221723"/>
    <w:rsid w:val="002E41D2"/>
    <w:rsid w:val="002E4F63"/>
    <w:rsid w:val="00301E2C"/>
    <w:rsid w:val="00370FCA"/>
    <w:rsid w:val="003B38FB"/>
    <w:rsid w:val="005012E4"/>
    <w:rsid w:val="005542DE"/>
    <w:rsid w:val="005E55AB"/>
    <w:rsid w:val="006627E1"/>
    <w:rsid w:val="00685048"/>
    <w:rsid w:val="006B7B64"/>
    <w:rsid w:val="00703DB3"/>
    <w:rsid w:val="00731129"/>
    <w:rsid w:val="007452FB"/>
    <w:rsid w:val="00A54B97"/>
    <w:rsid w:val="00A97C50"/>
    <w:rsid w:val="00AB45D7"/>
    <w:rsid w:val="00BA7754"/>
    <w:rsid w:val="00E84BBC"/>
    <w:rsid w:val="00EF4CC7"/>
    <w:rsid w:val="00F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197C"/>
  <w15:chartTrackingRefBased/>
  <w15:docId w15:val="{87311FBC-9FEE-4623-A106-9F23BC53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97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B97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B97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B97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A54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B97"/>
    <w:rPr>
      <w:i/>
      <w:iCs/>
      <w:color w:val="184982" w:themeColor="accent1" w:themeShade="BF"/>
    </w:rPr>
  </w:style>
  <w:style w:type="table" w:styleId="TableGrid">
    <w:name w:val="Table Grid"/>
    <w:basedOn w:val="TableNormal"/>
    <w:uiPriority w:val="39"/>
    <w:rsid w:val="00A5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2406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FEP Input on Improvements to WWP Informal Assessment</vt:lpstr>
    </vt:vector>
  </TitlesOfParts>
  <Company>Wisconsin Department of Children and Families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FEP Input on Improvements to WWP Informal Assessment</dc:title>
  <dc:subject>FEP Input on Improvements to WWP Informal Assessment</dc:subject>
  <dc:creator>Division of Family and Economic Security / Bureau of Working Families</dc:creator>
  <cp:keywords/>
  <dc:description/>
  <cp:lastModifiedBy>Macura, Nebojsa S - DCF</cp:lastModifiedBy>
  <cp:revision>5</cp:revision>
  <dcterms:created xsi:type="dcterms:W3CDTF">2026-07-22T22:51:00Z</dcterms:created>
  <dcterms:modified xsi:type="dcterms:W3CDTF">2026-07-22T22:54:00Z</dcterms:modified>
</cp:coreProperties>
</file>