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9CC77" w14:textId="45875098" w:rsidR="005B366F" w:rsidRDefault="005B366F" w:rsidP="005B366F">
      <w:pPr>
        <w:pStyle w:val="Title"/>
        <w:rPr>
          <w:rFonts w:asciiTheme="minorHAnsi" w:hAnsiTheme="minorHAnsi" w:cstheme="minorHAnsi"/>
          <w:b/>
          <w:color w:val="1F497D" w:themeColor="text2"/>
          <w:sz w:val="40"/>
          <w:szCs w:val="48"/>
        </w:rPr>
      </w:pPr>
      <w:r w:rsidRPr="00F76640">
        <w:rPr>
          <w:rFonts w:asciiTheme="minorHAnsi" w:hAnsiTheme="minorHAnsi" w:cstheme="minorHAnsi"/>
          <w:b/>
          <w:color w:val="1F497D" w:themeColor="text2"/>
          <w:sz w:val="40"/>
          <w:szCs w:val="48"/>
        </w:rPr>
        <w:t xml:space="preserve">Evidence-based </w:t>
      </w:r>
      <w:r w:rsidR="005E1FE3" w:rsidRPr="00F76640">
        <w:rPr>
          <w:rFonts w:asciiTheme="minorHAnsi" w:hAnsiTheme="minorHAnsi" w:cstheme="minorHAnsi"/>
          <w:b/>
          <w:color w:val="1F497D" w:themeColor="text2"/>
          <w:sz w:val="40"/>
          <w:szCs w:val="48"/>
        </w:rPr>
        <w:t>Practice</w:t>
      </w:r>
      <w:r w:rsidR="00D71AF3" w:rsidRPr="00F76640">
        <w:rPr>
          <w:rFonts w:asciiTheme="minorHAnsi" w:hAnsiTheme="minorHAnsi" w:cstheme="minorHAnsi"/>
          <w:b/>
          <w:color w:val="1F497D" w:themeColor="text2"/>
          <w:sz w:val="40"/>
          <w:szCs w:val="48"/>
        </w:rPr>
        <w:t>s</w:t>
      </w:r>
      <w:r w:rsidRPr="00F76640">
        <w:rPr>
          <w:rFonts w:asciiTheme="minorHAnsi" w:hAnsiTheme="minorHAnsi" w:cstheme="minorHAnsi"/>
          <w:b/>
          <w:color w:val="1F497D" w:themeColor="text2"/>
          <w:sz w:val="40"/>
          <w:szCs w:val="48"/>
        </w:rPr>
        <w:t xml:space="preserve"> That Support </w:t>
      </w:r>
      <w:r w:rsidR="00D71AF3" w:rsidRPr="00F76640">
        <w:rPr>
          <w:rFonts w:asciiTheme="minorHAnsi" w:hAnsiTheme="minorHAnsi" w:cstheme="minorHAnsi"/>
          <w:b/>
          <w:color w:val="1F497D" w:themeColor="text2"/>
          <w:sz w:val="40"/>
          <w:szCs w:val="48"/>
        </w:rPr>
        <w:t>Inclusion</w:t>
      </w:r>
    </w:p>
    <w:p w14:paraId="732BB939" w14:textId="49D76C29" w:rsidR="00B77835" w:rsidRPr="00B77835" w:rsidRDefault="00B77835" w:rsidP="00B77835">
      <w:pPr>
        <w:rPr>
          <w:sz w:val="16"/>
          <w:szCs w:val="16"/>
        </w:rPr>
      </w:pPr>
      <w:r>
        <w:rPr>
          <w:sz w:val="16"/>
          <w:szCs w:val="16"/>
        </w:rPr>
        <w:t>Compiled by Camille Catlett – Frank Porter Graham - UNC</w:t>
      </w:r>
    </w:p>
    <w:tbl>
      <w:tblPr>
        <w:tblStyle w:val="TableGrid3"/>
        <w:tblW w:w="14310" w:type="dxa"/>
        <w:tblInd w:w="-342" w:type="dxa"/>
        <w:tblLayout w:type="fixed"/>
        <w:tblLook w:val="04A0" w:firstRow="1" w:lastRow="0" w:firstColumn="1" w:lastColumn="0" w:noHBand="0" w:noVBand="1"/>
      </w:tblPr>
      <w:tblGrid>
        <w:gridCol w:w="1530"/>
        <w:gridCol w:w="12780"/>
      </w:tblGrid>
      <w:tr w:rsidR="00175D18" w:rsidRPr="00175D18" w14:paraId="37C1B61E" w14:textId="77777777" w:rsidTr="00175D18">
        <w:tc>
          <w:tcPr>
            <w:tcW w:w="14310" w:type="dxa"/>
            <w:gridSpan w:val="2"/>
          </w:tcPr>
          <w:p w14:paraId="320726FB" w14:textId="77777777" w:rsidR="00175D18" w:rsidRPr="00175D18" w:rsidRDefault="00175D18" w:rsidP="00175D18">
            <w:pPr>
              <w:autoSpaceDE w:val="0"/>
              <w:autoSpaceDN w:val="0"/>
              <w:adjustRightInd w:val="0"/>
              <w:rPr>
                <w:rFonts w:eastAsia="Calibri" w:cs="Calibri"/>
                <w:color w:val="000000"/>
                <w:sz w:val="20"/>
                <w:szCs w:val="20"/>
              </w:rPr>
            </w:pPr>
            <w:r w:rsidRPr="00175D18">
              <w:rPr>
                <w:rFonts w:eastAsia="Calibri" w:cs="Calibri"/>
                <w:b/>
                <w:color w:val="17365D"/>
                <w:sz w:val="28"/>
                <w:szCs w:val="28"/>
              </w:rPr>
              <w:t>Universal Design (UD) / Universal Design for Learning (UDL)</w:t>
            </w:r>
          </w:p>
          <w:p w14:paraId="576F3FA0" w14:textId="77777777" w:rsidR="00175D18" w:rsidRPr="00175D18" w:rsidRDefault="00175D18" w:rsidP="00175D18">
            <w:pPr>
              <w:rPr>
                <w:rFonts w:eastAsia="Calibri" w:cs="Eras Book"/>
                <w:color w:val="000000"/>
                <w:sz w:val="8"/>
                <w:szCs w:val="8"/>
              </w:rPr>
            </w:pPr>
          </w:p>
          <w:p w14:paraId="61E8D229" w14:textId="77777777" w:rsidR="00175D18" w:rsidRPr="00175D18" w:rsidRDefault="00175D18" w:rsidP="00175D18">
            <w:pPr>
              <w:rPr>
                <w:rFonts w:eastAsia="Calibri" w:cs="Eras Book"/>
                <w:i/>
                <w:color w:val="000000"/>
                <w:sz w:val="23"/>
                <w:szCs w:val="23"/>
              </w:rPr>
            </w:pPr>
            <w:r w:rsidRPr="00175D18">
              <w:rPr>
                <w:rFonts w:eastAsia="Calibri" w:cs="Eras Book"/>
                <w:i/>
                <w:color w:val="000000"/>
                <w:szCs w:val="23"/>
              </w:rPr>
              <w:t>UD and UDL support access to early care and education environments through the removal of physical and structural barriers (UD) and the provision of multiple and varied formats for instruction and learning (UDL).</w:t>
            </w:r>
          </w:p>
          <w:p w14:paraId="3BD36475" w14:textId="77777777" w:rsidR="00175D18" w:rsidRPr="00175D18" w:rsidRDefault="00175D18" w:rsidP="00175D18">
            <w:pPr>
              <w:rPr>
                <w:rFonts w:eastAsia="Calibri" w:cs="Times New Roman"/>
                <w:sz w:val="8"/>
                <w:szCs w:val="8"/>
              </w:rPr>
            </w:pPr>
          </w:p>
        </w:tc>
      </w:tr>
      <w:tr w:rsidR="00175D18" w:rsidRPr="00175D18" w14:paraId="16EA43DC" w14:textId="77777777" w:rsidTr="00175D18">
        <w:tc>
          <w:tcPr>
            <w:tcW w:w="1530" w:type="dxa"/>
          </w:tcPr>
          <w:p w14:paraId="1D748008" w14:textId="77777777" w:rsidR="00175D18" w:rsidRPr="00175D18" w:rsidRDefault="00175D18" w:rsidP="00175D18">
            <w:pPr>
              <w:rPr>
                <w:rFonts w:eastAsia="Calibri" w:cs="Times New Roman"/>
                <w:b/>
              </w:rPr>
            </w:pPr>
          </w:p>
          <w:p w14:paraId="1960724C" w14:textId="77777777" w:rsidR="00175D18" w:rsidRPr="00175D18" w:rsidRDefault="00175D18" w:rsidP="00175D18">
            <w:pPr>
              <w:jc w:val="center"/>
              <w:rPr>
                <w:rFonts w:eastAsia="Calibri" w:cs="Times New Roman"/>
                <w:b/>
              </w:rPr>
            </w:pPr>
            <w:r w:rsidRPr="00175D18">
              <w:rPr>
                <w:rFonts w:eastAsia="Calibri" w:cs="Times New Roman"/>
                <w:b/>
              </w:rPr>
              <w:t>Why Do It?</w:t>
            </w:r>
          </w:p>
          <w:p w14:paraId="240D9AB6" w14:textId="77777777" w:rsidR="00175D18" w:rsidRPr="00175D18" w:rsidRDefault="00175D18" w:rsidP="00175D18">
            <w:pPr>
              <w:jc w:val="center"/>
              <w:rPr>
                <w:rFonts w:eastAsia="Calibri" w:cs="Times New Roman"/>
                <w:b/>
                <w:color w:val="1F497D"/>
              </w:rPr>
            </w:pPr>
            <w:r w:rsidRPr="00175D18">
              <w:rPr>
                <w:rFonts w:eastAsia="Calibri" w:cs="Times New Roman"/>
                <w:b/>
                <w:i/>
                <w:color w:val="1F497D"/>
                <w:sz w:val="18"/>
                <w:szCs w:val="16"/>
              </w:rPr>
              <w:t>The evidence base</w:t>
            </w:r>
          </w:p>
        </w:tc>
        <w:tc>
          <w:tcPr>
            <w:tcW w:w="12780" w:type="dxa"/>
          </w:tcPr>
          <w:p w14:paraId="38F50E6F" w14:textId="77777777" w:rsidR="00175D18" w:rsidRPr="00175D18" w:rsidRDefault="00175D18" w:rsidP="00175D18">
            <w:pPr>
              <w:numPr>
                <w:ilvl w:val="0"/>
                <w:numId w:val="5"/>
              </w:numPr>
              <w:contextualSpacing/>
              <w:rPr>
                <w:rFonts w:eastAsia="Calibri" w:cs="Times New Roman"/>
              </w:rPr>
            </w:pPr>
            <w:r w:rsidRPr="00175D18">
              <w:rPr>
                <w:rFonts w:eastAsia="Calibri" w:cs="Times New Roman"/>
              </w:rPr>
              <w:t xml:space="preserve">Division for Early Childhood. (2007). </w:t>
            </w:r>
            <w:r w:rsidRPr="00175D18">
              <w:rPr>
                <w:rFonts w:eastAsia="Calibri" w:cs="Times New Roman"/>
                <w:i/>
              </w:rPr>
              <w:t>Promoting positive outcomes for children with disabilities: Recommendations for curriculum, assessment, and program evaluation</w:t>
            </w:r>
            <w:r w:rsidRPr="00175D18">
              <w:rPr>
                <w:rFonts w:eastAsia="Calibri" w:cs="Times New Roman"/>
              </w:rPr>
              <w:t xml:space="preserve">. </w:t>
            </w:r>
            <w:r w:rsidRPr="00175D18">
              <w:rPr>
                <w:rFonts w:eastAsia="Calibri" w:cs="Times New Roman"/>
                <w:i/>
              </w:rPr>
              <w:t>Tables 1 and 2</w:t>
            </w:r>
            <w:r w:rsidRPr="00175D18">
              <w:rPr>
                <w:rFonts w:eastAsia="Calibri" w:cs="Times New Roman"/>
              </w:rPr>
              <w:t xml:space="preserve">. Missoula, MT: Author. </w:t>
            </w:r>
            <w:hyperlink r:id="rId7" w:history="1">
              <w:r w:rsidRPr="00175D18">
                <w:rPr>
                  <w:rFonts w:eastAsia="Calibri" w:cs="Times New Roman"/>
                  <w:b/>
                  <w:color w:val="0000FF"/>
                </w:rPr>
                <w:t>http://www.dec-sped.org/uploads/docs/about_dec/position_concept_papers/Prmtg_Pos_Outcomes_Companion_Paper.pdf</w:t>
              </w:r>
            </w:hyperlink>
          </w:p>
          <w:p w14:paraId="2C379BC1" w14:textId="77777777" w:rsidR="00175D18" w:rsidRPr="00175D18" w:rsidRDefault="00175D18" w:rsidP="00175D18">
            <w:pPr>
              <w:numPr>
                <w:ilvl w:val="0"/>
                <w:numId w:val="5"/>
              </w:numPr>
              <w:contextualSpacing/>
              <w:rPr>
                <w:rFonts w:eastAsia="Calibri" w:cs="Times New Roman"/>
                <w:b/>
              </w:rPr>
            </w:pPr>
            <w:r w:rsidRPr="00175D18">
              <w:rPr>
                <w:rFonts w:eastAsia="Calibri" w:cs="Times New Roman"/>
              </w:rPr>
              <w:t xml:space="preserve">National Center on Universal Design for Learning. Universal Design for Learning Research Evidence (organized by </w:t>
            </w:r>
            <w:proofErr w:type="gramStart"/>
            <w:r w:rsidRPr="00175D18">
              <w:rPr>
                <w:rFonts w:eastAsia="Calibri" w:cs="Times New Roman"/>
              </w:rPr>
              <w:t>practice)</w:t>
            </w:r>
            <w:r w:rsidRPr="00175D18">
              <w:rPr>
                <w:rFonts w:eastAsia="Calibri" w:cs="Times New Roman"/>
                <w:b/>
              </w:rPr>
              <w:t xml:space="preserve">  </w:t>
            </w:r>
            <w:r w:rsidRPr="00175D18">
              <w:rPr>
                <w:rFonts w:eastAsia="Calibri" w:cs="Times New Roman"/>
                <w:b/>
              </w:rPr>
              <w:tab/>
            </w:r>
            <w:proofErr w:type="gramEnd"/>
            <w:hyperlink r:id="rId8" w:history="1">
              <w:r w:rsidRPr="00175D18">
                <w:rPr>
                  <w:rFonts w:eastAsia="Calibri" w:cs="Times New Roman"/>
                  <w:b/>
                  <w:color w:val="0000FF"/>
                </w:rPr>
                <w:t>http://www.udlcenter.org/research/researchevidence/</w:t>
              </w:r>
            </w:hyperlink>
          </w:p>
          <w:p w14:paraId="6C5F1660" w14:textId="77777777" w:rsidR="00175D18" w:rsidRPr="00175D18" w:rsidRDefault="00175D18" w:rsidP="00175D18">
            <w:pPr>
              <w:numPr>
                <w:ilvl w:val="0"/>
                <w:numId w:val="5"/>
              </w:numPr>
              <w:contextualSpacing/>
              <w:rPr>
                <w:rFonts w:eastAsia="Calibri" w:cs="Times New Roman"/>
                <w:b/>
              </w:rPr>
            </w:pPr>
            <w:r w:rsidRPr="00175D18">
              <w:rPr>
                <w:rFonts w:eastAsia="Calibri" w:cs="Times New Roman"/>
              </w:rPr>
              <w:t>UDL Guidelines</w:t>
            </w:r>
            <w:r w:rsidRPr="00175D18">
              <w:rPr>
                <w:rFonts w:eastAsia="Calibri" w:cs="Times New Roman"/>
                <w:b/>
              </w:rPr>
              <w:t xml:space="preserve"> </w:t>
            </w:r>
            <w:hyperlink r:id="rId9" w:history="1">
              <w:r w:rsidRPr="00175D18">
                <w:rPr>
                  <w:rFonts w:eastAsia="Calibri" w:cs="Times New Roman"/>
                  <w:b/>
                  <w:color w:val="0000FF"/>
                </w:rPr>
                <w:t>http://www.udlcenter.org/aboutudl/udlguidelines</w:t>
              </w:r>
            </w:hyperlink>
          </w:p>
        </w:tc>
      </w:tr>
      <w:tr w:rsidR="00175D18" w:rsidRPr="00175D18" w14:paraId="7E116E60" w14:textId="77777777" w:rsidTr="00175D18">
        <w:trPr>
          <w:trHeight w:val="953"/>
        </w:trPr>
        <w:tc>
          <w:tcPr>
            <w:tcW w:w="1530" w:type="dxa"/>
          </w:tcPr>
          <w:p w14:paraId="343A0073" w14:textId="77777777" w:rsidR="00175D18" w:rsidRPr="00175D18" w:rsidRDefault="00175D18" w:rsidP="00175D18">
            <w:pPr>
              <w:jc w:val="center"/>
              <w:rPr>
                <w:rFonts w:eastAsia="Calibri" w:cs="Times New Roman"/>
                <w:b/>
              </w:rPr>
            </w:pPr>
            <w:r w:rsidRPr="00175D18">
              <w:rPr>
                <w:rFonts w:eastAsia="Calibri" w:cs="Times New Roman"/>
                <w:b/>
              </w:rPr>
              <w:t xml:space="preserve">Read </w:t>
            </w:r>
          </w:p>
          <w:p w14:paraId="30301817" w14:textId="77777777" w:rsidR="00175D18" w:rsidRPr="00175D18" w:rsidRDefault="00175D18" w:rsidP="00175D18">
            <w:pPr>
              <w:jc w:val="center"/>
              <w:rPr>
                <w:rFonts w:eastAsia="Calibri" w:cs="Times New Roman"/>
                <w:b/>
              </w:rPr>
            </w:pPr>
            <w:r w:rsidRPr="00175D18">
              <w:rPr>
                <w:rFonts w:eastAsia="Calibri" w:cs="Times New Roman"/>
                <w:b/>
              </w:rPr>
              <w:t>About It</w:t>
            </w:r>
          </w:p>
          <w:p w14:paraId="4018FBCE" w14:textId="77777777" w:rsidR="00175D18" w:rsidRPr="00175D18" w:rsidRDefault="00175D18" w:rsidP="00175D18">
            <w:pPr>
              <w:jc w:val="center"/>
              <w:rPr>
                <w:rFonts w:eastAsia="Calibri" w:cs="Times New Roman"/>
                <w:i/>
                <w:sz w:val="16"/>
                <w:szCs w:val="16"/>
              </w:rPr>
            </w:pPr>
            <w:r w:rsidRPr="00175D18">
              <w:rPr>
                <w:rFonts w:eastAsia="Calibri" w:cs="Times New Roman"/>
                <w:b/>
                <w:i/>
                <w:color w:val="1F497D"/>
                <w:sz w:val="18"/>
                <w:szCs w:val="16"/>
              </w:rPr>
              <w:t xml:space="preserve">Books, chapters, and articles </w:t>
            </w:r>
          </w:p>
        </w:tc>
        <w:tc>
          <w:tcPr>
            <w:tcW w:w="12780" w:type="dxa"/>
          </w:tcPr>
          <w:p w14:paraId="1980D253" w14:textId="77777777" w:rsidR="00175D18" w:rsidRPr="00175D18" w:rsidRDefault="00175D18" w:rsidP="00175D18">
            <w:pPr>
              <w:numPr>
                <w:ilvl w:val="0"/>
                <w:numId w:val="5"/>
              </w:numPr>
              <w:autoSpaceDE w:val="0"/>
              <w:autoSpaceDN w:val="0"/>
              <w:adjustRightInd w:val="0"/>
              <w:contextualSpacing/>
              <w:rPr>
                <w:rFonts w:eastAsia="Calibri" w:cs="Times New Roman"/>
              </w:rPr>
            </w:pPr>
            <w:r w:rsidRPr="00175D18">
              <w:rPr>
                <w:rFonts w:eastAsia="Calibri" w:cs="Geometr231HvBT"/>
                <w:color w:val="17365D"/>
                <w:szCs w:val="20"/>
              </w:rPr>
              <w:t xml:space="preserve">Conn-Powers, M., Cross, A.F., Traub, E.K., &amp; </w:t>
            </w:r>
            <w:proofErr w:type="spellStart"/>
            <w:r w:rsidRPr="00175D18">
              <w:rPr>
                <w:rFonts w:eastAsia="Calibri" w:cs="Geometr231HvBT"/>
                <w:color w:val="17365D"/>
                <w:szCs w:val="20"/>
              </w:rPr>
              <w:t>Hutter-Pishgahi</w:t>
            </w:r>
            <w:proofErr w:type="spellEnd"/>
            <w:r w:rsidRPr="00175D18">
              <w:rPr>
                <w:rFonts w:eastAsia="Calibri" w:cs="Geometr231HvBT"/>
                <w:color w:val="17365D"/>
                <w:szCs w:val="20"/>
              </w:rPr>
              <w:t xml:space="preserve">, L. (2006, </w:t>
            </w:r>
            <w:r w:rsidRPr="00175D18">
              <w:rPr>
                <w:rFonts w:eastAsia="Calibri" w:cs="Geometr231HvBT"/>
                <w:color w:val="17365D"/>
                <w:szCs w:val="20"/>
              </w:rPr>
              <w:tab/>
              <w:t xml:space="preserve">September). The universal design of early education: </w:t>
            </w:r>
            <w:r w:rsidRPr="00175D18">
              <w:rPr>
                <w:rFonts w:eastAsia="Calibri" w:cs="Geometr415BlkBT"/>
                <w:color w:val="17365D"/>
                <w:szCs w:val="20"/>
              </w:rPr>
              <w:t xml:space="preserve">Moving forward for all children. </w:t>
            </w:r>
            <w:r w:rsidRPr="00175D18">
              <w:rPr>
                <w:rFonts w:eastAsia="Calibri" w:cs="Geometr415BlkBT"/>
                <w:i/>
                <w:color w:val="17365D"/>
                <w:szCs w:val="20"/>
              </w:rPr>
              <w:t>Beyond the Journal: Young Children on the Web</w:t>
            </w:r>
            <w:r w:rsidRPr="00175D18">
              <w:rPr>
                <w:rFonts w:eastAsia="Calibri" w:cs="Geometr415BlkBT"/>
                <w:color w:val="17365D"/>
                <w:szCs w:val="20"/>
              </w:rPr>
              <w:t xml:space="preserve">. </w:t>
            </w:r>
            <w:hyperlink r:id="rId10" w:history="1">
              <w:r w:rsidRPr="00175D18">
                <w:rPr>
                  <w:rFonts w:eastAsia="Calibri" w:cs="Geometr415BlkBT"/>
                  <w:b/>
                  <w:color w:val="0000FF"/>
                  <w:szCs w:val="20"/>
                </w:rPr>
                <w:t>http://journal.naeyc.org/btj/200609/ConnPowersBTJ.pdf</w:t>
              </w:r>
            </w:hyperlink>
          </w:p>
        </w:tc>
      </w:tr>
      <w:tr w:rsidR="00175D18" w:rsidRPr="00175D18" w14:paraId="13C9D194" w14:textId="77777777" w:rsidTr="00175D18">
        <w:tc>
          <w:tcPr>
            <w:tcW w:w="1530" w:type="dxa"/>
          </w:tcPr>
          <w:p w14:paraId="7DC449DD" w14:textId="77777777" w:rsidR="00175D18" w:rsidRPr="00175D18" w:rsidRDefault="00175D18" w:rsidP="00175D18">
            <w:pPr>
              <w:rPr>
                <w:rFonts w:eastAsia="Calibri" w:cs="Times New Roman"/>
              </w:rPr>
            </w:pPr>
          </w:p>
          <w:p w14:paraId="6E52A030" w14:textId="77777777" w:rsidR="00175D18" w:rsidRPr="003421CB" w:rsidRDefault="00175D18" w:rsidP="00175D18">
            <w:pPr>
              <w:jc w:val="center"/>
              <w:rPr>
                <w:rFonts w:eastAsia="Calibri" w:cs="Times New Roman"/>
                <w:b/>
              </w:rPr>
            </w:pPr>
            <w:r w:rsidRPr="003421CB">
              <w:rPr>
                <w:rFonts w:eastAsia="Calibri" w:cs="Times New Roman"/>
                <w:b/>
              </w:rPr>
              <w:t xml:space="preserve">See for </w:t>
            </w:r>
          </w:p>
          <w:p w14:paraId="72D849D8" w14:textId="77777777" w:rsidR="00175D18" w:rsidRPr="003421CB" w:rsidRDefault="00175D18" w:rsidP="00175D18">
            <w:pPr>
              <w:jc w:val="center"/>
              <w:rPr>
                <w:rFonts w:eastAsia="Calibri" w:cs="Times New Roman"/>
                <w:b/>
              </w:rPr>
            </w:pPr>
            <w:r w:rsidRPr="003421CB">
              <w:rPr>
                <w:rFonts w:eastAsia="Calibri" w:cs="Times New Roman"/>
                <w:b/>
              </w:rPr>
              <w:t>Yourself</w:t>
            </w:r>
          </w:p>
          <w:p w14:paraId="6E95DFC6" w14:textId="77777777" w:rsidR="00175D18" w:rsidRPr="00175D18" w:rsidRDefault="00175D18" w:rsidP="00175D18">
            <w:pPr>
              <w:jc w:val="center"/>
              <w:rPr>
                <w:rFonts w:eastAsia="Calibri" w:cs="Times New Roman"/>
              </w:rPr>
            </w:pPr>
            <w:r w:rsidRPr="00175D18">
              <w:rPr>
                <w:rFonts w:eastAsia="Calibri" w:cs="Times New Roman"/>
                <w:b/>
                <w:i/>
                <w:color w:val="1F497D"/>
                <w:sz w:val="18"/>
                <w:szCs w:val="16"/>
              </w:rPr>
              <w:t>Videos and demonstrations</w:t>
            </w:r>
          </w:p>
        </w:tc>
        <w:tc>
          <w:tcPr>
            <w:tcW w:w="12780" w:type="dxa"/>
          </w:tcPr>
          <w:p w14:paraId="06B695F6" w14:textId="77777777" w:rsidR="00175D18" w:rsidRPr="00175D18" w:rsidRDefault="00175D18" w:rsidP="00175D18">
            <w:pPr>
              <w:numPr>
                <w:ilvl w:val="0"/>
                <w:numId w:val="10"/>
              </w:numPr>
              <w:contextualSpacing/>
              <w:rPr>
                <w:rFonts w:eastAsia="Calibri" w:cs="Times New Roman"/>
              </w:rPr>
            </w:pPr>
            <w:r w:rsidRPr="00175D18">
              <w:rPr>
                <w:rFonts w:eastAsia="Calibri" w:cs="Times New Roman"/>
              </w:rPr>
              <w:t xml:space="preserve">Afterschool for All   </w:t>
            </w:r>
            <w:hyperlink r:id="rId11" w:history="1">
              <w:r w:rsidRPr="00175D18">
                <w:rPr>
                  <w:rFonts w:eastAsia="Calibri" w:cs="Times New Roman"/>
                  <w:b/>
                  <w:color w:val="0000FF"/>
                </w:rPr>
                <w:t>http://www.udlcenter.org/resource_library/videos/fromthefield</w:t>
              </w:r>
            </w:hyperlink>
          </w:p>
          <w:p w14:paraId="25A3A88E" w14:textId="77777777" w:rsidR="00175D18" w:rsidRPr="00175D18" w:rsidRDefault="00175D18" w:rsidP="00175D18">
            <w:pPr>
              <w:numPr>
                <w:ilvl w:val="0"/>
                <w:numId w:val="10"/>
              </w:numPr>
              <w:contextualSpacing/>
              <w:rPr>
                <w:rFonts w:eastAsia="Calibri" w:cs="Times New Roman"/>
              </w:rPr>
            </w:pPr>
            <w:r w:rsidRPr="00175D18">
              <w:rPr>
                <w:rFonts w:eastAsia="Calibri" w:cs="Times New Roman"/>
              </w:rPr>
              <w:t xml:space="preserve">Building Inclusive Childcare Universal Design for Learning video </w:t>
            </w:r>
            <w:r w:rsidRPr="00175D18">
              <w:rPr>
                <w:rFonts w:eastAsia="Calibri" w:cs="Times New Roman"/>
              </w:rPr>
              <w:tab/>
            </w:r>
          </w:p>
          <w:p w14:paraId="12860D2E" w14:textId="77777777" w:rsidR="00175D18" w:rsidRPr="00175D18" w:rsidRDefault="00D86D78" w:rsidP="00175D18">
            <w:pPr>
              <w:ind w:left="360"/>
              <w:contextualSpacing/>
              <w:rPr>
                <w:rFonts w:eastAsia="Calibri" w:cs="Times New Roman"/>
                <w:b/>
              </w:rPr>
            </w:pPr>
            <w:hyperlink r:id="rId12" w:history="1">
              <w:r w:rsidR="00175D18" w:rsidRPr="00175D18">
                <w:rPr>
                  <w:rFonts w:eastAsia="Calibri" w:cs="Times New Roman"/>
                  <w:b/>
                  <w:color w:val="0000FF"/>
                </w:rPr>
                <w:t>http://www.northampton.edu/Early-Childhood-Education/Partnerships/Building-Inclusive-Child-Care.htm</w:t>
              </w:r>
            </w:hyperlink>
          </w:p>
          <w:p w14:paraId="3BB45D07" w14:textId="77777777" w:rsidR="00175D18" w:rsidRPr="00175D18" w:rsidRDefault="00175D18" w:rsidP="00175D18">
            <w:pPr>
              <w:numPr>
                <w:ilvl w:val="0"/>
                <w:numId w:val="10"/>
              </w:numPr>
              <w:contextualSpacing/>
              <w:rPr>
                <w:rFonts w:eastAsia="Calibri" w:cs="Times New Roman"/>
              </w:rPr>
            </w:pPr>
            <w:r w:rsidRPr="00175D18">
              <w:rPr>
                <w:rFonts w:eastAsia="Calibri" w:cs="Times New Roman"/>
              </w:rPr>
              <w:t xml:space="preserve">National Center to Improve Practice (NCIP): Early Childhood Guided Tour </w:t>
            </w:r>
            <w:r w:rsidRPr="00175D18">
              <w:rPr>
                <w:rFonts w:eastAsia="Calibri" w:cs="Times New Roman"/>
              </w:rPr>
              <w:tab/>
            </w:r>
            <w:hyperlink r:id="rId13" w:history="1">
              <w:r w:rsidRPr="00175D18">
                <w:rPr>
                  <w:rFonts w:eastAsia="Calibri" w:cs="Times New Roman"/>
                  <w:b/>
                  <w:color w:val="0000FF"/>
                </w:rPr>
                <w:t>http://www2.edc.org/NCIP/tour/toc.htm</w:t>
              </w:r>
            </w:hyperlink>
          </w:p>
          <w:p w14:paraId="11619BAE" w14:textId="77777777" w:rsidR="00175D18" w:rsidRPr="00175D18" w:rsidRDefault="00175D18" w:rsidP="00175D18">
            <w:pPr>
              <w:numPr>
                <w:ilvl w:val="0"/>
                <w:numId w:val="10"/>
              </w:numPr>
              <w:contextualSpacing/>
              <w:rPr>
                <w:rFonts w:eastAsia="Calibri" w:cs="Times New Roman"/>
              </w:rPr>
            </w:pPr>
            <w:r w:rsidRPr="00175D18">
              <w:rPr>
                <w:rFonts w:eastAsia="Calibri" w:cs="Times New Roman"/>
              </w:rPr>
              <w:t xml:space="preserve">UDL Principles and Practice   </w:t>
            </w:r>
            <w:hyperlink r:id="rId14" w:anchor="p/f/0/pGLTJw0GSxk" w:history="1">
              <w:r w:rsidRPr="00175D18">
                <w:rPr>
                  <w:rFonts w:eastAsia="Calibri" w:cs="Times New Roman"/>
                  <w:b/>
                  <w:color w:val="0000FF"/>
                </w:rPr>
                <w:t>http://www.youtube.com/user/UDLCAST#p/f/0/pGLTJw0GSxk</w:t>
              </w:r>
            </w:hyperlink>
          </w:p>
          <w:p w14:paraId="689E1649" w14:textId="77777777" w:rsidR="00175D18" w:rsidRPr="00175D18" w:rsidRDefault="00175D18" w:rsidP="00175D18">
            <w:pPr>
              <w:numPr>
                <w:ilvl w:val="0"/>
                <w:numId w:val="10"/>
              </w:numPr>
              <w:contextualSpacing/>
              <w:rPr>
                <w:rFonts w:eastAsia="Calibri" w:cs="Times New Roman"/>
              </w:rPr>
            </w:pPr>
            <w:r w:rsidRPr="00175D18">
              <w:rPr>
                <w:rFonts w:eastAsia="Calibri" w:cs="Times New Roman"/>
              </w:rPr>
              <w:t xml:space="preserve">National Center on Universal Design in Learning videos </w:t>
            </w:r>
            <w:hyperlink r:id="rId15" w:history="1">
              <w:r w:rsidRPr="00175D18">
                <w:rPr>
                  <w:rFonts w:eastAsia="Calibri" w:cs="Times New Roman"/>
                  <w:b/>
                  <w:color w:val="0000FF"/>
                </w:rPr>
                <w:t>http://www.udlcenter.org/resource_library/videos/udlcenter/</w:t>
              </w:r>
            </w:hyperlink>
          </w:p>
        </w:tc>
      </w:tr>
      <w:tr w:rsidR="00175D18" w:rsidRPr="00175D18" w14:paraId="6C44F126" w14:textId="77777777" w:rsidTr="00175D18">
        <w:tc>
          <w:tcPr>
            <w:tcW w:w="1530" w:type="dxa"/>
          </w:tcPr>
          <w:p w14:paraId="4079D330" w14:textId="77777777" w:rsidR="00175D18" w:rsidRPr="00175D18" w:rsidRDefault="00175D18" w:rsidP="00175D18">
            <w:pPr>
              <w:rPr>
                <w:rFonts w:eastAsia="Calibri" w:cs="Times New Roman"/>
              </w:rPr>
            </w:pPr>
          </w:p>
          <w:p w14:paraId="1CA7A9AA" w14:textId="77777777" w:rsidR="00175D18" w:rsidRPr="00175D18" w:rsidRDefault="00175D18" w:rsidP="00175D18">
            <w:pPr>
              <w:jc w:val="center"/>
              <w:rPr>
                <w:rFonts w:eastAsia="Calibri" w:cs="Times New Roman"/>
                <w:b/>
              </w:rPr>
            </w:pPr>
            <w:r w:rsidRPr="00175D18">
              <w:rPr>
                <w:rFonts w:eastAsia="Calibri" w:cs="Times New Roman"/>
                <w:b/>
              </w:rPr>
              <w:t xml:space="preserve">Find it </w:t>
            </w:r>
          </w:p>
          <w:p w14:paraId="67248E56" w14:textId="77777777" w:rsidR="00175D18" w:rsidRPr="00175D18" w:rsidRDefault="00175D18" w:rsidP="00175D18">
            <w:pPr>
              <w:jc w:val="center"/>
              <w:rPr>
                <w:rFonts w:eastAsia="Calibri" w:cs="Times New Roman"/>
                <w:b/>
              </w:rPr>
            </w:pPr>
            <w:r w:rsidRPr="00175D18">
              <w:rPr>
                <w:rFonts w:eastAsia="Calibri" w:cs="Times New Roman"/>
                <w:b/>
              </w:rPr>
              <w:t>Online</w:t>
            </w:r>
          </w:p>
          <w:p w14:paraId="00756033" w14:textId="77777777" w:rsidR="00175D18" w:rsidRPr="00175D18" w:rsidRDefault="00175D18" w:rsidP="00175D18">
            <w:pPr>
              <w:jc w:val="center"/>
              <w:rPr>
                <w:rFonts w:eastAsia="Calibri" w:cs="Times New Roman"/>
              </w:rPr>
            </w:pPr>
            <w:r w:rsidRPr="00175D18">
              <w:rPr>
                <w:rFonts w:eastAsia="Calibri" w:cs="Times New Roman"/>
                <w:b/>
                <w:i/>
                <w:color w:val="1F497D"/>
                <w:sz w:val="18"/>
                <w:szCs w:val="16"/>
              </w:rPr>
              <w:t>Websites</w:t>
            </w:r>
          </w:p>
        </w:tc>
        <w:tc>
          <w:tcPr>
            <w:tcW w:w="12780" w:type="dxa"/>
            <w:shd w:val="clear" w:color="auto" w:fill="FFFFFF" w:themeFill="background1"/>
          </w:tcPr>
          <w:p w14:paraId="31F827AB" w14:textId="77777777" w:rsidR="00175D18" w:rsidRPr="00175D18" w:rsidRDefault="00175D18" w:rsidP="00175D18">
            <w:pPr>
              <w:numPr>
                <w:ilvl w:val="0"/>
                <w:numId w:val="6"/>
              </w:numPr>
              <w:contextualSpacing/>
              <w:rPr>
                <w:rFonts w:eastAsia="Calibri" w:cs="Times New Roman"/>
              </w:rPr>
            </w:pPr>
            <w:r w:rsidRPr="00175D18">
              <w:rPr>
                <w:rFonts w:eastAsia="Calibri" w:cs="Times New Roman"/>
              </w:rPr>
              <w:t xml:space="preserve">Association on Higher Education and Disability: Universal Design </w:t>
            </w:r>
          </w:p>
          <w:p w14:paraId="1816AC3B" w14:textId="77777777" w:rsidR="00175D18" w:rsidRPr="00175D18" w:rsidRDefault="00175D18" w:rsidP="00175D18">
            <w:pPr>
              <w:ind w:left="360"/>
              <w:contextualSpacing/>
              <w:rPr>
                <w:rFonts w:eastAsia="Calibri" w:cs="Times New Roman"/>
              </w:rPr>
            </w:pPr>
            <w:r w:rsidRPr="00175D18">
              <w:rPr>
                <w:rFonts w:eastAsia="Calibri" w:cs="Times New Roman"/>
              </w:rPr>
              <w:tab/>
            </w:r>
            <w:hyperlink r:id="rId16" w:history="1">
              <w:r w:rsidRPr="00175D18">
                <w:rPr>
                  <w:rFonts w:eastAsia="Calibri" w:cs="Times New Roman"/>
                  <w:b/>
                  <w:color w:val="0000FF"/>
                </w:rPr>
                <w:t>http://www.ahead.org/resources/universal-design/resources</w:t>
              </w:r>
            </w:hyperlink>
          </w:p>
          <w:p w14:paraId="38DA21FF" w14:textId="77777777" w:rsidR="00175D18" w:rsidRPr="00175D18" w:rsidRDefault="00175D18" w:rsidP="00175D18">
            <w:pPr>
              <w:numPr>
                <w:ilvl w:val="0"/>
                <w:numId w:val="6"/>
              </w:numPr>
              <w:contextualSpacing/>
              <w:rPr>
                <w:rFonts w:eastAsia="Calibri" w:cs="Times New Roman"/>
              </w:rPr>
            </w:pPr>
            <w:r w:rsidRPr="00175D18">
              <w:rPr>
                <w:rFonts w:eastAsia="Calibri" w:cs="Times New Roman"/>
              </w:rPr>
              <w:t xml:space="preserve">Center for Applied Special Technology (CAST): Transforming education through universal design for learning  </w:t>
            </w:r>
            <w:hyperlink r:id="rId17" w:history="1">
              <w:r w:rsidRPr="00175D18">
                <w:rPr>
                  <w:rFonts w:eastAsia="Calibri" w:cs="Times New Roman"/>
                  <w:b/>
                  <w:color w:val="0000FF"/>
                </w:rPr>
                <w:t>http://www.cast.org/</w:t>
              </w:r>
            </w:hyperlink>
          </w:p>
          <w:p w14:paraId="23570B91" w14:textId="77777777" w:rsidR="00175D18" w:rsidRPr="00175D18" w:rsidRDefault="00175D18" w:rsidP="00175D18">
            <w:pPr>
              <w:keepLines/>
              <w:numPr>
                <w:ilvl w:val="0"/>
                <w:numId w:val="6"/>
              </w:numPr>
              <w:contextualSpacing/>
              <w:rPr>
                <w:rFonts w:eastAsia="Calibri" w:cs="Times New Roman"/>
              </w:rPr>
            </w:pPr>
            <w:r w:rsidRPr="00175D18">
              <w:rPr>
                <w:rFonts w:eastAsia="Calibri" w:cs="Times New Roman"/>
              </w:rPr>
              <w:t xml:space="preserve">IRIS Center. (n.d.). </w:t>
            </w:r>
            <w:r w:rsidRPr="00175D18">
              <w:rPr>
                <w:rFonts w:eastAsia="Calibri" w:cs="Times New Roman"/>
                <w:i/>
                <w:iCs/>
              </w:rPr>
              <w:t>Universal design for learning: Creating a learning environment that challenges and engages all students</w:t>
            </w:r>
            <w:r w:rsidRPr="00175D18">
              <w:rPr>
                <w:rFonts w:eastAsia="Calibri" w:cs="Times New Roman"/>
              </w:rPr>
              <w:t xml:space="preserve">. </w:t>
            </w:r>
            <w:r w:rsidRPr="00175D18">
              <w:rPr>
                <w:rFonts w:eastAsia="Calibri" w:cs="Times New Roman"/>
              </w:rPr>
              <w:tab/>
            </w:r>
            <w:hyperlink r:id="rId18" w:history="1">
              <w:r w:rsidRPr="00175D18">
                <w:rPr>
                  <w:rFonts w:eastAsia="Calibri" w:cs="Times New Roman"/>
                  <w:b/>
                  <w:color w:val="0000FF"/>
                </w:rPr>
                <w:t>http://iris.peabody.vanderbilt.edu/udl/</w:t>
              </w:r>
            </w:hyperlink>
          </w:p>
          <w:p w14:paraId="5D638640" w14:textId="77777777" w:rsidR="00175D18" w:rsidRPr="00175D18" w:rsidRDefault="00175D18" w:rsidP="00175D18">
            <w:pPr>
              <w:numPr>
                <w:ilvl w:val="0"/>
                <w:numId w:val="6"/>
              </w:numPr>
              <w:contextualSpacing/>
              <w:rPr>
                <w:rFonts w:eastAsia="Calibri" w:cs="Times New Roman"/>
              </w:rPr>
            </w:pPr>
            <w:r w:rsidRPr="00175D18">
              <w:rPr>
                <w:rFonts w:eastAsia="Calibri" w:cs="Times New Roman"/>
              </w:rPr>
              <w:t xml:space="preserve">National Center on Universal Design for Learning  </w:t>
            </w:r>
            <w:hyperlink r:id="rId19" w:history="1">
              <w:r w:rsidRPr="00175D18">
                <w:rPr>
                  <w:rFonts w:eastAsia="Calibri" w:cs="Times New Roman"/>
                  <w:b/>
                  <w:color w:val="0000FF"/>
                </w:rPr>
                <w:t>http://www.udlcenter.org/</w:t>
              </w:r>
            </w:hyperlink>
          </w:p>
          <w:p w14:paraId="4E223784" w14:textId="77777777" w:rsidR="00175D18" w:rsidRPr="00175D18" w:rsidRDefault="00175D18" w:rsidP="00175D18">
            <w:pPr>
              <w:numPr>
                <w:ilvl w:val="0"/>
                <w:numId w:val="6"/>
              </w:numPr>
              <w:contextualSpacing/>
              <w:rPr>
                <w:rFonts w:eastAsia="Calibri" w:cs="Times New Roman"/>
              </w:rPr>
            </w:pPr>
            <w:r w:rsidRPr="00175D18">
              <w:rPr>
                <w:rFonts w:eastAsia="Calibri" w:cs="Times New Roman"/>
                <w:bCs/>
              </w:rPr>
              <w:t>Supporting Early Literacy Through Universal Design &amp; Assistive Technology</w:t>
            </w:r>
            <w:r w:rsidRPr="00175D18">
              <w:rPr>
                <w:rFonts w:eastAsia="Calibri" w:cs="Times New Roman"/>
                <w:b/>
                <w:bCs/>
              </w:rPr>
              <w:t xml:space="preserve"> </w:t>
            </w:r>
            <w:r w:rsidRPr="00175D18">
              <w:rPr>
                <w:rFonts w:eastAsia="Calibri" w:cs="Times New Roman"/>
                <w:b/>
                <w:bCs/>
              </w:rPr>
              <w:tab/>
            </w:r>
            <w:hyperlink r:id="rId20" w:history="1">
              <w:r w:rsidRPr="00175D18">
                <w:rPr>
                  <w:rFonts w:eastAsia="Calibri" w:cs="Times New Roman"/>
                  <w:b/>
                  <w:color w:val="0000FF"/>
                </w:rPr>
                <w:t>http://depts.washington.edu/hscenter/family-literacy-2</w:t>
              </w:r>
            </w:hyperlink>
          </w:p>
          <w:p w14:paraId="11B89CDF" w14:textId="77777777" w:rsidR="00175D18" w:rsidRPr="00175D18" w:rsidRDefault="00175D18" w:rsidP="00175D18">
            <w:pPr>
              <w:numPr>
                <w:ilvl w:val="0"/>
                <w:numId w:val="6"/>
              </w:numPr>
              <w:contextualSpacing/>
              <w:rPr>
                <w:rFonts w:eastAsia="Calibri" w:cs="Times New Roman"/>
                <w:b/>
              </w:rPr>
            </w:pPr>
            <w:r w:rsidRPr="00175D18">
              <w:rPr>
                <w:rFonts w:eastAsia="Calibri" w:cs="Times New Roman"/>
              </w:rPr>
              <w:t>Toolkit on Universal Design for Learning</w:t>
            </w:r>
            <w:r w:rsidRPr="00175D18">
              <w:rPr>
                <w:rFonts w:eastAsia="Calibri" w:cs="Times New Roman"/>
                <w:b/>
              </w:rPr>
              <w:t xml:space="preserve">  </w:t>
            </w:r>
            <w:hyperlink r:id="rId21" w:history="1">
              <w:r w:rsidRPr="00175D18">
                <w:rPr>
                  <w:rFonts w:eastAsia="Calibri" w:cs="Times New Roman"/>
                  <w:b/>
                  <w:color w:val="0000FF"/>
                </w:rPr>
                <w:t>http://www.osepideasthatwork.org/UDL/index.asp</w:t>
              </w:r>
            </w:hyperlink>
          </w:p>
          <w:p w14:paraId="7266C949" w14:textId="77777777" w:rsidR="00175D18" w:rsidRPr="00175D18" w:rsidRDefault="00175D18" w:rsidP="00175D18">
            <w:pPr>
              <w:numPr>
                <w:ilvl w:val="0"/>
                <w:numId w:val="6"/>
              </w:numPr>
              <w:shd w:val="clear" w:color="auto" w:fill="FFFFFF"/>
              <w:autoSpaceDE w:val="0"/>
              <w:autoSpaceDN w:val="0"/>
              <w:adjustRightInd w:val="0"/>
              <w:contextualSpacing/>
              <w:rPr>
                <w:rFonts w:eastAsia="Calibri" w:cs="Times New Roman"/>
                <w:color w:val="000000"/>
                <w:szCs w:val="24"/>
              </w:rPr>
            </w:pPr>
            <w:r w:rsidRPr="00175D18">
              <w:rPr>
                <w:rFonts w:eastAsia="Calibri" w:cs="Times New Roman"/>
                <w:color w:val="000000"/>
                <w:szCs w:val="24"/>
              </w:rPr>
              <w:t xml:space="preserve">Universal Design Education Online  </w:t>
            </w:r>
            <w:hyperlink r:id="rId22" w:history="1">
              <w:r w:rsidRPr="00175D18">
                <w:rPr>
                  <w:rFonts w:eastAsia="Calibri" w:cs="Times New Roman"/>
                  <w:b/>
                  <w:color w:val="0000FF"/>
                  <w:szCs w:val="24"/>
                </w:rPr>
                <w:t>http://www.udeducation.org/</w:t>
              </w:r>
            </w:hyperlink>
          </w:p>
        </w:tc>
      </w:tr>
    </w:tbl>
    <w:p w14:paraId="2BE433EB" w14:textId="77777777" w:rsidR="00175D18" w:rsidRDefault="00175D18" w:rsidP="00175D18">
      <w:pPr>
        <w:spacing w:after="0" w:line="240" w:lineRule="auto"/>
        <w:rPr>
          <w:rFonts w:ascii="Arial" w:eastAsia="Times New Roman" w:hAnsi="Arial" w:cs="Arial"/>
          <w:sz w:val="24"/>
          <w:szCs w:val="24"/>
        </w:rPr>
        <w:sectPr w:rsidR="00175D18" w:rsidSect="00B77835">
          <w:footerReference w:type="default" r:id="rId23"/>
          <w:pgSz w:w="15840" w:h="12240" w:orient="landscape"/>
          <w:pgMar w:top="450" w:right="1008" w:bottom="900" w:left="1008" w:header="720" w:footer="720" w:gutter="0"/>
          <w:cols w:space="720"/>
          <w:docGrid w:linePitch="360"/>
        </w:sectPr>
      </w:pPr>
    </w:p>
    <w:tbl>
      <w:tblPr>
        <w:tblStyle w:val="TableGrid3"/>
        <w:tblW w:w="14310" w:type="dxa"/>
        <w:tblInd w:w="-342" w:type="dxa"/>
        <w:tblLook w:val="04A0" w:firstRow="1" w:lastRow="0" w:firstColumn="1" w:lastColumn="0" w:noHBand="0" w:noVBand="1"/>
      </w:tblPr>
      <w:tblGrid>
        <w:gridCol w:w="1394"/>
        <w:gridCol w:w="12916"/>
      </w:tblGrid>
      <w:tr w:rsidR="00175D18" w:rsidRPr="00175D18" w14:paraId="63589BE4" w14:textId="77777777" w:rsidTr="00175D18">
        <w:tc>
          <w:tcPr>
            <w:tcW w:w="14310" w:type="dxa"/>
            <w:gridSpan w:val="2"/>
          </w:tcPr>
          <w:p w14:paraId="6CA8949C" w14:textId="77777777" w:rsidR="00175D18" w:rsidRPr="00175D18" w:rsidRDefault="00175D18" w:rsidP="00175D18">
            <w:pPr>
              <w:autoSpaceDE w:val="0"/>
              <w:autoSpaceDN w:val="0"/>
              <w:adjustRightInd w:val="0"/>
              <w:rPr>
                <w:rFonts w:cs="Calibri"/>
                <w:b/>
                <w:color w:val="17365D" w:themeColor="text2" w:themeShade="BF"/>
                <w:sz w:val="8"/>
                <w:szCs w:val="8"/>
              </w:rPr>
            </w:pPr>
          </w:p>
          <w:p w14:paraId="1A5A2780" w14:textId="77777777" w:rsidR="00175D18" w:rsidRPr="00175D18" w:rsidRDefault="00175D18" w:rsidP="00175D18">
            <w:pPr>
              <w:autoSpaceDE w:val="0"/>
              <w:autoSpaceDN w:val="0"/>
              <w:adjustRightInd w:val="0"/>
              <w:rPr>
                <w:rFonts w:cs="Calibri"/>
                <w:color w:val="000000"/>
                <w:sz w:val="20"/>
                <w:szCs w:val="20"/>
              </w:rPr>
            </w:pPr>
            <w:r w:rsidRPr="00175D18">
              <w:rPr>
                <w:rFonts w:cs="Calibri"/>
                <w:b/>
                <w:color w:val="17365D" w:themeColor="text2" w:themeShade="BF"/>
                <w:sz w:val="28"/>
                <w:szCs w:val="28"/>
              </w:rPr>
              <w:t>Assistive Technology (AT)</w:t>
            </w:r>
          </w:p>
          <w:p w14:paraId="0FAA12AC" w14:textId="77777777" w:rsidR="00175D18" w:rsidRPr="00175D18" w:rsidRDefault="00175D18" w:rsidP="00175D18">
            <w:pPr>
              <w:rPr>
                <w:rFonts w:ascii="Arial" w:eastAsia="Times New Roman" w:hAnsi="Arial" w:cs="Eras Book"/>
                <w:color w:val="000000"/>
                <w:sz w:val="8"/>
                <w:szCs w:val="8"/>
              </w:rPr>
            </w:pPr>
          </w:p>
          <w:p w14:paraId="0A9B1AAB" w14:textId="77777777" w:rsidR="00175D18" w:rsidRPr="00175D18" w:rsidRDefault="00175D18" w:rsidP="00175D18">
            <w:pPr>
              <w:rPr>
                <w:rFonts w:eastAsia="Times New Roman" w:cstheme="minorHAnsi"/>
                <w:i/>
                <w:color w:val="000000"/>
                <w:szCs w:val="23"/>
              </w:rPr>
            </w:pPr>
            <w:r w:rsidRPr="00175D18">
              <w:rPr>
                <w:rFonts w:eastAsia="Times New Roman" w:cstheme="minorHAnsi"/>
                <w:i/>
                <w:color w:val="000000"/>
                <w:szCs w:val="23"/>
              </w:rPr>
              <w:t>AT interventions involve a range of strategies to promote a child’s access to learning opportunities, from making simple changes to the environment and materials to helping a child use special equipment. Combining AT with effective teaching promotes the child’s participation in learning and relating to others.</w:t>
            </w:r>
          </w:p>
          <w:p w14:paraId="7B5ABEDA" w14:textId="77777777" w:rsidR="00175D18" w:rsidRPr="00175D18" w:rsidRDefault="00175D18" w:rsidP="00175D18">
            <w:pPr>
              <w:rPr>
                <w:rFonts w:ascii="Arial" w:eastAsia="Times New Roman" w:hAnsi="Arial" w:cs="Arial"/>
                <w:sz w:val="8"/>
                <w:szCs w:val="8"/>
              </w:rPr>
            </w:pPr>
          </w:p>
        </w:tc>
      </w:tr>
      <w:tr w:rsidR="00175D18" w:rsidRPr="00175D18" w14:paraId="416537B7" w14:textId="77777777" w:rsidTr="00175D18">
        <w:tc>
          <w:tcPr>
            <w:tcW w:w="1394" w:type="dxa"/>
          </w:tcPr>
          <w:p w14:paraId="59616CD8" w14:textId="77777777" w:rsidR="00175D18" w:rsidRPr="00175D18" w:rsidRDefault="00175D18" w:rsidP="00175D18">
            <w:pPr>
              <w:rPr>
                <w:rFonts w:eastAsia="Times New Roman" w:cstheme="minorHAnsi"/>
                <w:b/>
                <w:szCs w:val="24"/>
              </w:rPr>
            </w:pPr>
          </w:p>
          <w:p w14:paraId="09996D58" w14:textId="77777777" w:rsidR="00175D18" w:rsidRPr="00175D18" w:rsidRDefault="00175D18" w:rsidP="00175D18">
            <w:pPr>
              <w:jc w:val="center"/>
              <w:rPr>
                <w:rFonts w:eastAsia="Times New Roman" w:cstheme="minorHAnsi"/>
                <w:b/>
                <w:szCs w:val="24"/>
              </w:rPr>
            </w:pPr>
            <w:r w:rsidRPr="00175D18">
              <w:rPr>
                <w:rFonts w:eastAsia="Times New Roman" w:cstheme="minorHAnsi"/>
                <w:b/>
                <w:szCs w:val="24"/>
              </w:rPr>
              <w:t>Why Do It?</w:t>
            </w:r>
          </w:p>
          <w:p w14:paraId="5E047866" w14:textId="77777777" w:rsidR="00175D18" w:rsidRPr="00175D18" w:rsidRDefault="00175D18" w:rsidP="00175D18">
            <w:pPr>
              <w:jc w:val="center"/>
              <w:rPr>
                <w:rFonts w:eastAsia="Times New Roman" w:cstheme="minorHAnsi"/>
                <w:b/>
                <w:color w:val="1F497D" w:themeColor="text2"/>
                <w:szCs w:val="24"/>
              </w:rPr>
            </w:pPr>
            <w:r w:rsidRPr="00175D18">
              <w:rPr>
                <w:rFonts w:eastAsia="Times New Roman" w:cstheme="minorHAnsi"/>
                <w:b/>
                <w:i/>
                <w:color w:val="1F497D" w:themeColor="text2"/>
                <w:sz w:val="18"/>
                <w:szCs w:val="16"/>
              </w:rPr>
              <w:t>The evidence base</w:t>
            </w:r>
          </w:p>
        </w:tc>
        <w:tc>
          <w:tcPr>
            <w:tcW w:w="12916" w:type="dxa"/>
          </w:tcPr>
          <w:p w14:paraId="6C8BBA11" w14:textId="77777777" w:rsidR="00175D18" w:rsidRPr="00175D18" w:rsidRDefault="00175D18" w:rsidP="00175D18">
            <w:pPr>
              <w:numPr>
                <w:ilvl w:val="0"/>
                <w:numId w:val="5"/>
              </w:numPr>
              <w:autoSpaceDE w:val="0"/>
              <w:autoSpaceDN w:val="0"/>
              <w:adjustRightInd w:val="0"/>
              <w:spacing w:after="80" w:line="221" w:lineRule="atLeast"/>
              <w:rPr>
                <w:rFonts w:cstheme="minorHAnsi"/>
                <w:szCs w:val="24"/>
              </w:rPr>
            </w:pPr>
            <w:r w:rsidRPr="00175D18">
              <w:rPr>
                <w:rFonts w:cstheme="minorHAnsi"/>
                <w:szCs w:val="24"/>
              </w:rPr>
              <w:t xml:space="preserve">Campbell, P. H., </w:t>
            </w:r>
            <w:proofErr w:type="spellStart"/>
            <w:r w:rsidRPr="00175D18">
              <w:rPr>
                <w:rFonts w:cstheme="minorHAnsi"/>
                <w:szCs w:val="24"/>
              </w:rPr>
              <w:t>Milbourne</w:t>
            </w:r>
            <w:proofErr w:type="spellEnd"/>
            <w:r w:rsidRPr="00175D18">
              <w:rPr>
                <w:rFonts w:cstheme="minorHAnsi"/>
                <w:szCs w:val="24"/>
              </w:rPr>
              <w:t xml:space="preserve">, S., Dugan, L. M., &amp; Wilcox, M. J. (2006). A review of evidence on practices for teaching young children to use assistive technology devices. Topics in Early Childhood Special Education, 26(1), 3-13. </w:t>
            </w:r>
          </w:p>
          <w:p w14:paraId="476E1649" w14:textId="77777777" w:rsidR="00175D18" w:rsidRPr="00175D18" w:rsidRDefault="00175D18" w:rsidP="00175D18">
            <w:pPr>
              <w:numPr>
                <w:ilvl w:val="0"/>
                <w:numId w:val="5"/>
              </w:numPr>
              <w:contextualSpacing/>
              <w:rPr>
                <w:rFonts w:eastAsia="Calibri" w:cstheme="minorHAnsi"/>
                <w:szCs w:val="24"/>
              </w:rPr>
            </w:pPr>
            <w:proofErr w:type="spellStart"/>
            <w:r w:rsidRPr="00175D18">
              <w:rPr>
                <w:rFonts w:eastAsia="Calibri" w:cstheme="minorHAnsi"/>
                <w:szCs w:val="24"/>
              </w:rPr>
              <w:t>Trivette</w:t>
            </w:r>
            <w:proofErr w:type="spellEnd"/>
            <w:r w:rsidRPr="00175D18">
              <w:rPr>
                <w:rFonts w:eastAsia="Calibri" w:cstheme="minorHAnsi"/>
                <w:szCs w:val="24"/>
              </w:rPr>
              <w:t xml:space="preserve">, C. M., Dunst, C. J., Hamby, D. W., &amp; </w:t>
            </w:r>
            <w:proofErr w:type="spellStart"/>
            <w:r w:rsidRPr="00175D18">
              <w:rPr>
                <w:rFonts w:eastAsia="Calibri" w:cstheme="minorHAnsi"/>
                <w:szCs w:val="24"/>
              </w:rPr>
              <w:t>O’Herin</w:t>
            </w:r>
            <w:proofErr w:type="spellEnd"/>
            <w:r w:rsidRPr="00175D18">
              <w:rPr>
                <w:rFonts w:eastAsia="Calibri" w:cstheme="minorHAnsi"/>
                <w:szCs w:val="24"/>
              </w:rPr>
              <w:t xml:space="preserve">, C. E. (2010). Effects of different types of adaptations on the behavior of young children with disabilities. Tots n Tech Research Institute. Research Brief 4(1). </w:t>
            </w:r>
            <w:hyperlink r:id="rId24" w:history="1">
              <w:r w:rsidRPr="00175D18">
                <w:rPr>
                  <w:rFonts w:eastAsia="Calibri" w:cstheme="minorHAnsi"/>
                  <w:b/>
                  <w:color w:val="0000FF"/>
                  <w:szCs w:val="24"/>
                </w:rPr>
                <w:t>http://tnt.asu.edu/files/Adaptaqtions_Brief_final.pdf</w:t>
              </w:r>
            </w:hyperlink>
          </w:p>
          <w:p w14:paraId="6559CEF3" w14:textId="77777777" w:rsidR="00175D18" w:rsidRPr="00175D18" w:rsidRDefault="00175D18" w:rsidP="00175D18">
            <w:pPr>
              <w:numPr>
                <w:ilvl w:val="0"/>
                <w:numId w:val="5"/>
              </w:numPr>
              <w:contextualSpacing/>
              <w:rPr>
                <w:rFonts w:eastAsia="Calibri" w:cstheme="minorHAnsi"/>
                <w:szCs w:val="24"/>
              </w:rPr>
            </w:pPr>
            <w:r w:rsidRPr="00175D18">
              <w:rPr>
                <w:rFonts w:eastAsia="Calibri" w:cstheme="minorHAnsi"/>
                <w:szCs w:val="24"/>
              </w:rPr>
              <w:t xml:space="preserve">Tots-n-Tech Research Institute   </w:t>
            </w:r>
            <w:hyperlink r:id="rId25" w:history="1">
              <w:r w:rsidRPr="00175D18">
                <w:rPr>
                  <w:rFonts w:eastAsia="Times" w:cstheme="minorHAnsi"/>
                  <w:b/>
                  <w:color w:val="0000FF"/>
                  <w:szCs w:val="24"/>
                </w:rPr>
                <w:t>http://tnt.asu.edu/</w:t>
              </w:r>
            </w:hyperlink>
          </w:p>
        </w:tc>
      </w:tr>
      <w:tr w:rsidR="00175D18" w:rsidRPr="00175D18" w14:paraId="16857230" w14:textId="77777777" w:rsidTr="00175D18">
        <w:tc>
          <w:tcPr>
            <w:tcW w:w="1394" w:type="dxa"/>
          </w:tcPr>
          <w:p w14:paraId="63172F7C" w14:textId="77777777" w:rsidR="00175D18" w:rsidRPr="00175D18" w:rsidRDefault="00175D18" w:rsidP="00175D18">
            <w:pPr>
              <w:jc w:val="center"/>
              <w:rPr>
                <w:rFonts w:eastAsia="Times New Roman" w:cstheme="minorHAnsi"/>
                <w:b/>
                <w:szCs w:val="24"/>
              </w:rPr>
            </w:pPr>
            <w:r w:rsidRPr="00175D18">
              <w:rPr>
                <w:rFonts w:eastAsia="Times New Roman" w:cstheme="minorHAnsi"/>
                <w:b/>
                <w:szCs w:val="24"/>
              </w:rPr>
              <w:t xml:space="preserve">Read </w:t>
            </w:r>
          </w:p>
          <w:p w14:paraId="0B85973E" w14:textId="77777777" w:rsidR="00175D18" w:rsidRPr="00175D18" w:rsidRDefault="00175D18" w:rsidP="00175D18">
            <w:pPr>
              <w:jc w:val="center"/>
              <w:rPr>
                <w:rFonts w:eastAsia="Times New Roman" w:cstheme="minorHAnsi"/>
                <w:b/>
                <w:szCs w:val="24"/>
              </w:rPr>
            </w:pPr>
            <w:r w:rsidRPr="00175D18">
              <w:rPr>
                <w:rFonts w:eastAsia="Times New Roman" w:cstheme="minorHAnsi"/>
                <w:b/>
                <w:szCs w:val="24"/>
              </w:rPr>
              <w:t>About It</w:t>
            </w:r>
          </w:p>
          <w:p w14:paraId="1F07EE48" w14:textId="77777777" w:rsidR="00175D18" w:rsidRPr="00175D18" w:rsidRDefault="00175D18" w:rsidP="00175D18">
            <w:pPr>
              <w:jc w:val="center"/>
              <w:rPr>
                <w:rFonts w:eastAsia="Times New Roman" w:cstheme="minorHAnsi"/>
                <w:i/>
                <w:sz w:val="16"/>
                <w:szCs w:val="16"/>
              </w:rPr>
            </w:pPr>
            <w:r w:rsidRPr="00175D18">
              <w:rPr>
                <w:rFonts w:eastAsia="Times New Roman" w:cstheme="minorHAnsi"/>
                <w:b/>
                <w:i/>
                <w:color w:val="1F497D" w:themeColor="text2"/>
                <w:sz w:val="18"/>
                <w:szCs w:val="16"/>
              </w:rPr>
              <w:t xml:space="preserve">Books, chapters, and articles </w:t>
            </w:r>
          </w:p>
        </w:tc>
        <w:tc>
          <w:tcPr>
            <w:tcW w:w="12916" w:type="dxa"/>
          </w:tcPr>
          <w:p w14:paraId="0E4D01F2" w14:textId="77777777" w:rsidR="00175D18" w:rsidRPr="00175D18" w:rsidRDefault="00175D18" w:rsidP="00175D18">
            <w:pPr>
              <w:numPr>
                <w:ilvl w:val="0"/>
                <w:numId w:val="5"/>
              </w:numPr>
              <w:autoSpaceDE w:val="0"/>
              <w:autoSpaceDN w:val="0"/>
              <w:adjustRightInd w:val="0"/>
              <w:contextualSpacing/>
              <w:rPr>
                <w:rFonts w:eastAsia="Calibri" w:cstheme="minorHAnsi"/>
                <w:szCs w:val="24"/>
              </w:rPr>
            </w:pPr>
            <w:r w:rsidRPr="00175D18">
              <w:rPr>
                <w:rFonts w:eastAsia="Calibri" w:cstheme="minorHAnsi"/>
                <w:szCs w:val="24"/>
              </w:rPr>
              <w:t xml:space="preserve">Mulligan, S. (2003). Assistive technology: Supporting the participation of children with disabilities. </w:t>
            </w:r>
            <w:r w:rsidRPr="00175D18">
              <w:rPr>
                <w:rFonts w:eastAsia="Calibri" w:cstheme="minorHAnsi"/>
                <w:i/>
                <w:szCs w:val="24"/>
              </w:rPr>
              <w:t>Beyond the Journal: Young Children on the Web.</w:t>
            </w:r>
            <w:r w:rsidRPr="00175D18">
              <w:rPr>
                <w:rFonts w:eastAsia="Calibri" w:cstheme="minorHAnsi"/>
                <w:szCs w:val="24"/>
              </w:rPr>
              <w:t xml:space="preserve"> </w:t>
            </w:r>
            <w:hyperlink r:id="rId26" w:history="1">
              <w:r w:rsidRPr="00175D18">
                <w:rPr>
                  <w:rFonts w:eastAsia="Calibri" w:cstheme="minorHAnsi"/>
                  <w:b/>
                  <w:color w:val="0000FF"/>
                  <w:szCs w:val="24"/>
                </w:rPr>
                <w:t>http://journal.naeyc.org/btj/200311/</w:t>
              </w:r>
              <w:r w:rsidRPr="00175D18">
                <w:rPr>
                  <w:rFonts w:eastAsia="Calibri" w:cstheme="minorHAnsi"/>
                  <w:b/>
                  <w:bCs/>
                  <w:color w:val="0000FF"/>
                  <w:szCs w:val="24"/>
                </w:rPr>
                <w:t>assistivetechnology</w:t>
              </w:r>
              <w:r w:rsidRPr="00175D18">
                <w:rPr>
                  <w:rFonts w:eastAsia="Calibri" w:cstheme="minorHAnsi"/>
                  <w:b/>
                  <w:color w:val="0000FF"/>
                  <w:szCs w:val="24"/>
                </w:rPr>
                <w:t>.pdf</w:t>
              </w:r>
            </w:hyperlink>
          </w:p>
          <w:p w14:paraId="3B5066D3" w14:textId="77777777" w:rsidR="00175D18" w:rsidRPr="00175D18" w:rsidRDefault="00175D18" w:rsidP="00175D18">
            <w:pPr>
              <w:numPr>
                <w:ilvl w:val="0"/>
                <w:numId w:val="5"/>
              </w:numPr>
              <w:autoSpaceDE w:val="0"/>
              <w:autoSpaceDN w:val="0"/>
              <w:adjustRightInd w:val="0"/>
              <w:contextualSpacing/>
              <w:rPr>
                <w:rFonts w:eastAsia="Calibri" w:cstheme="minorHAnsi"/>
                <w:szCs w:val="24"/>
              </w:rPr>
            </w:pPr>
            <w:proofErr w:type="spellStart"/>
            <w:r w:rsidRPr="00175D18">
              <w:rPr>
                <w:rFonts w:eastAsia="Calibri" w:cstheme="minorHAnsi"/>
                <w:szCs w:val="24"/>
              </w:rPr>
              <w:t>Sadao</w:t>
            </w:r>
            <w:proofErr w:type="spellEnd"/>
            <w:r w:rsidRPr="00175D18">
              <w:rPr>
                <w:rFonts w:eastAsia="Calibri" w:cstheme="minorHAnsi"/>
                <w:szCs w:val="24"/>
              </w:rPr>
              <w:t xml:space="preserve">, K. C., &amp; Robinson, N. B. (2010). </w:t>
            </w:r>
            <w:r w:rsidRPr="00175D18">
              <w:rPr>
                <w:rFonts w:eastAsia="Calibri" w:cstheme="minorHAnsi"/>
                <w:i/>
                <w:szCs w:val="24"/>
              </w:rPr>
              <w:t>Assistive technology for young children: Creating inclusive learning environments</w:t>
            </w:r>
            <w:r w:rsidRPr="00175D18">
              <w:rPr>
                <w:rFonts w:eastAsia="Calibri" w:cstheme="minorHAnsi"/>
                <w:szCs w:val="24"/>
              </w:rPr>
              <w:t>. Baltimore, MD: Paul Brookes.</w:t>
            </w:r>
          </w:p>
        </w:tc>
      </w:tr>
      <w:tr w:rsidR="00175D18" w:rsidRPr="00175D18" w14:paraId="4585D5ED" w14:textId="77777777" w:rsidTr="00175D18">
        <w:tc>
          <w:tcPr>
            <w:tcW w:w="1394" w:type="dxa"/>
          </w:tcPr>
          <w:p w14:paraId="187A647F" w14:textId="77777777" w:rsidR="00175D18" w:rsidRPr="00175D18" w:rsidRDefault="00175D18" w:rsidP="00175D18">
            <w:pPr>
              <w:rPr>
                <w:rFonts w:eastAsia="Times New Roman" w:cstheme="minorHAnsi"/>
                <w:szCs w:val="24"/>
              </w:rPr>
            </w:pPr>
          </w:p>
          <w:p w14:paraId="2A6E136F" w14:textId="77777777" w:rsidR="00175D18" w:rsidRPr="00175D18" w:rsidRDefault="00175D18" w:rsidP="00175D18">
            <w:pPr>
              <w:jc w:val="center"/>
              <w:rPr>
                <w:rFonts w:eastAsia="Times New Roman" w:cstheme="minorHAnsi"/>
                <w:b/>
                <w:szCs w:val="24"/>
              </w:rPr>
            </w:pPr>
            <w:r w:rsidRPr="00175D18">
              <w:rPr>
                <w:rFonts w:eastAsia="Times New Roman" w:cstheme="minorHAnsi"/>
                <w:b/>
                <w:szCs w:val="24"/>
              </w:rPr>
              <w:t xml:space="preserve">See for </w:t>
            </w:r>
          </w:p>
          <w:p w14:paraId="5BEC651C" w14:textId="77777777" w:rsidR="00175D18" w:rsidRPr="00175D18" w:rsidRDefault="00175D18" w:rsidP="00175D18">
            <w:pPr>
              <w:jc w:val="center"/>
              <w:rPr>
                <w:rFonts w:eastAsia="Times New Roman" w:cstheme="minorHAnsi"/>
                <w:b/>
                <w:szCs w:val="24"/>
              </w:rPr>
            </w:pPr>
            <w:r w:rsidRPr="00175D18">
              <w:rPr>
                <w:rFonts w:eastAsia="Times New Roman" w:cstheme="minorHAnsi"/>
                <w:b/>
                <w:szCs w:val="24"/>
              </w:rPr>
              <w:t>Yourself</w:t>
            </w:r>
          </w:p>
          <w:p w14:paraId="16EFD092" w14:textId="77777777" w:rsidR="00175D18" w:rsidRPr="00175D18" w:rsidRDefault="00175D18" w:rsidP="00175D18">
            <w:pPr>
              <w:jc w:val="center"/>
              <w:rPr>
                <w:rFonts w:eastAsia="Times New Roman" w:cstheme="minorHAnsi"/>
                <w:szCs w:val="24"/>
              </w:rPr>
            </w:pPr>
            <w:r w:rsidRPr="00175D18">
              <w:rPr>
                <w:rFonts w:eastAsia="Times New Roman" w:cstheme="minorHAnsi"/>
                <w:b/>
                <w:i/>
                <w:color w:val="1F497D" w:themeColor="text2"/>
                <w:sz w:val="18"/>
                <w:szCs w:val="16"/>
              </w:rPr>
              <w:t>Videos and demonstrations</w:t>
            </w:r>
          </w:p>
        </w:tc>
        <w:tc>
          <w:tcPr>
            <w:tcW w:w="12916" w:type="dxa"/>
          </w:tcPr>
          <w:p w14:paraId="09212C03" w14:textId="77777777" w:rsidR="00175D18" w:rsidRPr="00175D18" w:rsidRDefault="00175D18" w:rsidP="00175D18">
            <w:pPr>
              <w:numPr>
                <w:ilvl w:val="0"/>
                <w:numId w:val="7"/>
              </w:numPr>
              <w:rPr>
                <w:rFonts w:eastAsia="Times" w:cstheme="minorHAnsi"/>
                <w:b/>
                <w:color w:val="0000FF"/>
                <w:szCs w:val="24"/>
              </w:rPr>
            </w:pPr>
            <w:r w:rsidRPr="00175D18">
              <w:rPr>
                <w:rFonts w:eastAsia="Times New Roman" w:cstheme="minorHAnsi"/>
                <w:szCs w:val="24"/>
              </w:rPr>
              <w:t xml:space="preserve">CONNECT Module 5: Assistive Technology </w:t>
            </w:r>
            <w:r w:rsidRPr="00175D18">
              <w:rPr>
                <w:rFonts w:eastAsia="Times New Roman" w:cstheme="minorHAnsi"/>
                <w:szCs w:val="24"/>
              </w:rPr>
              <w:tab/>
            </w:r>
            <w:hyperlink r:id="rId27" w:history="1">
              <w:r w:rsidRPr="00175D18">
                <w:rPr>
                  <w:rFonts w:eastAsia="Times" w:cstheme="minorHAnsi"/>
                  <w:b/>
                  <w:color w:val="0000FF"/>
                  <w:szCs w:val="24"/>
                </w:rPr>
                <w:t>http://community.fpg.unc.edu/connect-modules/learners/module-5</w:t>
              </w:r>
            </w:hyperlink>
          </w:p>
          <w:p w14:paraId="58A220B1" w14:textId="77777777" w:rsidR="00175D18" w:rsidRPr="00175D18" w:rsidRDefault="00175D18" w:rsidP="00175D18">
            <w:pPr>
              <w:numPr>
                <w:ilvl w:val="0"/>
                <w:numId w:val="7"/>
              </w:numPr>
              <w:contextualSpacing/>
              <w:rPr>
                <w:rFonts w:eastAsia="Calibri" w:cstheme="minorHAnsi"/>
                <w:b/>
                <w:color w:val="0000FF"/>
                <w:szCs w:val="24"/>
              </w:rPr>
            </w:pPr>
            <w:r w:rsidRPr="00175D18">
              <w:rPr>
                <w:rFonts w:eastAsia="Calibri" w:cstheme="minorHAnsi"/>
                <w:szCs w:val="24"/>
              </w:rPr>
              <w:t xml:space="preserve">Early Childhood and Assistive Technology PowerPoint presentation  </w:t>
            </w:r>
            <w:hyperlink r:id="rId28" w:history="1">
              <w:r w:rsidRPr="00175D18">
                <w:rPr>
                  <w:rFonts w:eastAsia="Calibri" w:cstheme="minorHAnsi"/>
                  <w:b/>
                  <w:color w:val="0000FF"/>
                  <w:szCs w:val="24"/>
                </w:rPr>
                <w:t>http://www.fctd.info/powerpoints</w:t>
              </w:r>
            </w:hyperlink>
          </w:p>
          <w:p w14:paraId="5ECD0994" w14:textId="77777777" w:rsidR="00175D18" w:rsidRPr="00175D18" w:rsidRDefault="00175D18" w:rsidP="00175D18">
            <w:pPr>
              <w:numPr>
                <w:ilvl w:val="0"/>
                <w:numId w:val="7"/>
              </w:numPr>
              <w:contextualSpacing/>
              <w:rPr>
                <w:rFonts w:eastAsia="Calibri" w:cstheme="minorHAnsi"/>
                <w:color w:val="17365D"/>
                <w:szCs w:val="24"/>
              </w:rPr>
            </w:pPr>
            <w:r w:rsidRPr="00175D18">
              <w:rPr>
                <w:rFonts w:eastAsia="Calibri" w:cstheme="minorHAnsi"/>
                <w:szCs w:val="24"/>
              </w:rPr>
              <w:t>Family Center on Technology and Disability presentations on Assistive Technology</w:t>
            </w:r>
            <w:r w:rsidRPr="00175D18">
              <w:rPr>
                <w:rFonts w:eastAsia="Calibri" w:cstheme="minorHAnsi"/>
                <w:color w:val="17365D"/>
                <w:szCs w:val="24"/>
              </w:rPr>
              <w:t xml:space="preserve">. </w:t>
            </w:r>
            <w:hyperlink r:id="rId29" w:history="1">
              <w:r w:rsidRPr="00175D18">
                <w:rPr>
                  <w:rFonts w:eastAsia="Calibri" w:cstheme="minorHAnsi"/>
                  <w:b/>
                  <w:color w:val="0000FF"/>
                  <w:szCs w:val="24"/>
                </w:rPr>
                <w:t>http://www.fctd.info/powerpoints</w:t>
              </w:r>
            </w:hyperlink>
          </w:p>
          <w:p w14:paraId="7AF56674" w14:textId="77777777" w:rsidR="00175D18" w:rsidRPr="00175D18" w:rsidRDefault="00175D18" w:rsidP="00175D18">
            <w:pPr>
              <w:numPr>
                <w:ilvl w:val="0"/>
                <w:numId w:val="7"/>
              </w:numPr>
              <w:contextualSpacing/>
              <w:rPr>
                <w:rFonts w:cstheme="minorHAnsi"/>
                <w:szCs w:val="24"/>
              </w:rPr>
            </w:pPr>
            <w:r w:rsidRPr="00175D18">
              <w:rPr>
                <w:rFonts w:eastAsia="Calibri" w:cstheme="minorHAnsi"/>
                <w:szCs w:val="24"/>
              </w:rPr>
              <w:t xml:space="preserve">Tots-n-Tech Research Institute   </w:t>
            </w:r>
            <w:hyperlink r:id="rId30" w:history="1">
              <w:r w:rsidRPr="00175D18">
                <w:rPr>
                  <w:rFonts w:eastAsia="Times" w:cstheme="minorHAnsi"/>
                  <w:b/>
                  <w:color w:val="0000FF"/>
                  <w:szCs w:val="24"/>
                </w:rPr>
                <w:t>http://tnt.asu.edu/</w:t>
              </w:r>
            </w:hyperlink>
          </w:p>
          <w:p w14:paraId="33685B5D" w14:textId="77777777" w:rsidR="00175D18" w:rsidRPr="00175D18" w:rsidRDefault="00175D18" w:rsidP="00175D18">
            <w:pPr>
              <w:numPr>
                <w:ilvl w:val="0"/>
                <w:numId w:val="7"/>
              </w:numPr>
              <w:contextualSpacing/>
              <w:rPr>
                <w:rFonts w:eastAsia="Calibri" w:cstheme="minorHAnsi"/>
                <w:color w:val="000000"/>
                <w:szCs w:val="24"/>
              </w:rPr>
            </w:pPr>
            <w:r w:rsidRPr="00175D18">
              <w:rPr>
                <w:rFonts w:eastAsia="Calibri" w:cstheme="minorHAnsi"/>
                <w:szCs w:val="24"/>
              </w:rPr>
              <w:t xml:space="preserve">Use of Assistive Technology in Early Intervention webinar </w:t>
            </w:r>
            <w:hyperlink r:id="rId31" w:history="1">
              <w:r w:rsidRPr="00175D18">
                <w:rPr>
                  <w:rFonts w:eastAsia="Calibri" w:cstheme="minorHAnsi"/>
                  <w:b/>
                  <w:color w:val="0000FF"/>
                  <w:szCs w:val="24"/>
                </w:rPr>
                <w:t>http://www.aucd.org/template/event.cfm?event_id=2825&amp;id=740&amp;parent=740</w:t>
              </w:r>
            </w:hyperlink>
          </w:p>
        </w:tc>
      </w:tr>
      <w:tr w:rsidR="00175D18" w:rsidRPr="00175D18" w14:paraId="2C3D3334" w14:textId="77777777" w:rsidTr="00175D18">
        <w:tc>
          <w:tcPr>
            <w:tcW w:w="1394" w:type="dxa"/>
          </w:tcPr>
          <w:p w14:paraId="3A6CC874" w14:textId="77777777" w:rsidR="00175D18" w:rsidRPr="00175D18" w:rsidRDefault="00175D18" w:rsidP="00175D18">
            <w:pPr>
              <w:rPr>
                <w:rFonts w:eastAsia="Times New Roman" w:cstheme="minorHAnsi"/>
                <w:szCs w:val="24"/>
              </w:rPr>
            </w:pPr>
          </w:p>
          <w:p w14:paraId="7A52DE6F" w14:textId="77777777" w:rsidR="00175D18" w:rsidRPr="00175D18" w:rsidRDefault="00175D18" w:rsidP="00175D18">
            <w:pPr>
              <w:jc w:val="center"/>
              <w:rPr>
                <w:rFonts w:eastAsia="Times New Roman" w:cstheme="minorHAnsi"/>
                <w:b/>
                <w:szCs w:val="24"/>
              </w:rPr>
            </w:pPr>
            <w:r w:rsidRPr="00175D18">
              <w:rPr>
                <w:rFonts w:eastAsia="Times New Roman" w:cstheme="minorHAnsi"/>
                <w:b/>
                <w:szCs w:val="24"/>
              </w:rPr>
              <w:t xml:space="preserve">Find it </w:t>
            </w:r>
          </w:p>
          <w:p w14:paraId="582C2F6D" w14:textId="77777777" w:rsidR="00175D18" w:rsidRPr="00175D18" w:rsidRDefault="00175D18" w:rsidP="00175D18">
            <w:pPr>
              <w:jc w:val="center"/>
              <w:rPr>
                <w:rFonts w:eastAsia="Times New Roman" w:cstheme="minorHAnsi"/>
                <w:b/>
                <w:szCs w:val="24"/>
              </w:rPr>
            </w:pPr>
            <w:r w:rsidRPr="00175D18">
              <w:rPr>
                <w:rFonts w:eastAsia="Times New Roman" w:cstheme="minorHAnsi"/>
                <w:b/>
                <w:szCs w:val="24"/>
              </w:rPr>
              <w:t>Online</w:t>
            </w:r>
          </w:p>
          <w:p w14:paraId="3224400A" w14:textId="77777777" w:rsidR="00175D18" w:rsidRPr="00175D18" w:rsidRDefault="00175D18" w:rsidP="00175D18">
            <w:pPr>
              <w:jc w:val="center"/>
              <w:rPr>
                <w:rFonts w:eastAsia="Times New Roman" w:cstheme="minorHAnsi"/>
                <w:szCs w:val="24"/>
              </w:rPr>
            </w:pPr>
            <w:r w:rsidRPr="00175D18">
              <w:rPr>
                <w:rFonts w:eastAsia="Times New Roman" w:cstheme="minorHAnsi"/>
                <w:b/>
                <w:i/>
                <w:color w:val="1F497D" w:themeColor="text2"/>
                <w:sz w:val="18"/>
                <w:szCs w:val="16"/>
              </w:rPr>
              <w:t>Websites</w:t>
            </w:r>
          </w:p>
        </w:tc>
        <w:tc>
          <w:tcPr>
            <w:tcW w:w="12916" w:type="dxa"/>
            <w:shd w:val="clear" w:color="auto" w:fill="FFFFFF" w:themeFill="background1"/>
          </w:tcPr>
          <w:p w14:paraId="33B99880" w14:textId="77777777" w:rsidR="00175D18" w:rsidRPr="00175D18" w:rsidRDefault="00175D18" w:rsidP="00175D18">
            <w:pPr>
              <w:numPr>
                <w:ilvl w:val="0"/>
                <w:numId w:val="8"/>
              </w:numPr>
              <w:rPr>
                <w:rFonts w:eastAsia="Times New Roman" w:cstheme="minorHAnsi"/>
                <w:b/>
                <w:szCs w:val="24"/>
              </w:rPr>
            </w:pPr>
            <w:r w:rsidRPr="00175D18">
              <w:rPr>
                <w:rFonts w:eastAsia="Times New Roman" w:cstheme="minorHAnsi"/>
                <w:szCs w:val="24"/>
              </w:rPr>
              <w:t xml:space="preserve">AT for infants/toddlers  </w:t>
            </w:r>
            <w:hyperlink r:id="rId32" w:history="1">
              <w:r w:rsidRPr="00175D18">
                <w:rPr>
                  <w:rFonts w:eastAsia="Times" w:cstheme="minorHAnsi"/>
                  <w:b/>
                  <w:color w:val="0000FF"/>
                  <w:szCs w:val="24"/>
                </w:rPr>
                <w:t>http://www.scoe.net/seeds/resources/at/atInfants.html</w:t>
              </w:r>
            </w:hyperlink>
          </w:p>
          <w:p w14:paraId="721C2A4F" w14:textId="77777777" w:rsidR="00175D18" w:rsidRPr="00175D18" w:rsidRDefault="00175D18" w:rsidP="00175D18">
            <w:pPr>
              <w:numPr>
                <w:ilvl w:val="0"/>
                <w:numId w:val="8"/>
              </w:numPr>
              <w:rPr>
                <w:rFonts w:eastAsia="Times New Roman" w:cstheme="minorHAnsi"/>
                <w:szCs w:val="24"/>
              </w:rPr>
            </w:pPr>
            <w:r w:rsidRPr="00175D18">
              <w:rPr>
                <w:rFonts w:eastAsia="Times New Roman" w:cstheme="minorHAnsi"/>
                <w:szCs w:val="24"/>
              </w:rPr>
              <w:t xml:space="preserve">AT for preschool  </w:t>
            </w:r>
            <w:hyperlink r:id="rId33" w:history="1">
              <w:r w:rsidRPr="00175D18">
                <w:rPr>
                  <w:rFonts w:eastAsia="Times" w:cstheme="minorHAnsi"/>
                  <w:b/>
                  <w:color w:val="0000FF"/>
                  <w:szCs w:val="24"/>
                </w:rPr>
                <w:t>http://www.scoe.net/seeds/resources/at/atPreschool.html</w:t>
              </w:r>
            </w:hyperlink>
          </w:p>
          <w:p w14:paraId="3D90014D" w14:textId="77777777" w:rsidR="00175D18" w:rsidRPr="00175D18" w:rsidRDefault="00175D18" w:rsidP="00175D18">
            <w:pPr>
              <w:numPr>
                <w:ilvl w:val="0"/>
                <w:numId w:val="7"/>
              </w:numPr>
              <w:rPr>
                <w:rFonts w:eastAsia="Times New Roman" w:cstheme="minorHAnsi"/>
                <w:szCs w:val="24"/>
              </w:rPr>
            </w:pPr>
            <w:r w:rsidRPr="00175D18">
              <w:rPr>
                <w:rFonts w:eastAsia="Times New Roman" w:cstheme="minorHAnsi"/>
                <w:szCs w:val="24"/>
              </w:rPr>
              <w:t xml:space="preserve">Assistive technology for infants, toddlers, and young children  </w:t>
            </w:r>
            <w:hyperlink r:id="rId34" w:history="1">
              <w:r w:rsidRPr="00175D18">
                <w:rPr>
                  <w:rFonts w:eastAsia="Times New Roman" w:cstheme="minorHAnsi"/>
                  <w:b/>
                  <w:color w:val="0000FF"/>
                  <w:szCs w:val="24"/>
                </w:rPr>
                <w:t>http://www.nectac.org/topics/atech/atech.asp</w:t>
              </w:r>
            </w:hyperlink>
          </w:p>
          <w:p w14:paraId="588EB054" w14:textId="77777777" w:rsidR="00175D18" w:rsidRPr="00175D18" w:rsidRDefault="00175D18" w:rsidP="00175D18">
            <w:pPr>
              <w:numPr>
                <w:ilvl w:val="0"/>
                <w:numId w:val="7"/>
              </w:numPr>
              <w:rPr>
                <w:rFonts w:eastAsia="Times New Roman" w:cstheme="minorHAnsi"/>
                <w:color w:val="17365D"/>
                <w:szCs w:val="24"/>
              </w:rPr>
            </w:pPr>
            <w:r w:rsidRPr="00175D18">
              <w:rPr>
                <w:rFonts w:eastAsia="Times New Roman" w:cstheme="minorHAnsi"/>
                <w:szCs w:val="24"/>
              </w:rPr>
              <w:t xml:space="preserve">CONNECT Module 5: Assistive Technology  </w:t>
            </w:r>
          </w:p>
          <w:p w14:paraId="750F59AF" w14:textId="77777777" w:rsidR="00175D18" w:rsidRPr="00175D18" w:rsidRDefault="00175D18" w:rsidP="00175D18">
            <w:pPr>
              <w:ind w:left="360"/>
              <w:rPr>
                <w:rFonts w:eastAsia="Times New Roman" w:cstheme="minorHAnsi"/>
                <w:szCs w:val="24"/>
              </w:rPr>
            </w:pPr>
            <w:r w:rsidRPr="00175D18">
              <w:rPr>
                <w:rFonts w:eastAsia="Times New Roman" w:cstheme="minorHAnsi"/>
                <w:szCs w:val="24"/>
              </w:rPr>
              <w:tab/>
            </w:r>
            <w:hyperlink r:id="rId35" w:history="1">
              <w:r w:rsidRPr="00175D18">
                <w:rPr>
                  <w:rFonts w:eastAsia="Times" w:cstheme="minorHAnsi"/>
                  <w:b/>
                  <w:color w:val="0000FF"/>
                  <w:szCs w:val="24"/>
                </w:rPr>
                <w:t>http://community.fpg.unc.edu/connect-modules/learners/module-5</w:t>
              </w:r>
            </w:hyperlink>
          </w:p>
          <w:p w14:paraId="68F0803D" w14:textId="77777777" w:rsidR="00175D18" w:rsidRPr="00175D18" w:rsidRDefault="00175D18" w:rsidP="00175D18">
            <w:pPr>
              <w:numPr>
                <w:ilvl w:val="0"/>
                <w:numId w:val="9"/>
              </w:numPr>
              <w:contextualSpacing/>
              <w:rPr>
                <w:rFonts w:eastAsia="Calibri" w:cstheme="minorHAnsi"/>
                <w:b/>
                <w:szCs w:val="24"/>
              </w:rPr>
            </w:pPr>
            <w:r w:rsidRPr="00175D18">
              <w:rPr>
                <w:rFonts w:eastAsia="Calibri" w:cstheme="minorHAnsi"/>
                <w:szCs w:val="24"/>
              </w:rPr>
              <w:t xml:space="preserve">Supporting Early Education Delivery Systems (AT for Infants/Toddlers, AT for Preschool, Training Modules, AT Toolkit) </w:t>
            </w:r>
            <w:hyperlink r:id="rId36" w:history="1">
              <w:r w:rsidRPr="00175D18">
                <w:rPr>
                  <w:rFonts w:eastAsia="Calibri" w:cstheme="minorHAnsi"/>
                  <w:b/>
                  <w:color w:val="0000FF"/>
                  <w:szCs w:val="24"/>
                </w:rPr>
                <w:t>http://www.scoe.net/seeds/resources/at/at.html</w:t>
              </w:r>
            </w:hyperlink>
          </w:p>
          <w:p w14:paraId="6D749320" w14:textId="77777777" w:rsidR="00175D18" w:rsidRPr="00175D18" w:rsidRDefault="00175D18" w:rsidP="00175D18">
            <w:pPr>
              <w:numPr>
                <w:ilvl w:val="0"/>
                <w:numId w:val="6"/>
              </w:numPr>
              <w:shd w:val="clear" w:color="auto" w:fill="FFFFFF" w:themeFill="background1"/>
              <w:autoSpaceDE w:val="0"/>
              <w:autoSpaceDN w:val="0"/>
              <w:adjustRightInd w:val="0"/>
              <w:contextualSpacing/>
              <w:rPr>
                <w:rFonts w:eastAsia="Calibri" w:cstheme="minorHAnsi"/>
                <w:color w:val="000000"/>
                <w:szCs w:val="24"/>
              </w:rPr>
            </w:pPr>
            <w:r w:rsidRPr="00175D18">
              <w:rPr>
                <w:rFonts w:eastAsia="Calibri" w:cstheme="minorHAnsi"/>
                <w:szCs w:val="24"/>
              </w:rPr>
              <w:t xml:space="preserve">Tots-n-Tech Research Institute   </w:t>
            </w:r>
            <w:hyperlink r:id="rId37" w:history="1">
              <w:r w:rsidRPr="00175D18">
                <w:rPr>
                  <w:rFonts w:eastAsia="Times" w:cstheme="minorHAnsi"/>
                  <w:b/>
                  <w:color w:val="0000FF"/>
                  <w:szCs w:val="24"/>
                </w:rPr>
                <w:t>http://tnt.asu.edu/</w:t>
              </w:r>
            </w:hyperlink>
          </w:p>
        </w:tc>
      </w:tr>
    </w:tbl>
    <w:p w14:paraId="42E2200A" w14:textId="77777777" w:rsidR="00175D18" w:rsidRDefault="00175D18" w:rsidP="00175D18">
      <w:pPr>
        <w:autoSpaceDE w:val="0"/>
        <w:autoSpaceDN w:val="0"/>
        <w:adjustRightInd w:val="0"/>
        <w:rPr>
          <w:rFonts w:cs="Calibri"/>
          <w:b/>
          <w:color w:val="17365D" w:themeColor="text2" w:themeShade="BF"/>
          <w:sz w:val="8"/>
          <w:szCs w:val="8"/>
        </w:rPr>
        <w:sectPr w:rsidR="00175D18" w:rsidSect="00175D18">
          <w:pgSz w:w="15840" w:h="12240" w:orient="landscape"/>
          <w:pgMar w:top="1296" w:right="1008" w:bottom="1296" w:left="1008" w:header="720" w:footer="720" w:gutter="0"/>
          <w:cols w:space="720"/>
          <w:docGrid w:linePitch="360"/>
        </w:sectPr>
      </w:pPr>
    </w:p>
    <w:tbl>
      <w:tblPr>
        <w:tblStyle w:val="TableGrid3"/>
        <w:tblW w:w="14310" w:type="dxa"/>
        <w:tblInd w:w="-72" w:type="dxa"/>
        <w:tblLook w:val="06A0" w:firstRow="1" w:lastRow="0" w:firstColumn="1" w:lastColumn="0" w:noHBand="1" w:noVBand="1"/>
      </w:tblPr>
      <w:tblGrid>
        <w:gridCol w:w="1394"/>
        <w:gridCol w:w="12916"/>
      </w:tblGrid>
      <w:tr w:rsidR="00175D18" w:rsidRPr="00175D18" w14:paraId="363F759E" w14:textId="77777777" w:rsidTr="00B77835">
        <w:tc>
          <w:tcPr>
            <w:tcW w:w="14310" w:type="dxa"/>
            <w:gridSpan w:val="2"/>
          </w:tcPr>
          <w:p w14:paraId="77F40AC7" w14:textId="77777777" w:rsidR="00175D18" w:rsidRPr="00175D18" w:rsidRDefault="00175D18" w:rsidP="00175D18">
            <w:pPr>
              <w:autoSpaceDE w:val="0"/>
              <w:autoSpaceDN w:val="0"/>
              <w:adjustRightInd w:val="0"/>
              <w:rPr>
                <w:rFonts w:cs="Calibri"/>
                <w:b/>
                <w:color w:val="17365D" w:themeColor="text2" w:themeShade="BF"/>
                <w:sz w:val="8"/>
                <w:szCs w:val="8"/>
              </w:rPr>
            </w:pPr>
          </w:p>
          <w:p w14:paraId="684E6AC1" w14:textId="77777777" w:rsidR="00175D18" w:rsidRPr="00175D18" w:rsidRDefault="00175D18" w:rsidP="00175D18">
            <w:pPr>
              <w:autoSpaceDE w:val="0"/>
              <w:autoSpaceDN w:val="0"/>
              <w:adjustRightInd w:val="0"/>
              <w:rPr>
                <w:rFonts w:cs="Calibri"/>
                <w:color w:val="000000"/>
                <w:sz w:val="20"/>
                <w:szCs w:val="20"/>
              </w:rPr>
            </w:pPr>
            <w:r w:rsidRPr="00175D18">
              <w:rPr>
                <w:rFonts w:cs="Calibri"/>
                <w:b/>
                <w:color w:val="17365D" w:themeColor="text2" w:themeShade="BF"/>
                <w:sz w:val="28"/>
                <w:szCs w:val="28"/>
              </w:rPr>
              <w:t>Embedded Instruction and Other Naturalistic Interventions</w:t>
            </w:r>
          </w:p>
          <w:p w14:paraId="23624EB3" w14:textId="77777777" w:rsidR="00175D18" w:rsidRPr="00175D18" w:rsidRDefault="00175D18" w:rsidP="00175D18">
            <w:pPr>
              <w:rPr>
                <w:rFonts w:cs="Eras Book"/>
                <w:color w:val="000000"/>
                <w:sz w:val="8"/>
                <w:szCs w:val="8"/>
              </w:rPr>
            </w:pPr>
          </w:p>
          <w:p w14:paraId="0D71E1AD" w14:textId="77777777" w:rsidR="00175D18" w:rsidRPr="00175D18" w:rsidRDefault="00175D18" w:rsidP="00175D18">
            <w:pPr>
              <w:rPr>
                <w:rFonts w:cs="Eras Book"/>
                <w:i/>
                <w:color w:val="000000"/>
                <w:sz w:val="23"/>
                <w:szCs w:val="23"/>
              </w:rPr>
            </w:pPr>
            <w:r w:rsidRPr="00175D18">
              <w:rPr>
                <w:rFonts w:cs="Eras Book"/>
                <w:i/>
                <w:color w:val="221E1F"/>
                <w:sz w:val="23"/>
                <w:szCs w:val="23"/>
              </w:rPr>
              <w:t>Embedded instruction and naturalistic intervention strategies address specific developmental or learning goals within the context of everyday activities, routines, and transitions at home, at school, or in the community.</w:t>
            </w:r>
          </w:p>
          <w:p w14:paraId="64EB699C" w14:textId="77777777" w:rsidR="00175D18" w:rsidRPr="00175D18" w:rsidRDefault="00175D18" w:rsidP="00175D18">
            <w:pPr>
              <w:rPr>
                <w:sz w:val="8"/>
                <w:szCs w:val="8"/>
              </w:rPr>
            </w:pPr>
          </w:p>
        </w:tc>
      </w:tr>
      <w:tr w:rsidR="00175D18" w:rsidRPr="00175D18" w14:paraId="172CB478" w14:textId="77777777" w:rsidTr="00B77835">
        <w:tc>
          <w:tcPr>
            <w:tcW w:w="1394" w:type="dxa"/>
          </w:tcPr>
          <w:p w14:paraId="3B8FF01C" w14:textId="77777777" w:rsidR="00175D18" w:rsidRPr="00175D18" w:rsidRDefault="00175D18" w:rsidP="00175D18">
            <w:pPr>
              <w:rPr>
                <w:b/>
              </w:rPr>
            </w:pPr>
          </w:p>
          <w:p w14:paraId="1BFB477A" w14:textId="77777777" w:rsidR="00175D18" w:rsidRPr="00175D18" w:rsidRDefault="00175D18" w:rsidP="00175D18">
            <w:pPr>
              <w:jc w:val="center"/>
              <w:rPr>
                <w:b/>
              </w:rPr>
            </w:pPr>
            <w:r w:rsidRPr="00175D18">
              <w:rPr>
                <w:b/>
              </w:rPr>
              <w:t>Why Do It?</w:t>
            </w:r>
          </w:p>
          <w:p w14:paraId="11F1DCFA" w14:textId="77777777" w:rsidR="00175D18" w:rsidRPr="00175D18" w:rsidRDefault="00175D18" w:rsidP="00175D18">
            <w:pPr>
              <w:jc w:val="center"/>
              <w:rPr>
                <w:b/>
                <w:color w:val="1F497D" w:themeColor="text2"/>
              </w:rPr>
            </w:pPr>
            <w:r w:rsidRPr="00175D18">
              <w:rPr>
                <w:b/>
                <w:i/>
                <w:color w:val="1F497D" w:themeColor="text2"/>
                <w:sz w:val="18"/>
                <w:szCs w:val="16"/>
              </w:rPr>
              <w:t>The evidence base</w:t>
            </w:r>
          </w:p>
        </w:tc>
        <w:tc>
          <w:tcPr>
            <w:tcW w:w="12916" w:type="dxa"/>
          </w:tcPr>
          <w:p w14:paraId="06B72B81" w14:textId="77777777" w:rsidR="00175D18" w:rsidRPr="00175D18" w:rsidRDefault="00175D18" w:rsidP="00175D18">
            <w:pPr>
              <w:numPr>
                <w:ilvl w:val="0"/>
                <w:numId w:val="5"/>
              </w:numPr>
              <w:contextualSpacing/>
            </w:pPr>
            <w:proofErr w:type="spellStart"/>
            <w:r w:rsidRPr="00175D18">
              <w:rPr>
                <w:rFonts w:eastAsia="Times New Roman" w:cs="Arial"/>
                <w:szCs w:val="24"/>
              </w:rPr>
              <w:t>Frontczak</w:t>
            </w:r>
            <w:proofErr w:type="spellEnd"/>
            <w:r w:rsidRPr="00175D18">
              <w:rPr>
                <w:rFonts w:eastAsia="Times New Roman" w:cs="Arial"/>
                <w:szCs w:val="24"/>
              </w:rPr>
              <w:t xml:space="preserve">, K. L., Barr, D. M., Macy, M., &amp; Carter, A. (2003). Research and resources related to activity-based intervention, embedded learning opportunities, and routines-based instruction: An annotated bibliography. </w:t>
            </w:r>
            <w:r w:rsidRPr="00175D18">
              <w:rPr>
                <w:rFonts w:eastAsia="Times New Roman" w:cs="Arial"/>
                <w:i/>
                <w:szCs w:val="24"/>
              </w:rPr>
              <w:t>Topics in Early Childhood Special Education, 23</w:t>
            </w:r>
            <w:r w:rsidRPr="00175D18">
              <w:rPr>
                <w:rFonts w:eastAsia="Times New Roman" w:cs="Arial"/>
                <w:szCs w:val="24"/>
              </w:rPr>
              <w:t>, 29-40.</w:t>
            </w:r>
          </w:p>
          <w:p w14:paraId="3C0CAEAF" w14:textId="77777777" w:rsidR="00175D18" w:rsidRPr="00175D18" w:rsidRDefault="00175D18" w:rsidP="00175D18">
            <w:pPr>
              <w:numPr>
                <w:ilvl w:val="0"/>
                <w:numId w:val="5"/>
              </w:numPr>
              <w:contextualSpacing/>
            </w:pPr>
            <w:r w:rsidRPr="00175D18">
              <w:t xml:space="preserve">Research evidence on embedded instruction for early learning </w:t>
            </w:r>
            <w:hyperlink r:id="rId38" w:history="1">
              <w:r w:rsidRPr="00175D18">
                <w:rPr>
                  <w:b/>
                  <w:color w:val="0000FF" w:themeColor="hyperlink"/>
                </w:rPr>
                <w:t>http://www.embeddedinstruction.net/node/18</w:t>
              </w:r>
            </w:hyperlink>
          </w:p>
          <w:p w14:paraId="4D96399A" w14:textId="77777777" w:rsidR="00175D18" w:rsidRPr="00175D18" w:rsidRDefault="00175D18" w:rsidP="00175D18">
            <w:pPr>
              <w:numPr>
                <w:ilvl w:val="0"/>
                <w:numId w:val="5"/>
              </w:numPr>
              <w:contextualSpacing/>
              <w:rPr>
                <w:b/>
              </w:rPr>
            </w:pPr>
            <w:proofErr w:type="spellStart"/>
            <w:r w:rsidRPr="00175D18">
              <w:rPr>
                <w:rFonts w:cs="Garamond Book"/>
                <w:color w:val="221E1F"/>
              </w:rPr>
              <w:t>Trivette</w:t>
            </w:r>
            <w:proofErr w:type="spellEnd"/>
            <w:r w:rsidRPr="00175D18">
              <w:rPr>
                <w:rFonts w:cs="Garamond Book"/>
                <w:color w:val="221E1F"/>
              </w:rPr>
              <w:t xml:space="preserve">, C. M., Dunst, C. J., Hamby, D. W., &amp; </w:t>
            </w:r>
            <w:proofErr w:type="spellStart"/>
            <w:r w:rsidRPr="00175D18">
              <w:rPr>
                <w:rFonts w:cs="Garamond Book"/>
                <w:color w:val="221E1F"/>
              </w:rPr>
              <w:t>O’Herin</w:t>
            </w:r>
            <w:proofErr w:type="spellEnd"/>
            <w:r w:rsidRPr="00175D18">
              <w:rPr>
                <w:rFonts w:cs="Garamond Book"/>
                <w:color w:val="221E1F"/>
              </w:rPr>
              <w:t xml:space="preserve">, C. E. (2010). Effects of different types of adaptations on the behavior of young children with disabilities. </w:t>
            </w:r>
            <w:r w:rsidRPr="00175D18">
              <w:rPr>
                <w:rFonts w:cs="Garamond Book"/>
                <w:i/>
                <w:iCs/>
                <w:color w:val="221E1F"/>
              </w:rPr>
              <w:t>Tots n Tech Research Institute. Research Brief 4</w:t>
            </w:r>
            <w:r w:rsidRPr="00175D18">
              <w:rPr>
                <w:rFonts w:cs="Garamond Book"/>
                <w:color w:val="221E1F"/>
              </w:rPr>
              <w:t xml:space="preserve">(1). </w:t>
            </w:r>
            <w:hyperlink r:id="rId39" w:history="1">
              <w:r w:rsidRPr="00175D18">
                <w:rPr>
                  <w:rFonts w:cs="Garamond Book"/>
                  <w:b/>
                  <w:color w:val="0000FF" w:themeColor="hyperlink"/>
                </w:rPr>
                <w:t>http://tnt.asu.edu/files/Adaptaqtions_Brief_final.pdf</w:t>
              </w:r>
            </w:hyperlink>
          </w:p>
        </w:tc>
      </w:tr>
      <w:tr w:rsidR="00175D18" w:rsidRPr="00175D18" w14:paraId="0EFB9520" w14:textId="77777777" w:rsidTr="00B77835">
        <w:trPr>
          <w:trHeight w:val="953"/>
        </w:trPr>
        <w:tc>
          <w:tcPr>
            <w:tcW w:w="1394" w:type="dxa"/>
          </w:tcPr>
          <w:p w14:paraId="29142C2C" w14:textId="77777777" w:rsidR="00175D18" w:rsidRPr="00175D18" w:rsidRDefault="00175D18" w:rsidP="00175D18">
            <w:pPr>
              <w:jc w:val="center"/>
              <w:rPr>
                <w:b/>
              </w:rPr>
            </w:pPr>
          </w:p>
          <w:p w14:paraId="05EF5FE4" w14:textId="77777777" w:rsidR="00175D18" w:rsidRPr="00175D18" w:rsidRDefault="00175D18" w:rsidP="00175D18">
            <w:pPr>
              <w:jc w:val="center"/>
              <w:rPr>
                <w:b/>
              </w:rPr>
            </w:pPr>
            <w:r w:rsidRPr="00175D18">
              <w:rPr>
                <w:b/>
              </w:rPr>
              <w:t xml:space="preserve">Read </w:t>
            </w:r>
          </w:p>
          <w:p w14:paraId="4B3E6161" w14:textId="77777777" w:rsidR="00175D18" w:rsidRPr="00175D18" w:rsidRDefault="00175D18" w:rsidP="00175D18">
            <w:pPr>
              <w:jc w:val="center"/>
              <w:rPr>
                <w:b/>
              </w:rPr>
            </w:pPr>
            <w:r w:rsidRPr="00175D18">
              <w:rPr>
                <w:b/>
              </w:rPr>
              <w:t>About It</w:t>
            </w:r>
          </w:p>
          <w:p w14:paraId="332A9EE1" w14:textId="77777777" w:rsidR="00175D18" w:rsidRPr="00175D18" w:rsidRDefault="00175D18" w:rsidP="00175D18">
            <w:pPr>
              <w:jc w:val="center"/>
              <w:rPr>
                <w:i/>
                <w:sz w:val="16"/>
                <w:szCs w:val="16"/>
              </w:rPr>
            </w:pPr>
            <w:r w:rsidRPr="00175D18">
              <w:rPr>
                <w:b/>
                <w:i/>
                <w:color w:val="1F497D" w:themeColor="text2"/>
                <w:sz w:val="18"/>
                <w:szCs w:val="16"/>
              </w:rPr>
              <w:t>Books, chapters and articles</w:t>
            </w:r>
          </w:p>
        </w:tc>
        <w:tc>
          <w:tcPr>
            <w:tcW w:w="12916" w:type="dxa"/>
          </w:tcPr>
          <w:p w14:paraId="051DF303" w14:textId="77777777" w:rsidR="00175D18" w:rsidRPr="00175D18" w:rsidRDefault="00175D18" w:rsidP="00175D18">
            <w:pPr>
              <w:numPr>
                <w:ilvl w:val="0"/>
                <w:numId w:val="5"/>
              </w:numPr>
              <w:autoSpaceDE w:val="0"/>
              <w:autoSpaceDN w:val="0"/>
              <w:adjustRightInd w:val="0"/>
              <w:contextualSpacing/>
              <w:rPr>
                <w:rFonts w:cstheme="minorHAnsi"/>
              </w:rPr>
            </w:pPr>
            <w:r w:rsidRPr="00175D18">
              <w:rPr>
                <w:rFonts w:cstheme="minorHAnsi"/>
              </w:rPr>
              <w:t xml:space="preserve">Grisham-Brown, J., </w:t>
            </w:r>
            <w:proofErr w:type="spellStart"/>
            <w:r w:rsidRPr="00175D18">
              <w:rPr>
                <w:rFonts w:cstheme="minorHAnsi"/>
              </w:rPr>
              <w:t>Hemmeter</w:t>
            </w:r>
            <w:proofErr w:type="spellEnd"/>
            <w:r w:rsidRPr="00175D18">
              <w:rPr>
                <w:rFonts w:cstheme="minorHAnsi"/>
              </w:rPr>
              <w:t xml:space="preserve">, M. L., &amp; Pretti-Frontczak, K. (2005). </w:t>
            </w:r>
            <w:r w:rsidRPr="00175D18">
              <w:rPr>
                <w:rFonts w:cstheme="minorHAnsi"/>
                <w:i/>
              </w:rPr>
              <w:t>Blended practices for teaching young children in inclusive settings</w:t>
            </w:r>
            <w:r w:rsidRPr="00175D18">
              <w:rPr>
                <w:rFonts w:cstheme="minorHAnsi"/>
              </w:rPr>
              <w:t>. Baltimore, MD: Paul Brookes.</w:t>
            </w:r>
          </w:p>
          <w:p w14:paraId="69006253" w14:textId="77777777" w:rsidR="00175D18" w:rsidRPr="00175D18" w:rsidRDefault="00175D18" w:rsidP="00175D18">
            <w:pPr>
              <w:numPr>
                <w:ilvl w:val="0"/>
                <w:numId w:val="5"/>
              </w:numPr>
              <w:autoSpaceDE w:val="0"/>
              <w:autoSpaceDN w:val="0"/>
              <w:adjustRightInd w:val="0"/>
              <w:contextualSpacing/>
              <w:rPr>
                <w:rFonts w:cstheme="minorHAnsi"/>
              </w:rPr>
            </w:pPr>
            <w:r w:rsidRPr="00175D18">
              <w:rPr>
                <w:rFonts w:cstheme="minorHAnsi"/>
              </w:rPr>
              <w:t xml:space="preserve">Grisham-Brown, J., &amp; Pretti-Frontczak, K. (2011). </w:t>
            </w:r>
            <w:r w:rsidRPr="00175D18">
              <w:rPr>
                <w:rFonts w:cstheme="minorHAnsi"/>
                <w:i/>
              </w:rPr>
              <w:t>Assessing young children in inclusive settings: The blended practices approach</w:t>
            </w:r>
            <w:r w:rsidRPr="00175D18">
              <w:rPr>
                <w:rFonts w:cstheme="minorHAnsi"/>
              </w:rPr>
              <w:t>. Baltimore, MD: Paul Brookes.</w:t>
            </w:r>
          </w:p>
          <w:p w14:paraId="4EC8F8BF" w14:textId="77777777" w:rsidR="00175D18" w:rsidRPr="00175D18" w:rsidRDefault="00175D18" w:rsidP="00175D18">
            <w:pPr>
              <w:numPr>
                <w:ilvl w:val="0"/>
                <w:numId w:val="5"/>
              </w:numPr>
              <w:autoSpaceDE w:val="0"/>
              <w:autoSpaceDN w:val="0"/>
              <w:adjustRightInd w:val="0"/>
              <w:contextualSpacing/>
              <w:rPr>
                <w:rFonts w:cstheme="minorHAnsi"/>
              </w:rPr>
            </w:pPr>
            <w:r w:rsidRPr="00175D18">
              <w:rPr>
                <w:rFonts w:cstheme="minorHAnsi"/>
              </w:rPr>
              <w:t xml:space="preserve">Sandall, S. R., &amp; Schwartz, I. S. (2008). </w:t>
            </w:r>
            <w:r w:rsidRPr="00175D18">
              <w:rPr>
                <w:rFonts w:cstheme="minorHAnsi"/>
                <w:i/>
              </w:rPr>
              <w:t>Building blocks for teaching preschoolers with special needs</w:t>
            </w:r>
            <w:r w:rsidRPr="00175D18">
              <w:rPr>
                <w:rFonts w:cstheme="minorHAnsi"/>
              </w:rPr>
              <w:t>. Baltimore: Paul Brookes.</w:t>
            </w:r>
          </w:p>
        </w:tc>
      </w:tr>
      <w:tr w:rsidR="00175D18" w:rsidRPr="00175D18" w14:paraId="2CE46BD7" w14:textId="77777777" w:rsidTr="00B77835">
        <w:tc>
          <w:tcPr>
            <w:tcW w:w="1394" w:type="dxa"/>
          </w:tcPr>
          <w:p w14:paraId="6494A904" w14:textId="77777777" w:rsidR="00175D18" w:rsidRPr="00175D18" w:rsidRDefault="00175D18" w:rsidP="00175D18"/>
          <w:p w14:paraId="3624E7BA" w14:textId="77777777" w:rsidR="00175D18" w:rsidRPr="00175D18" w:rsidRDefault="00175D18" w:rsidP="00175D18">
            <w:pPr>
              <w:jc w:val="center"/>
              <w:rPr>
                <w:b/>
              </w:rPr>
            </w:pPr>
            <w:r w:rsidRPr="00175D18">
              <w:rPr>
                <w:b/>
              </w:rPr>
              <w:t xml:space="preserve">See for </w:t>
            </w:r>
          </w:p>
          <w:p w14:paraId="40DAAC47" w14:textId="77777777" w:rsidR="00175D18" w:rsidRPr="00175D18" w:rsidRDefault="00175D18" w:rsidP="00175D18">
            <w:pPr>
              <w:jc w:val="center"/>
              <w:rPr>
                <w:b/>
              </w:rPr>
            </w:pPr>
            <w:r w:rsidRPr="00175D18">
              <w:rPr>
                <w:b/>
              </w:rPr>
              <w:t>Yourself</w:t>
            </w:r>
          </w:p>
          <w:p w14:paraId="200FF43D" w14:textId="77777777" w:rsidR="00175D18" w:rsidRPr="00175D18" w:rsidRDefault="00175D18" w:rsidP="00175D18">
            <w:pPr>
              <w:jc w:val="center"/>
            </w:pPr>
            <w:r w:rsidRPr="00175D18">
              <w:rPr>
                <w:b/>
                <w:i/>
                <w:color w:val="1F497D" w:themeColor="text2"/>
                <w:sz w:val="18"/>
                <w:szCs w:val="16"/>
              </w:rPr>
              <w:t>Videos and demonstrations</w:t>
            </w:r>
          </w:p>
        </w:tc>
        <w:tc>
          <w:tcPr>
            <w:tcW w:w="12916" w:type="dxa"/>
          </w:tcPr>
          <w:p w14:paraId="1F1996D6" w14:textId="77777777" w:rsidR="00175D18" w:rsidRPr="00175D18" w:rsidRDefault="00175D18" w:rsidP="00175D18">
            <w:pPr>
              <w:numPr>
                <w:ilvl w:val="0"/>
                <w:numId w:val="10"/>
              </w:numPr>
              <w:contextualSpacing/>
              <w:rPr>
                <w:rFonts w:cstheme="minorHAnsi"/>
              </w:rPr>
            </w:pPr>
            <w:r w:rsidRPr="00175D18">
              <w:rPr>
                <w:rFonts w:cstheme="minorHAnsi"/>
              </w:rPr>
              <w:t xml:space="preserve">Center on the Social and Emotional Foundations for Early Learning (videos)  </w:t>
            </w:r>
            <w:hyperlink r:id="rId40" w:history="1">
              <w:r w:rsidRPr="00175D18">
                <w:rPr>
                  <w:rFonts w:cstheme="minorHAnsi"/>
                  <w:b/>
                  <w:color w:val="0000FF" w:themeColor="hyperlink"/>
                </w:rPr>
                <w:t>http://csefel.vanderbilt.edu/</w:t>
              </w:r>
            </w:hyperlink>
          </w:p>
          <w:p w14:paraId="33BC5EF1" w14:textId="77777777" w:rsidR="00175D18" w:rsidRPr="00175D18" w:rsidRDefault="00175D18" w:rsidP="00175D18">
            <w:pPr>
              <w:numPr>
                <w:ilvl w:val="0"/>
                <w:numId w:val="10"/>
              </w:numPr>
              <w:contextualSpacing/>
              <w:rPr>
                <w:rFonts w:cstheme="minorHAnsi"/>
              </w:rPr>
            </w:pPr>
            <w:r w:rsidRPr="00175D18">
              <w:rPr>
                <w:rFonts w:cstheme="minorHAnsi"/>
                <w:iCs/>
                <w:szCs w:val="18"/>
              </w:rPr>
              <w:t xml:space="preserve">CONNECT Module 1: Embedded Interventions  </w:t>
            </w:r>
          </w:p>
          <w:p w14:paraId="5C931D2A" w14:textId="77777777" w:rsidR="00175D18" w:rsidRPr="00175D18" w:rsidRDefault="00D86D78" w:rsidP="00175D18">
            <w:pPr>
              <w:ind w:left="360"/>
              <w:rPr>
                <w:rFonts w:cstheme="minorHAnsi"/>
                <w:b/>
                <w:color w:val="0000FF" w:themeColor="hyperlink"/>
                <w:szCs w:val="18"/>
              </w:rPr>
            </w:pPr>
            <w:hyperlink r:id="rId41" w:history="1">
              <w:r w:rsidR="00175D18" w:rsidRPr="00175D18">
                <w:rPr>
                  <w:rFonts w:cstheme="minorHAnsi"/>
                  <w:b/>
                  <w:color w:val="0000FF" w:themeColor="hyperlink"/>
                  <w:szCs w:val="18"/>
                </w:rPr>
                <w:t>http://community.fpg.unc.edu/connect-modules/learners/module-1/introduction</w:t>
              </w:r>
            </w:hyperlink>
          </w:p>
          <w:p w14:paraId="12D2B764" w14:textId="77777777" w:rsidR="00175D18" w:rsidRPr="00175D18" w:rsidRDefault="00175D18" w:rsidP="00175D18">
            <w:pPr>
              <w:numPr>
                <w:ilvl w:val="0"/>
                <w:numId w:val="10"/>
              </w:numPr>
              <w:contextualSpacing/>
              <w:rPr>
                <w:rFonts w:eastAsia="Times" w:cstheme="minorHAnsi"/>
                <w:b/>
                <w:color w:val="0000FF" w:themeColor="hyperlink"/>
                <w:szCs w:val="18"/>
              </w:rPr>
            </w:pPr>
            <w:r w:rsidRPr="00175D18">
              <w:rPr>
                <w:rFonts w:cstheme="minorHAnsi"/>
                <w:szCs w:val="18"/>
              </w:rPr>
              <w:t xml:space="preserve">CONNECT Module 5: Assistive Technology </w:t>
            </w:r>
          </w:p>
          <w:p w14:paraId="38D236B8" w14:textId="77777777" w:rsidR="00175D18" w:rsidRPr="00175D18" w:rsidRDefault="00D86D78" w:rsidP="00175D18">
            <w:pPr>
              <w:ind w:left="360"/>
              <w:contextualSpacing/>
              <w:rPr>
                <w:rFonts w:eastAsia="Times" w:cstheme="minorHAnsi"/>
                <w:b/>
                <w:szCs w:val="18"/>
              </w:rPr>
            </w:pPr>
            <w:hyperlink r:id="rId42" w:history="1">
              <w:r w:rsidR="00175D18" w:rsidRPr="00175D18">
                <w:rPr>
                  <w:rFonts w:eastAsia="Times" w:cstheme="minorHAnsi"/>
                  <w:b/>
                  <w:color w:val="0000FF" w:themeColor="hyperlink"/>
                  <w:szCs w:val="18"/>
                </w:rPr>
                <w:t>http://community.fpg.unc.edu/connect-modules/learners/module-5/introduction</w:t>
              </w:r>
            </w:hyperlink>
          </w:p>
          <w:p w14:paraId="7389FDF1" w14:textId="77777777" w:rsidR="00175D18" w:rsidRPr="00175D18" w:rsidRDefault="00175D18" w:rsidP="00175D18">
            <w:pPr>
              <w:numPr>
                <w:ilvl w:val="0"/>
                <w:numId w:val="10"/>
              </w:numPr>
              <w:contextualSpacing/>
              <w:rPr>
                <w:rFonts w:eastAsia="Calibri" w:cstheme="minorHAnsi"/>
                <w:szCs w:val="24"/>
              </w:rPr>
            </w:pPr>
            <w:r w:rsidRPr="00175D18">
              <w:rPr>
                <w:rFonts w:eastAsia="Calibri" w:cstheme="minorHAnsi"/>
                <w:szCs w:val="24"/>
              </w:rPr>
              <w:t xml:space="preserve">Division for Early Childhood (DEC). (2006). </w:t>
            </w:r>
            <w:r w:rsidRPr="00175D18">
              <w:rPr>
                <w:rFonts w:eastAsia="Calibri" w:cstheme="minorHAnsi"/>
                <w:i/>
                <w:szCs w:val="24"/>
              </w:rPr>
              <w:t>DEC recommended practices toolkits</w:t>
            </w:r>
            <w:r w:rsidRPr="00175D18">
              <w:rPr>
                <w:rFonts w:eastAsia="Calibri" w:cstheme="minorHAnsi"/>
                <w:szCs w:val="24"/>
              </w:rPr>
              <w:t>. Missoula, MT: Author.</w:t>
            </w:r>
          </w:p>
          <w:p w14:paraId="0FE0033C" w14:textId="77777777" w:rsidR="00175D18" w:rsidRPr="00175D18" w:rsidRDefault="00175D18" w:rsidP="00175D18">
            <w:pPr>
              <w:numPr>
                <w:ilvl w:val="0"/>
                <w:numId w:val="10"/>
              </w:numPr>
              <w:rPr>
                <w:rFonts w:eastAsia="Calibri" w:cs="Times New Roman"/>
                <w:szCs w:val="24"/>
              </w:rPr>
            </w:pPr>
            <w:r w:rsidRPr="00175D18">
              <w:rPr>
                <w:rFonts w:eastAsia="Calibri" w:cs="Times New Roman"/>
                <w:szCs w:val="24"/>
              </w:rPr>
              <w:t>Edelman, L. (2001</w:t>
            </w:r>
            <w:r w:rsidRPr="00175D18">
              <w:rPr>
                <w:rFonts w:eastAsia="Calibri" w:cs="Times New Roman"/>
                <w:i/>
                <w:szCs w:val="24"/>
              </w:rPr>
              <w:t>). Just being kids: Supports &amp; services for infants and toddlers and their families in everyday routines, activities &amp; places</w:t>
            </w:r>
            <w:r w:rsidRPr="00175D18">
              <w:rPr>
                <w:rFonts w:eastAsia="Calibri" w:cs="Times New Roman"/>
                <w:szCs w:val="24"/>
              </w:rPr>
              <w:t>. Denver: Western Media Products.</w:t>
            </w:r>
          </w:p>
          <w:p w14:paraId="1FE8D1DE" w14:textId="77777777" w:rsidR="00175D18" w:rsidRPr="00175D18" w:rsidRDefault="00175D18" w:rsidP="00175D18">
            <w:pPr>
              <w:numPr>
                <w:ilvl w:val="0"/>
                <w:numId w:val="10"/>
              </w:numPr>
              <w:contextualSpacing/>
              <w:rPr>
                <w:rFonts w:eastAsia="Calibri" w:cstheme="minorHAnsi"/>
                <w:szCs w:val="24"/>
              </w:rPr>
            </w:pPr>
            <w:r w:rsidRPr="00175D18">
              <w:rPr>
                <w:rFonts w:eastAsia="Calibri" w:cstheme="minorHAnsi"/>
                <w:szCs w:val="24"/>
              </w:rPr>
              <w:t xml:space="preserve">Embedded Learning Opportunities (videos, PowerPoints) </w:t>
            </w:r>
            <w:hyperlink r:id="rId43" w:history="1">
              <w:r w:rsidRPr="00175D18">
                <w:rPr>
                  <w:rFonts w:eastAsia="Calibri" w:cstheme="minorHAnsi"/>
                  <w:b/>
                  <w:color w:val="0000FF"/>
                  <w:szCs w:val="24"/>
                </w:rPr>
                <w:t>http://depts.washington.edu/hscenter/elo</w:t>
              </w:r>
            </w:hyperlink>
          </w:p>
          <w:p w14:paraId="41C7E68C" w14:textId="77777777" w:rsidR="00175D18" w:rsidRPr="00175D18" w:rsidRDefault="00175D18" w:rsidP="00175D18">
            <w:pPr>
              <w:numPr>
                <w:ilvl w:val="0"/>
                <w:numId w:val="10"/>
              </w:numPr>
              <w:rPr>
                <w:rFonts w:eastAsia="Times New Roman" w:cs="Times New Roman"/>
                <w:b/>
                <w:noProof/>
                <w:szCs w:val="24"/>
              </w:rPr>
            </w:pPr>
            <w:r w:rsidRPr="00175D18">
              <w:rPr>
                <w:rFonts w:eastAsia="Times New Roman" w:cs="Times New Roman"/>
                <w:szCs w:val="24"/>
              </w:rPr>
              <w:t xml:space="preserve">Project INTEGRATE. (n.d.). </w:t>
            </w:r>
            <w:r w:rsidRPr="00175D18">
              <w:rPr>
                <w:rFonts w:eastAsia="Times New Roman" w:cs="Times New Roman"/>
                <w:i/>
                <w:szCs w:val="24"/>
              </w:rPr>
              <w:t>Integrating therapies into classroom routine.</w:t>
            </w:r>
            <w:r w:rsidRPr="00175D18">
              <w:rPr>
                <w:rFonts w:eastAsia="Times New Roman" w:cs="Times New Roman"/>
                <w:szCs w:val="24"/>
              </w:rPr>
              <w:t xml:space="preserve"> </w:t>
            </w:r>
            <w:r w:rsidRPr="00175D18">
              <w:rPr>
                <w:rFonts w:eastAsia="Times New Roman" w:cs="Times New Roman"/>
                <w:noProof/>
                <w:szCs w:val="24"/>
              </w:rPr>
              <w:t xml:space="preserve">Order from Robin McWilliam </w:t>
            </w:r>
            <w:hyperlink r:id="rId44" w:history="1">
              <w:r w:rsidRPr="00175D18">
                <w:rPr>
                  <w:rFonts w:eastAsia="Times New Roman" w:cs="Times New Roman"/>
                  <w:b/>
                  <w:noProof/>
                  <w:color w:val="0000FF" w:themeColor="hyperlink"/>
                  <w:szCs w:val="24"/>
                </w:rPr>
                <w:t>robin.mcwilliam@siskin.org</w:t>
              </w:r>
            </w:hyperlink>
          </w:p>
        </w:tc>
      </w:tr>
      <w:tr w:rsidR="00175D18" w:rsidRPr="00175D18" w14:paraId="58CA1107" w14:textId="77777777" w:rsidTr="00B77835">
        <w:tc>
          <w:tcPr>
            <w:tcW w:w="1394" w:type="dxa"/>
          </w:tcPr>
          <w:p w14:paraId="5209EEEC" w14:textId="77777777" w:rsidR="00175D18" w:rsidRPr="00175D18" w:rsidRDefault="00175D18" w:rsidP="00175D18"/>
          <w:p w14:paraId="621FA913" w14:textId="77777777" w:rsidR="00175D18" w:rsidRPr="00175D18" w:rsidRDefault="00175D18" w:rsidP="00175D18">
            <w:pPr>
              <w:jc w:val="center"/>
              <w:rPr>
                <w:b/>
              </w:rPr>
            </w:pPr>
            <w:r w:rsidRPr="00175D18">
              <w:rPr>
                <w:b/>
              </w:rPr>
              <w:t xml:space="preserve">Find it </w:t>
            </w:r>
          </w:p>
          <w:p w14:paraId="73A639D5" w14:textId="77777777" w:rsidR="00175D18" w:rsidRPr="00175D18" w:rsidRDefault="00175D18" w:rsidP="00175D18">
            <w:pPr>
              <w:jc w:val="center"/>
              <w:rPr>
                <w:b/>
              </w:rPr>
            </w:pPr>
            <w:r w:rsidRPr="00175D18">
              <w:rPr>
                <w:b/>
              </w:rPr>
              <w:t>Online</w:t>
            </w:r>
          </w:p>
          <w:p w14:paraId="4B058ADA" w14:textId="77777777" w:rsidR="00175D18" w:rsidRPr="00175D18" w:rsidRDefault="00175D18" w:rsidP="00175D18">
            <w:pPr>
              <w:jc w:val="center"/>
            </w:pPr>
            <w:r w:rsidRPr="00175D18">
              <w:rPr>
                <w:b/>
                <w:i/>
                <w:color w:val="1F497D" w:themeColor="text2"/>
                <w:sz w:val="18"/>
                <w:szCs w:val="16"/>
              </w:rPr>
              <w:t>Websites</w:t>
            </w:r>
          </w:p>
        </w:tc>
        <w:tc>
          <w:tcPr>
            <w:tcW w:w="12916" w:type="dxa"/>
            <w:shd w:val="clear" w:color="auto" w:fill="FFFFFF" w:themeFill="background1"/>
          </w:tcPr>
          <w:p w14:paraId="2EACAB62" w14:textId="77777777" w:rsidR="00175D18" w:rsidRPr="00175D18" w:rsidRDefault="00175D18" w:rsidP="00175D18">
            <w:pPr>
              <w:numPr>
                <w:ilvl w:val="0"/>
                <w:numId w:val="6"/>
              </w:numPr>
              <w:contextualSpacing/>
              <w:rPr>
                <w:rFonts w:cstheme="minorHAnsi"/>
              </w:rPr>
            </w:pPr>
            <w:r w:rsidRPr="00175D18">
              <w:rPr>
                <w:rFonts w:cstheme="minorHAnsi"/>
              </w:rPr>
              <w:t xml:space="preserve">Center on the Social and Emotional Foundations for Early Learning (modules)  </w:t>
            </w:r>
            <w:hyperlink r:id="rId45" w:history="1">
              <w:r w:rsidRPr="00175D18">
                <w:rPr>
                  <w:rFonts w:cstheme="minorHAnsi"/>
                  <w:b/>
                  <w:color w:val="0000FF" w:themeColor="hyperlink"/>
                </w:rPr>
                <w:t>http://csefel.vanderbilt.edu/</w:t>
              </w:r>
            </w:hyperlink>
          </w:p>
          <w:p w14:paraId="31378E71" w14:textId="77777777" w:rsidR="00175D18" w:rsidRPr="00175D18" w:rsidRDefault="00175D18" w:rsidP="00175D18">
            <w:pPr>
              <w:numPr>
                <w:ilvl w:val="0"/>
                <w:numId w:val="6"/>
              </w:numPr>
              <w:shd w:val="clear" w:color="auto" w:fill="FFFFFF" w:themeFill="background1"/>
              <w:autoSpaceDE w:val="0"/>
              <w:autoSpaceDN w:val="0"/>
              <w:adjustRightInd w:val="0"/>
              <w:contextualSpacing/>
              <w:rPr>
                <w:rFonts w:cstheme="minorHAnsi"/>
                <w:color w:val="000000"/>
                <w:szCs w:val="24"/>
              </w:rPr>
            </w:pPr>
            <w:r w:rsidRPr="00175D18">
              <w:rPr>
                <w:rFonts w:cstheme="minorHAnsi"/>
                <w:color w:val="000000"/>
                <w:szCs w:val="24"/>
              </w:rPr>
              <w:t xml:space="preserve">Embedded Instruction for Early Learning  </w:t>
            </w:r>
            <w:hyperlink r:id="rId46" w:history="1">
              <w:r w:rsidRPr="00175D18">
                <w:rPr>
                  <w:rFonts w:cstheme="minorHAnsi"/>
                  <w:b/>
                  <w:color w:val="0000FF" w:themeColor="hyperlink"/>
                  <w:szCs w:val="24"/>
                </w:rPr>
                <w:t>http://www.embeddedinstruction.net/</w:t>
              </w:r>
            </w:hyperlink>
          </w:p>
          <w:p w14:paraId="3B605599" w14:textId="77777777" w:rsidR="00175D18" w:rsidRPr="00175D18" w:rsidRDefault="00175D18" w:rsidP="00175D18">
            <w:pPr>
              <w:numPr>
                <w:ilvl w:val="0"/>
                <w:numId w:val="6"/>
              </w:numPr>
              <w:contextualSpacing/>
              <w:rPr>
                <w:rFonts w:cstheme="minorHAnsi"/>
              </w:rPr>
            </w:pPr>
            <w:r w:rsidRPr="00175D18">
              <w:rPr>
                <w:rFonts w:cstheme="minorHAnsi"/>
                <w:iCs/>
                <w:szCs w:val="18"/>
              </w:rPr>
              <w:t xml:space="preserve">CONNECT Module 1: Embedded Interventions  </w:t>
            </w:r>
          </w:p>
          <w:p w14:paraId="79C0B288" w14:textId="77777777" w:rsidR="00175D18" w:rsidRPr="00175D18" w:rsidRDefault="00D86D78" w:rsidP="00175D18">
            <w:pPr>
              <w:ind w:left="360"/>
              <w:rPr>
                <w:rFonts w:cstheme="minorHAnsi"/>
                <w:b/>
                <w:color w:val="0000FF" w:themeColor="hyperlink"/>
                <w:szCs w:val="18"/>
              </w:rPr>
            </w:pPr>
            <w:hyperlink r:id="rId47" w:history="1">
              <w:r w:rsidR="00175D18" w:rsidRPr="00175D18">
                <w:rPr>
                  <w:rFonts w:cstheme="minorHAnsi"/>
                  <w:b/>
                  <w:color w:val="0000FF" w:themeColor="hyperlink"/>
                  <w:szCs w:val="18"/>
                </w:rPr>
                <w:t>http://community.fpg.unc.edu/connect-modules/learners/module-1/introduction</w:t>
              </w:r>
            </w:hyperlink>
          </w:p>
          <w:p w14:paraId="708E1772" w14:textId="77777777" w:rsidR="00175D18" w:rsidRPr="00175D18" w:rsidRDefault="00175D18" w:rsidP="00175D18">
            <w:pPr>
              <w:numPr>
                <w:ilvl w:val="0"/>
                <w:numId w:val="6"/>
              </w:numPr>
              <w:rPr>
                <w:rFonts w:eastAsia="Times" w:cstheme="minorHAnsi"/>
                <w:b/>
                <w:color w:val="0000FF" w:themeColor="hyperlink"/>
                <w:szCs w:val="18"/>
              </w:rPr>
            </w:pPr>
            <w:r w:rsidRPr="00175D18">
              <w:rPr>
                <w:rFonts w:cstheme="minorHAnsi"/>
                <w:szCs w:val="18"/>
              </w:rPr>
              <w:t xml:space="preserve">CONNECT Module 5: Assistive Technology </w:t>
            </w:r>
          </w:p>
          <w:p w14:paraId="16265CFD" w14:textId="77777777" w:rsidR="00175D18" w:rsidRPr="00175D18" w:rsidRDefault="00D86D78" w:rsidP="00175D18">
            <w:pPr>
              <w:ind w:left="360"/>
              <w:contextualSpacing/>
              <w:rPr>
                <w:rFonts w:eastAsia="Calibri" w:cstheme="minorHAnsi"/>
                <w:szCs w:val="24"/>
              </w:rPr>
            </w:pPr>
            <w:hyperlink r:id="rId48" w:history="1">
              <w:r w:rsidR="00175D18" w:rsidRPr="00175D18">
                <w:rPr>
                  <w:rFonts w:eastAsia="Times" w:cstheme="minorHAnsi"/>
                  <w:b/>
                  <w:color w:val="0000FF" w:themeColor="hyperlink"/>
                  <w:szCs w:val="18"/>
                </w:rPr>
                <w:t>http://community.fpg.unc.edu/connect-modules/learners/module-5/introduction</w:t>
              </w:r>
            </w:hyperlink>
          </w:p>
        </w:tc>
      </w:tr>
    </w:tbl>
    <w:p w14:paraId="5AFC1F72" w14:textId="77777777" w:rsidR="00175D18" w:rsidRPr="00175D18" w:rsidRDefault="00175D18" w:rsidP="00175D18">
      <w:pPr>
        <w:autoSpaceDE w:val="0"/>
        <w:autoSpaceDN w:val="0"/>
        <w:adjustRightInd w:val="0"/>
        <w:spacing w:after="0" w:line="240" w:lineRule="auto"/>
        <w:rPr>
          <w:rFonts w:eastAsia="Times New Roman" w:cstheme="minorHAnsi"/>
          <w:b/>
          <w:color w:val="17365D" w:themeColor="text2" w:themeShade="BF"/>
          <w:sz w:val="8"/>
          <w:szCs w:val="8"/>
        </w:rPr>
        <w:sectPr w:rsidR="00175D18" w:rsidRPr="00175D18" w:rsidSect="00175D18">
          <w:pgSz w:w="15840" w:h="12240" w:orient="landscape"/>
          <w:pgMar w:top="720" w:right="720" w:bottom="720" w:left="720" w:header="720" w:footer="720" w:gutter="0"/>
          <w:cols w:space="720"/>
          <w:docGrid w:linePitch="360"/>
        </w:sectPr>
      </w:pPr>
    </w:p>
    <w:tbl>
      <w:tblPr>
        <w:tblStyle w:val="TableGrid3"/>
        <w:tblW w:w="14310" w:type="dxa"/>
        <w:tblInd w:w="-72" w:type="dxa"/>
        <w:tblLook w:val="04A0" w:firstRow="1" w:lastRow="0" w:firstColumn="1" w:lastColumn="0" w:noHBand="0" w:noVBand="1"/>
      </w:tblPr>
      <w:tblGrid>
        <w:gridCol w:w="1394"/>
        <w:gridCol w:w="12916"/>
      </w:tblGrid>
      <w:tr w:rsidR="00175D18" w:rsidRPr="00175D18" w14:paraId="702765AE" w14:textId="77777777" w:rsidTr="00175D18">
        <w:tc>
          <w:tcPr>
            <w:tcW w:w="14310" w:type="dxa"/>
            <w:gridSpan w:val="2"/>
          </w:tcPr>
          <w:p w14:paraId="154F3374" w14:textId="77777777" w:rsidR="00175D18" w:rsidRPr="00175D18" w:rsidRDefault="00175D18" w:rsidP="00175D18">
            <w:pPr>
              <w:autoSpaceDE w:val="0"/>
              <w:autoSpaceDN w:val="0"/>
              <w:adjustRightInd w:val="0"/>
              <w:rPr>
                <w:rFonts w:eastAsia="Times New Roman" w:cstheme="minorHAnsi"/>
                <w:b/>
                <w:color w:val="17365D" w:themeColor="text2" w:themeShade="BF"/>
                <w:sz w:val="8"/>
                <w:szCs w:val="8"/>
              </w:rPr>
            </w:pPr>
          </w:p>
          <w:p w14:paraId="1A75B738" w14:textId="77777777" w:rsidR="00175D18" w:rsidRPr="00175D18" w:rsidRDefault="00175D18" w:rsidP="00175D18">
            <w:pPr>
              <w:autoSpaceDE w:val="0"/>
              <w:autoSpaceDN w:val="0"/>
              <w:adjustRightInd w:val="0"/>
              <w:rPr>
                <w:rFonts w:eastAsia="Times New Roman" w:cstheme="minorHAnsi"/>
                <w:color w:val="000000"/>
                <w:sz w:val="20"/>
                <w:szCs w:val="20"/>
              </w:rPr>
            </w:pPr>
            <w:r w:rsidRPr="00175D18">
              <w:rPr>
                <w:rFonts w:eastAsia="Times New Roman" w:cstheme="minorHAnsi"/>
                <w:b/>
                <w:color w:val="17365D" w:themeColor="text2" w:themeShade="BF"/>
                <w:sz w:val="28"/>
                <w:szCs w:val="28"/>
              </w:rPr>
              <w:t>Scaffolding Strategies</w:t>
            </w:r>
          </w:p>
          <w:p w14:paraId="31029D29" w14:textId="77777777" w:rsidR="00175D18" w:rsidRPr="00175D18" w:rsidRDefault="00175D18" w:rsidP="00175D18">
            <w:pPr>
              <w:rPr>
                <w:rFonts w:eastAsia="Times New Roman" w:cstheme="minorHAnsi"/>
                <w:color w:val="000000"/>
                <w:sz w:val="8"/>
                <w:szCs w:val="8"/>
              </w:rPr>
            </w:pPr>
          </w:p>
          <w:p w14:paraId="4C54021D" w14:textId="77777777" w:rsidR="00175D18" w:rsidRPr="00175D18" w:rsidRDefault="00175D18" w:rsidP="00175D18">
            <w:pPr>
              <w:rPr>
                <w:rFonts w:eastAsia="Times New Roman" w:cstheme="minorHAnsi"/>
                <w:i/>
                <w:color w:val="000000"/>
                <w:sz w:val="23"/>
                <w:szCs w:val="23"/>
              </w:rPr>
            </w:pPr>
            <w:r w:rsidRPr="00175D18">
              <w:rPr>
                <w:rFonts w:eastAsia="Times New Roman" w:cstheme="minorHAnsi"/>
                <w:i/>
                <w:color w:val="221E1F"/>
                <w:sz w:val="23"/>
                <w:szCs w:val="23"/>
              </w:rPr>
              <w:t>Scaffolding strategies are structured, targeted approaches that can be used with children who require more intensive supports across a wide variety of teaching and learning contexts, and in combination with other approaches. Scaffolding strategies include modeling, response prompting, variations of prompting and modeling, peer supports, and corrective feedback</w:t>
            </w:r>
            <w:r w:rsidRPr="00175D18">
              <w:rPr>
                <w:rFonts w:eastAsia="Times New Roman" w:cstheme="minorHAnsi"/>
                <w:color w:val="221E1F"/>
                <w:sz w:val="23"/>
                <w:szCs w:val="23"/>
              </w:rPr>
              <w:t>.</w:t>
            </w:r>
          </w:p>
          <w:p w14:paraId="4DE1F2AB" w14:textId="77777777" w:rsidR="00175D18" w:rsidRPr="00175D18" w:rsidRDefault="00175D18" w:rsidP="00175D18">
            <w:pPr>
              <w:rPr>
                <w:rFonts w:eastAsia="Times New Roman" w:cstheme="minorHAnsi"/>
                <w:sz w:val="8"/>
                <w:szCs w:val="8"/>
              </w:rPr>
            </w:pPr>
          </w:p>
        </w:tc>
      </w:tr>
      <w:tr w:rsidR="00175D18" w:rsidRPr="00175D18" w14:paraId="691B97A3" w14:textId="77777777" w:rsidTr="00175D18">
        <w:tc>
          <w:tcPr>
            <w:tcW w:w="1394" w:type="dxa"/>
          </w:tcPr>
          <w:p w14:paraId="3274C311" w14:textId="77777777" w:rsidR="00175D18" w:rsidRPr="00175D18" w:rsidRDefault="00175D18" w:rsidP="00175D18">
            <w:pPr>
              <w:rPr>
                <w:rFonts w:eastAsia="Times New Roman" w:cstheme="minorHAnsi"/>
                <w:b/>
                <w:szCs w:val="24"/>
              </w:rPr>
            </w:pPr>
          </w:p>
          <w:p w14:paraId="446C2A95" w14:textId="77777777" w:rsidR="00175D18" w:rsidRPr="00175D18" w:rsidRDefault="00175D18" w:rsidP="00175D18">
            <w:pPr>
              <w:jc w:val="center"/>
              <w:rPr>
                <w:rFonts w:eastAsia="Times New Roman" w:cstheme="minorHAnsi"/>
                <w:b/>
                <w:szCs w:val="24"/>
              </w:rPr>
            </w:pPr>
            <w:r w:rsidRPr="00175D18">
              <w:rPr>
                <w:rFonts w:eastAsia="Times New Roman" w:cstheme="minorHAnsi"/>
                <w:b/>
                <w:szCs w:val="24"/>
              </w:rPr>
              <w:t>Why Do It?</w:t>
            </w:r>
          </w:p>
          <w:p w14:paraId="04AA73F1" w14:textId="77777777" w:rsidR="00175D18" w:rsidRPr="00175D18" w:rsidRDefault="00175D18" w:rsidP="00175D18">
            <w:pPr>
              <w:jc w:val="center"/>
              <w:rPr>
                <w:rFonts w:eastAsia="Times New Roman" w:cstheme="minorHAnsi"/>
                <w:b/>
                <w:color w:val="1F497D" w:themeColor="text2"/>
                <w:szCs w:val="24"/>
              </w:rPr>
            </w:pPr>
            <w:r w:rsidRPr="00175D18">
              <w:rPr>
                <w:rFonts w:eastAsia="Times New Roman" w:cstheme="minorHAnsi"/>
                <w:b/>
                <w:i/>
                <w:color w:val="1F497D" w:themeColor="text2"/>
                <w:sz w:val="18"/>
                <w:szCs w:val="16"/>
              </w:rPr>
              <w:t>The evidence base</w:t>
            </w:r>
          </w:p>
        </w:tc>
        <w:tc>
          <w:tcPr>
            <w:tcW w:w="12916" w:type="dxa"/>
          </w:tcPr>
          <w:p w14:paraId="1A2EA7EA" w14:textId="77777777" w:rsidR="00175D18" w:rsidRPr="00175D18" w:rsidRDefault="00175D18" w:rsidP="00175D18">
            <w:pPr>
              <w:numPr>
                <w:ilvl w:val="0"/>
                <w:numId w:val="11"/>
              </w:numPr>
              <w:autoSpaceDE w:val="0"/>
              <w:autoSpaceDN w:val="0"/>
              <w:adjustRightInd w:val="0"/>
              <w:rPr>
                <w:rFonts w:eastAsia="Calibri" w:cstheme="minorHAnsi"/>
                <w:b/>
                <w:szCs w:val="24"/>
              </w:rPr>
            </w:pPr>
            <w:r w:rsidRPr="00175D18">
              <w:rPr>
                <w:rFonts w:eastAsia="Calibri" w:cstheme="minorHAnsi"/>
                <w:szCs w:val="24"/>
              </w:rPr>
              <w:t xml:space="preserve">Division for Early Childhood (DEC). (2007). Promoting positive outcomes for children with disabilities: Recommendations for curriculum, assessment, and program evaluation. </w:t>
            </w:r>
            <w:hyperlink r:id="rId49" w:history="1">
              <w:r w:rsidRPr="00175D18">
                <w:rPr>
                  <w:rFonts w:eastAsia="Calibri" w:cstheme="minorHAnsi"/>
                  <w:b/>
                  <w:color w:val="0000FF"/>
                  <w:szCs w:val="24"/>
                </w:rPr>
                <w:t>http://www.dec-sped.org/uploads/docs/about_dec/position_concept_papers/Prmtg_Pos_Outcomes_Companion_Paper.pdf</w:t>
              </w:r>
            </w:hyperlink>
          </w:p>
          <w:p w14:paraId="0AEC7ACD" w14:textId="77777777" w:rsidR="00175D18" w:rsidRPr="00175D18" w:rsidRDefault="00175D18" w:rsidP="00175D18">
            <w:pPr>
              <w:keepNext/>
              <w:keepLines/>
              <w:numPr>
                <w:ilvl w:val="0"/>
                <w:numId w:val="11"/>
              </w:numPr>
              <w:outlineLvl w:val="0"/>
              <w:rPr>
                <w:rFonts w:cstheme="minorHAnsi"/>
                <w:b/>
                <w:szCs w:val="24"/>
              </w:rPr>
            </w:pPr>
            <w:r w:rsidRPr="00175D18">
              <w:rPr>
                <w:rFonts w:cstheme="minorHAnsi"/>
                <w:szCs w:val="24"/>
              </w:rPr>
              <w:t xml:space="preserve">Overton, S. (2011). Peer relationships as support for children with disabilities: An analysis of mothers' goals and indicators for friendship. </w:t>
            </w:r>
            <w:hyperlink r:id="rId50" w:history="1">
              <w:r w:rsidRPr="00175D18">
                <w:rPr>
                  <w:rFonts w:cstheme="minorHAnsi"/>
                  <w:b/>
                  <w:color w:val="0000FF"/>
                  <w:szCs w:val="24"/>
                </w:rPr>
                <w:t>http://foa.sagepub.com/content/17/1/11.refs</w:t>
              </w:r>
            </w:hyperlink>
          </w:p>
          <w:p w14:paraId="2D2FC631" w14:textId="77777777" w:rsidR="00175D18" w:rsidRPr="00175D18" w:rsidRDefault="00175D18" w:rsidP="00175D18">
            <w:pPr>
              <w:numPr>
                <w:ilvl w:val="0"/>
                <w:numId w:val="11"/>
              </w:numPr>
              <w:rPr>
                <w:rFonts w:eastAsia="Calibri" w:cstheme="minorHAnsi"/>
                <w:szCs w:val="24"/>
              </w:rPr>
            </w:pPr>
            <w:r w:rsidRPr="00175D18">
              <w:rPr>
                <w:rFonts w:eastAsia="Calibri" w:cstheme="minorHAnsi"/>
                <w:szCs w:val="24"/>
              </w:rPr>
              <w:t xml:space="preserve">Dunlap, G., &amp; Powell, D. (2009). Promoting social behavior of young children in group settings: A summary of research. </w:t>
            </w:r>
            <w:hyperlink r:id="rId51" w:history="1">
              <w:r w:rsidRPr="00175D18">
                <w:rPr>
                  <w:rFonts w:eastAsia="Calibri" w:cstheme="minorHAnsi"/>
                  <w:b/>
                  <w:color w:val="0000FF"/>
                  <w:szCs w:val="24"/>
                </w:rPr>
                <w:t>http://www.challengingbehavior.org/do/resources/documents/roadmap_3.pdf</w:t>
              </w:r>
            </w:hyperlink>
            <w:r w:rsidRPr="00175D18">
              <w:rPr>
                <w:rFonts w:eastAsia="Calibri" w:cstheme="minorHAnsi"/>
                <w:b/>
                <w:szCs w:val="24"/>
              </w:rPr>
              <w:t xml:space="preserve"> </w:t>
            </w:r>
          </w:p>
          <w:p w14:paraId="1CD316BA" w14:textId="77777777" w:rsidR="00175D18" w:rsidRPr="00175D18" w:rsidRDefault="00175D18" w:rsidP="00175D18">
            <w:pPr>
              <w:autoSpaceDE w:val="0"/>
              <w:autoSpaceDN w:val="0"/>
              <w:adjustRightInd w:val="0"/>
              <w:rPr>
                <w:rFonts w:eastAsia="Times New Roman" w:cstheme="minorHAnsi"/>
                <w:sz w:val="12"/>
                <w:szCs w:val="12"/>
              </w:rPr>
            </w:pPr>
          </w:p>
        </w:tc>
      </w:tr>
      <w:tr w:rsidR="00175D18" w:rsidRPr="00175D18" w14:paraId="184CB960" w14:textId="77777777" w:rsidTr="00175D18">
        <w:trPr>
          <w:trHeight w:val="953"/>
        </w:trPr>
        <w:tc>
          <w:tcPr>
            <w:tcW w:w="1394" w:type="dxa"/>
          </w:tcPr>
          <w:p w14:paraId="62953FA6" w14:textId="77777777" w:rsidR="00175D18" w:rsidRPr="00175D18" w:rsidRDefault="00175D18" w:rsidP="00175D18">
            <w:pPr>
              <w:jc w:val="center"/>
              <w:rPr>
                <w:rFonts w:eastAsia="Times New Roman" w:cstheme="minorHAnsi"/>
                <w:szCs w:val="24"/>
              </w:rPr>
            </w:pPr>
          </w:p>
          <w:p w14:paraId="12B7B1AD" w14:textId="77777777" w:rsidR="00175D18" w:rsidRPr="00175D18" w:rsidRDefault="00175D18" w:rsidP="00175D18">
            <w:pPr>
              <w:jc w:val="center"/>
              <w:rPr>
                <w:rFonts w:eastAsia="Times New Roman" w:cstheme="minorHAnsi"/>
                <w:b/>
                <w:szCs w:val="24"/>
              </w:rPr>
            </w:pPr>
            <w:r w:rsidRPr="00175D18">
              <w:rPr>
                <w:rFonts w:eastAsia="Times New Roman" w:cstheme="minorHAnsi"/>
                <w:b/>
                <w:szCs w:val="24"/>
              </w:rPr>
              <w:t xml:space="preserve">Read </w:t>
            </w:r>
          </w:p>
          <w:p w14:paraId="2C2802AE" w14:textId="77777777" w:rsidR="00175D18" w:rsidRPr="00175D18" w:rsidRDefault="00175D18" w:rsidP="00175D18">
            <w:pPr>
              <w:jc w:val="center"/>
              <w:rPr>
                <w:rFonts w:eastAsia="Times New Roman" w:cstheme="minorHAnsi"/>
                <w:b/>
                <w:szCs w:val="24"/>
              </w:rPr>
            </w:pPr>
            <w:r w:rsidRPr="00175D18">
              <w:rPr>
                <w:rFonts w:eastAsia="Times New Roman" w:cstheme="minorHAnsi"/>
                <w:b/>
                <w:szCs w:val="24"/>
              </w:rPr>
              <w:t>About It</w:t>
            </w:r>
          </w:p>
          <w:p w14:paraId="15FB95F8" w14:textId="77777777" w:rsidR="00175D18" w:rsidRPr="00175D18" w:rsidRDefault="00175D18" w:rsidP="00175D18">
            <w:pPr>
              <w:jc w:val="center"/>
              <w:rPr>
                <w:rFonts w:eastAsia="Times New Roman" w:cstheme="minorHAnsi"/>
                <w:i/>
                <w:sz w:val="16"/>
                <w:szCs w:val="16"/>
              </w:rPr>
            </w:pPr>
            <w:r w:rsidRPr="00175D18">
              <w:rPr>
                <w:rFonts w:eastAsia="Times New Roman" w:cstheme="minorHAnsi"/>
                <w:b/>
                <w:i/>
                <w:color w:val="1F497D" w:themeColor="text2"/>
                <w:sz w:val="18"/>
                <w:szCs w:val="16"/>
              </w:rPr>
              <w:t>Books, chapters, and articles</w:t>
            </w:r>
          </w:p>
        </w:tc>
        <w:tc>
          <w:tcPr>
            <w:tcW w:w="12916" w:type="dxa"/>
          </w:tcPr>
          <w:p w14:paraId="6FB50CE1" w14:textId="77777777" w:rsidR="00175D18" w:rsidRPr="00175D18" w:rsidRDefault="00175D18" w:rsidP="00175D18">
            <w:pPr>
              <w:numPr>
                <w:ilvl w:val="0"/>
                <w:numId w:val="11"/>
              </w:numPr>
              <w:rPr>
                <w:rFonts w:eastAsia="Calibri" w:cstheme="minorHAnsi"/>
                <w:szCs w:val="24"/>
              </w:rPr>
            </w:pPr>
            <w:r w:rsidRPr="00175D18">
              <w:rPr>
                <w:rFonts w:eastAsia="Calibri" w:cstheme="minorHAnsi"/>
                <w:szCs w:val="24"/>
              </w:rPr>
              <w:t xml:space="preserve">Campbell, P. H., </w:t>
            </w:r>
            <w:proofErr w:type="spellStart"/>
            <w:r w:rsidRPr="00175D18">
              <w:rPr>
                <w:rFonts w:eastAsia="Calibri" w:cstheme="minorHAnsi"/>
                <w:szCs w:val="24"/>
              </w:rPr>
              <w:t>Milbourne</w:t>
            </w:r>
            <w:proofErr w:type="spellEnd"/>
            <w:r w:rsidRPr="00175D18">
              <w:rPr>
                <w:rFonts w:eastAsia="Calibri" w:cstheme="minorHAnsi"/>
                <w:szCs w:val="24"/>
              </w:rPr>
              <w:t xml:space="preserve">, S. A., &amp; Kennedy, A. A. (2012). </w:t>
            </w:r>
            <w:r w:rsidRPr="00175D18">
              <w:rPr>
                <w:rFonts w:eastAsia="Calibri" w:cstheme="minorHAnsi"/>
                <w:i/>
                <w:szCs w:val="24"/>
              </w:rPr>
              <w:t>CARA’s kit for toddlers: Creating adaptations for routines and activities</w:t>
            </w:r>
            <w:r w:rsidRPr="00175D18">
              <w:rPr>
                <w:rFonts w:eastAsia="Calibri" w:cstheme="minorHAnsi"/>
                <w:szCs w:val="24"/>
              </w:rPr>
              <w:t>. Baltimore: Paul Brookes.</w:t>
            </w:r>
          </w:p>
          <w:p w14:paraId="0FBC0003" w14:textId="77777777" w:rsidR="00175D18" w:rsidRPr="00175D18" w:rsidRDefault="00175D18" w:rsidP="00175D18">
            <w:pPr>
              <w:numPr>
                <w:ilvl w:val="0"/>
                <w:numId w:val="10"/>
              </w:numPr>
              <w:contextualSpacing/>
              <w:rPr>
                <w:rFonts w:eastAsia="Times New Roman" w:cstheme="minorHAnsi"/>
                <w:szCs w:val="24"/>
              </w:rPr>
            </w:pPr>
            <w:r w:rsidRPr="00175D18">
              <w:rPr>
                <w:rFonts w:eastAsia="Times New Roman" w:cstheme="minorHAnsi"/>
                <w:iCs/>
                <w:szCs w:val="24"/>
              </w:rPr>
              <w:t xml:space="preserve">CONNECT Module 1: Embedded Interventions  </w:t>
            </w:r>
          </w:p>
          <w:p w14:paraId="3A5938B3" w14:textId="77777777" w:rsidR="00175D18" w:rsidRPr="00175D18" w:rsidRDefault="00D86D78" w:rsidP="00175D18">
            <w:pPr>
              <w:ind w:left="360"/>
              <w:rPr>
                <w:rFonts w:eastAsia="Times New Roman" w:cstheme="minorHAnsi"/>
                <w:b/>
                <w:color w:val="0000FF" w:themeColor="hyperlink"/>
                <w:szCs w:val="24"/>
              </w:rPr>
            </w:pPr>
            <w:hyperlink r:id="rId52" w:history="1">
              <w:r w:rsidR="00175D18" w:rsidRPr="00175D18">
                <w:rPr>
                  <w:rFonts w:eastAsia="Times New Roman" w:cstheme="minorHAnsi"/>
                  <w:b/>
                  <w:color w:val="0000FF" w:themeColor="hyperlink"/>
                  <w:szCs w:val="24"/>
                </w:rPr>
                <w:t>http://community.fpg.unc.edu/connect-modules/learners/module-1/introduction</w:t>
              </w:r>
            </w:hyperlink>
          </w:p>
          <w:p w14:paraId="0BE0FB0E" w14:textId="77777777" w:rsidR="00175D18" w:rsidRPr="00175D18" w:rsidRDefault="00175D18" w:rsidP="00175D18">
            <w:pPr>
              <w:numPr>
                <w:ilvl w:val="0"/>
                <w:numId w:val="11"/>
              </w:numPr>
              <w:rPr>
                <w:rFonts w:eastAsia="Calibri" w:cstheme="minorHAnsi"/>
                <w:b/>
                <w:color w:val="0000FF"/>
                <w:szCs w:val="24"/>
              </w:rPr>
            </w:pPr>
            <w:proofErr w:type="spellStart"/>
            <w:r w:rsidRPr="00175D18">
              <w:rPr>
                <w:rFonts w:eastAsia="Calibri" w:cstheme="minorHAnsi"/>
                <w:szCs w:val="24"/>
              </w:rPr>
              <w:t>Milbourne</w:t>
            </w:r>
            <w:proofErr w:type="spellEnd"/>
            <w:r w:rsidRPr="00175D18">
              <w:rPr>
                <w:rFonts w:eastAsia="Calibri" w:cstheme="minorHAnsi"/>
                <w:szCs w:val="24"/>
              </w:rPr>
              <w:t xml:space="preserve">, S.A., &amp; Campbell, P.H. (2007). </w:t>
            </w:r>
            <w:r w:rsidRPr="00175D18">
              <w:rPr>
                <w:rFonts w:eastAsia="Calibri" w:cstheme="minorHAnsi"/>
                <w:i/>
                <w:szCs w:val="24"/>
              </w:rPr>
              <w:t>CARA’s kit: Creating adaptations for routines and activities</w:t>
            </w:r>
            <w:r w:rsidRPr="00175D18">
              <w:rPr>
                <w:rFonts w:eastAsia="Calibri" w:cstheme="minorHAnsi"/>
                <w:szCs w:val="24"/>
              </w:rPr>
              <w:t xml:space="preserve">. Missoula, MT: DEC. </w:t>
            </w:r>
            <w:hyperlink r:id="rId53" w:history="1">
              <w:r w:rsidRPr="00175D18">
                <w:rPr>
                  <w:rFonts w:eastAsia="Calibri" w:cstheme="minorHAnsi"/>
                  <w:b/>
                  <w:color w:val="0000FF"/>
                  <w:szCs w:val="24"/>
                </w:rPr>
                <w:t>http://www.dec-sped.org/Store/Additional_Resources</w:t>
              </w:r>
            </w:hyperlink>
          </w:p>
          <w:p w14:paraId="510BFB43" w14:textId="77777777" w:rsidR="00175D18" w:rsidRPr="00175D18" w:rsidRDefault="00175D18" w:rsidP="00175D18">
            <w:pPr>
              <w:numPr>
                <w:ilvl w:val="0"/>
                <w:numId w:val="11"/>
              </w:numPr>
              <w:rPr>
                <w:rFonts w:eastAsia="Calibri" w:cstheme="minorHAnsi"/>
                <w:color w:val="000000"/>
                <w:szCs w:val="24"/>
              </w:rPr>
            </w:pPr>
            <w:r w:rsidRPr="00175D18">
              <w:rPr>
                <w:rFonts w:eastAsia="Calibri" w:cstheme="minorHAnsi"/>
                <w:color w:val="000000"/>
                <w:szCs w:val="24"/>
              </w:rPr>
              <w:t xml:space="preserve">Tools of the Mind </w:t>
            </w:r>
            <w:hyperlink r:id="rId54" w:history="1">
              <w:r w:rsidRPr="00175D18">
                <w:rPr>
                  <w:rFonts w:eastAsia="Calibri" w:cstheme="minorHAnsi"/>
                  <w:b/>
                  <w:color w:val="0000FF"/>
                  <w:szCs w:val="24"/>
                </w:rPr>
                <w:t>http://www.mscd.edu/extendedcampus/toolsofthemind/about/booksandarticles.shtml</w:t>
              </w:r>
            </w:hyperlink>
          </w:p>
          <w:p w14:paraId="53B31580" w14:textId="77777777" w:rsidR="00175D18" w:rsidRPr="00175D18" w:rsidRDefault="00175D18" w:rsidP="00175D18">
            <w:pPr>
              <w:rPr>
                <w:rFonts w:eastAsia="Times New Roman" w:cstheme="minorHAnsi"/>
                <w:sz w:val="12"/>
                <w:szCs w:val="12"/>
              </w:rPr>
            </w:pPr>
          </w:p>
        </w:tc>
      </w:tr>
      <w:tr w:rsidR="00175D18" w:rsidRPr="00175D18" w14:paraId="7240CBD1" w14:textId="77777777" w:rsidTr="00175D18">
        <w:tc>
          <w:tcPr>
            <w:tcW w:w="1394" w:type="dxa"/>
          </w:tcPr>
          <w:p w14:paraId="5270649A" w14:textId="77777777" w:rsidR="00175D18" w:rsidRPr="00175D18" w:rsidRDefault="00175D18" w:rsidP="00175D18">
            <w:pPr>
              <w:rPr>
                <w:rFonts w:eastAsia="Times New Roman" w:cstheme="minorHAnsi"/>
                <w:szCs w:val="24"/>
              </w:rPr>
            </w:pPr>
          </w:p>
          <w:p w14:paraId="3CD041C9" w14:textId="77777777" w:rsidR="00175D18" w:rsidRPr="00175D18" w:rsidRDefault="00175D18" w:rsidP="00175D18">
            <w:pPr>
              <w:jc w:val="center"/>
              <w:rPr>
                <w:rFonts w:eastAsia="Times New Roman" w:cstheme="minorHAnsi"/>
                <w:b/>
                <w:szCs w:val="24"/>
              </w:rPr>
            </w:pPr>
            <w:r w:rsidRPr="00175D18">
              <w:rPr>
                <w:rFonts w:eastAsia="Times New Roman" w:cstheme="minorHAnsi"/>
                <w:b/>
                <w:szCs w:val="24"/>
              </w:rPr>
              <w:t xml:space="preserve">See for </w:t>
            </w:r>
          </w:p>
          <w:p w14:paraId="1C788DB2" w14:textId="77777777" w:rsidR="00175D18" w:rsidRPr="00175D18" w:rsidRDefault="00175D18" w:rsidP="00175D18">
            <w:pPr>
              <w:jc w:val="center"/>
              <w:rPr>
                <w:rFonts w:eastAsia="Times New Roman" w:cstheme="minorHAnsi"/>
                <w:b/>
                <w:szCs w:val="24"/>
              </w:rPr>
            </w:pPr>
            <w:r w:rsidRPr="00175D18">
              <w:rPr>
                <w:rFonts w:eastAsia="Times New Roman" w:cstheme="minorHAnsi"/>
                <w:b/>
                <w:szCs w:val="24"/>
              </w:rPr>
              <w:t>Yourself</w:t>
            </w:r>
          </w:p>
          <w:p w14:paraId="57E098B0" w14:textId="77777777" w:rsidR="00175D18" w:rsidRPr="00175D18" w:rsidRDefault="00175D18" w:rsidP="00175D18">
            <w:pPr>
              <w:jc w:val="center"/>
              <w:rPr>
                <w:rFonts w:eastAsia="Times New Roman" w:cstheme="minorHAnsi"/>
                <w:szCs w:val="24"/>
              </w:rPr>
            </w:pPr>
            <w:r w:rsidRPr="00175D18">
              <w:rPr>
                <w:rFonts w:eastAsia="Times New Roman" w:cstheme="minorHAnsi"/>
                <w:b/>
                <w:i/>
                <w:color w:val="1F497D" w:themeColor="text2"/>
                <w:sz w:val="18"/>
                <w:szCs w:val="16"/>
              </w:rPr>
              <w:t>Videos and demonstrations</w:t>
            </w:r>
          </w:p>
        </w:tc>
        <w:tc>
          <w:tcPr>
            <w:tcW w:w="12916" w:type="dxa"/>
          </w:tcPr>
          <w:p w14:paraId="5E4E8C86" w14:textId="77777777" w:rsidR="00175D18" w:rsidRPr="00175D18" w:rsidRDefault="00175D18" w:rsidP="00175D18">
            <w:pPr>
              <w:numPr>
                <w:ilvl w:val="0"/>
                <w:numId w:val="10"/>
              </w:numPr>
              <w:contextualSpacing/>
              <w:rPr>
                <w:rFonts w:eastAsia="Calibri" w:cstheme="minorHAnsi"/>
                <w:szCs w:val="24"/>
              </w:rPr>
            </w:pPr>
            <w:r w:rsidRPr="00175D18">
              <w:rPr>
                <w:rFonts w:eastAsia="Calibri" w:cstheme="minorHAnsi"/>
                <w:i/>
                <w:iCs/>
                <w:szCs w:val="24"/>
              </w:rPr>
              <w:t xml:space="preserve">CONNECT Module 1: Embedded Interventions  </w:t>
            </w:r>
          </w:p>
          <w:p w14:paraId="0671E2CD" w14:textId="77777777" w:rsidR="00175D18" w:rsidRPr="00175D18" w:rsidRDefault="00D86D78" w:rsidP="00175D18">
            <w:pPr>
              <w:ind w:left="360"/>
              <w:rPr>
                <w:rFonts w:eastAsia="Times New Roman" w:cstheme="minorHAnsi"/>
                <w:b/>
                <w:color w:val="0000FF"/>
                <w:szCs w:val="24"/>
              </w:rPr>
            </w:pPr>
            <w:hyperlink r:id="rId55" w:history="1">
              <w:r w:rsidR="00175D18" w:rsidRPr="00175D18">
                <w:rPr>
                  <w:rFonts w:eastAsia="Times New Roman" w:cstheme="minorHAnsi"/>
                  <w:b/>
                  <w:color w:val="0000FF"/>
                  <w:szCs w:val="24"/>
                </w:rPr>
                <w:t>http://community.fpg.unc.edu/connect-modules/learners/module-1/introduction</w:t>
              </w:r>
            </w:hyperlink>
          </w:p>
          <w:p w14:paraId="5A167816" w14:textId="77777777" w:rsidR="00175D18" w:rsidRPr="00175D18" w:rsidRDefault="00175D18" w:rsidP="00175D18">
            <w:pPr>
              <w:numPr>
                <w:ilvl w:val="0"/>
                <w:numId w:val="4"/>
              </w:numPr>
              <w:spacing w:after="40"/>
              <w:contextualSpacing/>
              <w:rPr>
                <w:rFonts w:eastAsia="MS Mincho" w:cstheme="minorHAnsi"/>
                <w:szCs w:val="24"/>
                <w:lang w:eastAsia="ja-JP"/>
              </w:rPr>
            </w:pPr>
            <w:r w:rsidRPr="00175D18">
              <w:rPr>
                <w:rFonts w:eastAsia="MS Mincho" w:cstheme="minorHAnsi"/>
                <w:szCs w:val="24"/>
                <w:lang w:eastAsia="ja-JP"/>
              </w:rPr>
              <w:t xml:space="preserve">Greenberg, J. (2002). </w:t>
            </w:r>
            <w:r w:rsidRPr="00175D18">
              <w:rPr>
                <w:rFonts w:eastAsia="MS Mincho" w:cstheme="minorHAnsi"/>
                <w:i/>
                <w:szCs w:val="24"/>
                <w:lang w:eastAsia="ja-JP"/>
              </w:rPr>
              <w:t>Learning language and loving it: The teaching tape and user’s guide</w:t>
            </w:r>
            <w:r w:rsidRPr="00175D18">
              <w:rPr>
                <w:rFonts w:eastAsia="MS Mincho" w:cstheme="minorHAnsi"/>
                <w:szCs w:val="24"/>
                <w:lang w:eastAsia="ja-JP"/>
              </w:rPr>
              <w:t xml:space="preserve">. Toronto, Canada: The Hanen Centre. </w:t>
            </w:r>
          </w:p>
          <w:p w14:paraId="2B09C4E0" w14:textId="77777777" w:rsidR="00175D18" w:rsidRPr="00175D18" w:rsidRDefault="00175D18" w:rsidP="00175D18">
            <w:pPr>
              <w:numPr>
                <w:ilvl w:val="0"/>
                <w:numId w:val="13"/>
              </w:numPr>
              <w:rPr>
                <w:rFonts w:eastAsia="Times New Roman" w:cstheme="minorHAnsi"/>
                <w:b/>
                <w:szCs w:val="24"/>
              </w:rPr>
            </w:pPr>
            <w:r w:rsidRPr="00175D18">
              <w:rPr>
                <w:rFonts w:eastAsia="Times New Roman" w:cstheme="minorHAnsi"/>
                <w:szCs w:val="24"/>
              </w:rPr>
              <w:t xml:space="preserve">Reading Rockets’ </w:t>
            </w:r>
            <w:r w:rsidRPr="00175D18">
              <w:rPr>
                <w:rFonts w:eastAsia="Times New Roman" w:cstheme="minorHAnsi"/>
                <w:i/>
                <w:szCs w:val="24"/>
              </w:rPr>
              <w:t xml:space="preserve">Toddling Toward Reading"--Program 10 </w:t>
            </w:r>
            <w:r w:rsidRPr="00175D18">
              <w:rPr>
                <w:rFonts w:eastAsia="Times New Roman" w:cstheme="minorHAnsi"/>
                <w:szCs w:val="24"/>
              </w:rPr>
              <w:t xml:space="preserve">– view/order at </w:t>
            </w:r>
            <w:hyperlink r:id="rId56" w:history="1">
              <w:r w:rsidRPr="00175D18">
                <w:rPr>
                  <w:rFonts w:eastAsiaTheme="majorEastAsia" w:cstheme="minorHAnsi"/>
                  <w:b/>
                  <w:color w:val="0000FF"/>
                  <w:szCs w:val="24"/>
                </w:rPr>
                <w:t>http://www.readingrockets.org</w:t>
              </w:r>
            </w:hyperlink>
          </w:p>
          <w:p w14:paraId="30D299E5" w14:textId="77777777" w:rsidR="00175D18" w:rsidRPr="00175D18" w:rsidRDefault="00175D18" w:rsidP="00175D18">
            <w:pPr>
              <w:numPr>
                <w:ilvl w:val="0"/>
                <w:numId w:val="13"/>
              </w:numPr>
              <w:contextualSpacing/>
              <w:rPr>
                <w:rFonts w:eastAsia="Calibri" w:cstheme="minorHAnsi"/>
                <w:szCs w:val="24"/>
              </w:rPr>
            </w:pPr>
            <w:r w:rsidRPr="00175D18">
              <w:rPr>
                <w:rFonts w:eastAsia="Calibri" w:cstheme="minorHAnsi"/>
                <w:szCs w:val="24"/>
              </w:rPr>
              <w:t xml:space="preserve">Strong, B.E., &amp; Tweedy, J. (2005). </w:t>
            </w:r>
            <w:r w:rsidRPr="00175D18">
              <w:rPr>
                <w:rFonts w:eastAsia="Calibri" w:cstheme="minorHAnsi"/>
                <w:i/>
                <w:szCs w:val="24"/>
              </w:rPr>
              <w:t>Song of our children</w:t>
            </w:r>
            <w:r w:rsidRPr="00175D18">
              <w:rPr>
                <w:rFonts w:eastAsia="Calibri" w:cstheme="minorHAnsi"/>
                <w:szCs w:val="24"/>
              </w:rPr>
              <w:t>. Boulder, CO: Landlocked Films.</w:t>
            </w:r>
          </w:p>
          <w:p w14:paraId="1A66BBD6" w14:textId="77777777" w:rsidR="00175D18" w:rsidRPr="00175D18" w:rsidRDefault="00175D18" w:rsidP="00175D18">
            <w:pPr>
              <w:rPr>
                <w:rFonts w:eastAsia="Times New Roman" w:cstheme="minorHAnsi"/>
                <w:sz w:val="12"/>
                <w:szCs w:val="12"/>
              </w:rPr>
            </w:pPr>
          </w:p>
        </w:tc>
      </w:tr>
      <w:tr w:rsidR="00175D18" w:rsidRPr="00175D18" w14:paraId="1BEA4497" w14:textId="77777777" w:rsidTr="00175D18">
        <w:tc>
          <w:tcPr>
            <w:tcW w:w="1394" w:type="dxa"/>
          </w:tcPr>
          <w:p w14:paraId="3AD81147" w14:textId="77777777" w:rsidR="00175D18" w:rsidRPr="00175D18" w:rsidRDefault="00175D18" w:rsidP="00175D18">
            <w:pPr>
              <w:rPr>
                <w:rFonts w:eastAsia="Times New Roman" w:cstheme="minorHAnsi"/>
                <w:szCs w:val="24"/>
              </w:rPr>
            </w:pPr>
          </w:p>
          <w:p w14:paraId="0E1BB07B" w14:textId="77777777" w:rsidR="00175D18" w:rsidRPr="00175D18" w:rsidRDefault="00175D18" w:rsidP="00175D18">
            <w:pPr>
              <w:jc w:val="center"/>
              <w:rPr>
                <w:rFonts w:eastAsia="Times New Roman" w:cstheme="minorHAnsi"/>
                <w:b/>
                <w:szCs w:val="24"/>
              </w:rPr>
            </w:pPr>
            <w:r w:rsidRPr="00175D18">
              <w:rPr>
                <w:rFonts w:eastAsia="Times New Roman" w:cstheme="minorHAnsi"/>
                <w:b/>
                <w:szCs w:val="24"/>
              </w:rPr>
              <w:t xml:space="preserve">Find it </w:t>
            </w:r>
          </w:p>
          <w:p w14:paraId="574E106F" w14:textId="77777777" w:rsidR="00175D18" w:rsidRPr="00175D18" w:rsidRDefault="00175D18" w:rsidP="00175D18">
            <w:pPr>
              <w:jc w:val="center"/>
              <w:rPr>
                <w:rFonts w:eastAsia="Times New Roman" w:cstheme="minorHAnsi"/>
                <w:b/>
                <w:szCs w:val="24"/>
              </w:rPr>
            </w:pPr>
            <w:r w:rsidRPr="00175D18">
              <w:rPr>
                <w:rFonts w:eastAsia="Times New Roman" w:cstheme="minorHAnsi"/>
                <w:b/>
                <w:szCs w:val="24"/>
              </w:rPr>
              <w:t>Online</w:t>
            </w:r>
          </w:p>
          <w:p w14:paraId="68D9638A" w14:textId="77777777" w:rsidR="00175D18" w:rsidRPr="00175D18" w:rsidRDefault="00175D18" w:rsidP="00175D18">
            <w:pPr>
              <w:jc w:val="center"/>
              <w:rPr>
                <w:rFonts w:eastAsia="Times New Roman" w:cstheme="minorHAnsi"/>
                <w:szCs w:val="24"/>
              </w:rPr>
            </w:pPr>
            <w:r w:rsidRPr="00175D18">
              <w:rPr>
                <w:rFonts w:eastAsia="Times New Roman" w:cstheme="minorHAnsi"/>
                <w:b/>
                <w:i/>
                <w:color w:val="1F497D" w:themeColor="text2"/>
                <w:sz w:val="18"/>
                <w:szCs w:val="16"/>
              </w:rPr>
              <w:t>Websites</w:t>
            </w:r>
          </w:p>
        </w:tc>
        <w:tc>
          <w:tcPr>
            <w:tcW w:w="12916" w:type="dxa"/>
            <w:shd w:val="clear" w:color="auto" w:fill="FFFFFF" w:themeFill="background1"/>
          </w:tcPr>
          <w:p w14:paraId="76CC9094" w14:textId="77777777" w:rsidR="00175D18" w:rsidRPr="00175D18" w:rsidRDefault="00175D18" w:rsidP="00175D18">
            <w:pPr>
              <w:numPr>
                <w:ilvl w:val="0"/>
                <w:numId w:val="12"/>
              </w:numPr>
              <w:rPr>
                <w:rFonts w:eastAsia="Calibri" w:cstheme="minorHAnsi"/>
                <w:szCs w:val="24"/>
              </w:rPr>
            </w:pPr>
            <w:r w:rsidRPr="00175D18">
              <w:rPr>
                <w:rFonts w:eastAsia="Calibri" w:cstheme="minorHAnsi"/>
                <w:szCs w:val="24"/>
              </w:rPr>
              <w:t xml:space="preserve">Center for Early Literacy Learning Practice Guides with Adaptations  </w:t>
            </w:r>
            <w:hyperlink r:id="rId57" w:history="1">
              <w:r w:rsidRPr="00175D18">
                <w:rPr>
                  <w:rFonts w:eastAsia="Calibri" w:cstheme="minorHAnsi"/>
                  <w:b/>
                  <w:color w:val="0000FF"/>
                  <w:szCs w:val="24"/>
                </w:rPr>
                <w:t>http://www.earlyliteracylearning.org/pg_tier2.php</w:t>
              </w:r>
            </w:hyperlink>
          </w:p>
          <w:p w14:paraId="20D369BD" w14:textId="77777777" w:rsidR="00175D18" w:rsidRPr="00175D18" w:rsidRDefault="00175D18" w:rsidP="00175D18">
            <w:pPr>
              <w:numPr>
                <w:ilvl w:val="0"/>
                <w:numId w:val="12"/>
              </w:numPr>
              <w:contextualSpacing/>
              <w:rPr>
                <w:rFonts w:eastAsia="Times New Roman" w:cstheme="minorHAnsi"/>
                <w:szCs w:val="24"/>
              </w:rPr>
            </w:pPr>
            <w:r w:rsidRPr="00175D18">
              <w:rPr>
                <w:rFonts w:eastAsia="Times New Roman" w:cstheme="minorHAnsi"/>
                <w:iCs/>
                <w:szCs w:val="24"/>
              </w:rPr>
              <w:t xml:space="preserve">CONNECT Module 1: Embedded Interventions  </w:t>
            </w:r>
          </w:p>
          <w:p w14:paraId="698C47C2" w14:textId="77777777" w:rsidR="00175D18" w:rsidRPr="00175D18" w:rsidRDefault="00D86D78" w:rsidP="00175D18">
            <w:pPr>
              <w:ind w:left="360"/>
              <w:rPr>
                <w:rFonts w:eastAsia="Times New Roman" w:cstheme="minorHAnsi"/>
                <w:b/>
                <w:color w:val="0000FF" w:themeColor="hyperlink"/>
                <w:szCs w:val="24"/>
              </w:rPr>
            </w:pPr>
            <w:hyperlink r:id="rId58" w:history="1">
              <w:r w:rsidR="00175D18" w:rsidRPr="00175D18">
                <w:rPr>
                  <w:rFonts w:eastAsia="Times New Roman" w:cstheme="minorHAnsi"/>
                  <w:b/>
                  <w:color w:val="0000FF" w:themeColor="hyperlink"/>
                  <w:szCs w:val="24"/>
                </w:rPr>
                <w:t>http://community.fpg.unc.edu/connect-modules/learners/module-1/introduction</w:t>
              </w:r>
            </w:hyperlink>
          </w:p>
          <w:p w14:paraId="45A9BDFC" w14:textId="77777777" w:rsidR="00175D18" w:rsidRPr="00175D18" w:rsidRDefault="00175D18" w:rsidP="00175D18">
            <w:pPr>
              <w:numPr>
                <w:ilvl w:val="0"/>
                <w:numId w:val="12"/>
              </w:numPr>
              <w:rPr>
                <w:rFonts w:eastAsia="Calibri" w:cstheme="minorHAnsi"/>
                <w:szCs w:val="24"/>
              </w:rPr>
            </w:pPr>
            <w:r w:rsidRPr="00175D18">
              <w:rPr>
                <w:rFonts w:eastAsia="Calibri" w:cstheme="minorHAnsi"/>
                <w:szCs w:val="18"/>
              </w:rPr>
              <w:t xml:space="preserve">Carter, E. W., Cushing, L. S., &amp; Kennedy, C. H. (n.d.). </w:t>
            </w:r>
            <w:r w:rsidRPr="00175D18">
              <w:rPr>
                <w:rFonts w:eastAsia="Calibri" w:cstheme="minorHAnsi"/>
                <w:szCs w:val="24"/>
              </w:rPr>
              <w:t xml:space="preserve">What are peer support arrangements?  </w:t>
            </w:r>
            <w:hyperlink r:id="rId59" w:history="1">
              <w:r w:rsidRPr="00175D18">
                <w:rPr>
                  <w:rFonts w:eastAsia="Calibri" w:cstheme="minorHAnsi"/>
                  <w:b/>
                  <w:color w:val="0000FF"/>
                  <w:szCs w:val="24"/>
                </w:rPr>
                <w:t>http://specialchildren.about.com/od/inclusion/a/peersupport.htm</w:t>
              </w:r>
            </w:hyperlink>
          </w:p>
        </w:tc>
      </w:tr>
      <w:tr w:rsidR="00175D18" w:rsidRPr="00175D18" w14:paraId="71A38CE6" w14:textId="77777777" w:rsidTr="00175D18">
        <w:trPr>
          <w:trHeight w:val="1151"/>
        </w:trPr>
        <w:tc>
          <w:tcPr>
            <w:tcW w:w="14310" w:type="dxa"/>
            <w:gridSpan w:val="2"/>
          </w:tcPr>
          <w:p w14:paraId="055618BF" w14:textId="77777777" w:rsidR="00175D18" w:rsidRPr="00175D18" w:rsidRDefault="00175D18" w:rsidP="00175D18">
            <w:pPr>
              <w:autoSpaceDE w:val="0"/>
              <w:autoSpaceDN w:val="0"/>
              <w:adjustRightInd w:val="0"/>
              <w:rPr>
                <w:rFonts w:cs="Calibri"/>
                <w:b/>
                <w:color w:val="17365D" w:themeColor="text2" w:themeShade="BF"/>
                <w:sz w:val="8"/>
                <w:szCs w:val="8"/>
              </w:rPr>
            </w:pPr>
          </w:p>
          <w:p w14:paraId="52FFFA3A" w14:textId="77777777" w:rsidR="00175D18" w:rsidRPr="00175D18" w:rsidRDefault="00175D18" w:rsidP="00175D18">
            <w:pPr>
              <w:autoSpaceDE w:val="0"/>
              <w:autoSpaceDN w:val="0"/>
              <w:adjustRightInd w:val="0"/>
              <w:rPr>
                <w:rFonts w:cs="Calibri"/>
                <w:color w:val="000000"/>
                <w:sz w:val="20"/>
                <w:szCs w:val="20"/>
              </w:rPr>
            </w:pPr>
            <w:r w:rsidRPr="00175D18">
              <w:rPr>
                <w:rFonts w:cs="Calibri"/>
                <w:b/>
                <w:color w:val="17365D" w:themeColor="text2" w:themeShade="BF"/>
                <w:sz w:val="28"/>
                <w:szCs w:val="28"/>
              </w:rPr>
              <w:t>Tiered Models of Instruction / Intervention</w:t>
            </w:r>
          </w:p>
          <w:p w14:paraId="412F6EAB" w14:textId="77777777" w:rsidR="00175D18" w:rsidRPr="00175D18" w:rsidRDefault="00175D18" w:rsidP="00175D18">
            <w:pPr>
              <w:rPr>
                <w:rFonts w:cs="Eras Book"/>
                <w:color w:val="000000"/>
                <w:sz w:val="8"/>
                <w:szCs w:val="8"/>
              </w:rPr>
            </w:pPr>
          </w:p>
          <w:p w14:paraId="53B569AA" w14:textId="77777777" w:rsidR="00175D18" w:rsidRPr="00175D18" w:rsidRDefault="00175D18" w:rsidP="00175D18">
            <w:pPr>
              <w:rPr>
                <w:i/>
                <w:sz w:val="8"/>
                <w:szCs w:val="8"/>
              </w:rPr>
            </w:pPr>
            <w:r w:rsidRPr="00175D18">
              <w:rPr>
                <w:rFonts w:cs="Eras Book"/>
                <w:i/>
                <w:color w:val="221E1F"/>
                <w:sz w:val="23"/>
                <w:szCs w:val="23"/>
              </w:rPr>
              <w:t>Tiered models of instruction offer a framework that can be used in early childhood to help practitioners connect children’s formative assessment results with specific teaching and intervention strategies</w:t>
            </w:r>
          </w:p>
        </w:tc>
      </w:tr>
      <w:tr w:rsidR="00175D18" w:rsidRPr="00175D18" w14:paraId="2A0E9A07" w14:textId="77777777" w:rsidTr="00175D18">
        <w:tc>
          <w:tcPr>
            <w:tcW w:w="1394" w:type="dxa"/>
          </w:tcPr>
          <w:p w14:paraId="2A615435" w14:textId="77777777" w:rsidR="00175D18" w:rsidRPr="00175D18" w:rsidRDefault="00175D18" w:rsidP="00175D18">
            <w:pPr>
              <w:rPr>
                <w:b/>
              </w:rPr>
            </w:pPr>
          </w:p>
          <w:p w14:paraId="72E84A72" w14:textId="77777777" w:rsidR="00175D18" w:rsidRPr="00175D18" w:rsidRDefault="00175D18" w:rsidP="00175D18">
            <w:pPr>
              <w:jc w:val="center"/>
              <w:rPr>
                <w:b/>
              </w:rPr>
            </w:pPr>
            <w:r w:rsidRPr="00175D18">
              <w:rPr>
                <w:b/>
              </w:rPr>
              <w:t>Why Do It?</w:t>
            </w:r>
          </w:p>
          <w:p w14:paraId="547CE568" w14:textId="77777777" w:rsidR="00175D18" w:rsidRPr="00175D18" w:rsidRDefault="00175D18" w:rsidP="00175D18">
            <w:pPr>
              <w:jc w:val="center"/>
              <w:rPr>
                <w:b/>
                <w:color w:val="1F497D" w:themeColor="text2"/>
              </w:rPr>
            </w:pPr>
            <w:r w:rsidRPr="00175D18">
              <w:rPr>
                <w:b/>
                <w:i/>
                <w:color w:val="1F497D" w:themeColor="text2"/>
                <w:sz w:val="18"/>
                <w:szCs w:val="16"/>
              </w:rPr>
              <w:t>The evidence base</w:t>
            </w:r>
          </w:p>
        </w:tc>
        <w:tc>
          <w:tcPr>
            <w:tcW w:w="12916" w:type="dxa"/>
          </w:tcPr>
          <w:p w14:paraId="5679B97F" w14:textId="77777777" w:rsidR="00175D18" w:rsidRPr="00175D18" w:rsidRDefault="00175D18" w:rsidP="00175D18">
            <w:pPr>
              <w:numPr>
                <w:ilvl w:val="0"/>
                <w:numId w:val="5"/>
              </w:numPr>
              <w:shd w:val="clear" w:color="auto" w:fill="FFFFFF" w:themeFill="background1"/>
              <w:autoSpaceDE w:val="0"/>
              <w:autoSpaceDN w:val="0"/>
              <w:adjustRightInd w:val="0"/>
              <w:contextualSpacing/>
              <w:rPr>
                <w:rFonts w:cstheme="minorHAnsi"/>
                <w:color w:val="000000"/>
                <w:szCs w:val="24"/>
              </w:rPr>
            </w:pPr>
            <w:r w:rsidRPr="00175D18">
              <w:rPr>
                <w:rFonts w:cstheme="minorHAnsi"/>
                <w:color w:val="000000"/>
                <w:szCs w:val="24"/>
              </w:rPr>
              <w:t xml:space="preserve">Burns, M. K., Appleton, J. J., &amp; </w:t>
            </w:r>
            <w:proofErr w:type="spellStart"/>
            <w:r w:rsidRPr="00175D18">
              <w:rPr>
                <w:rFonts w:cstheme="minorHAnsi"/>
                <w:color w:val="000000"/>
                <w:szCs w:val="24"/>
              </w:rPr>
              <w:t>Stehouwer</w:t>
            </w:r>
            <w:proofErr w:type="spellEnd"/>
            <w:r w:rsidRPr="00175D18">
              <w:rPr>
                <w:rFonts w:cstheme="minorHAnsi"/>
                <w:color w:val="000000"/>
                <w:szCs w:val="24"/>
              </w:rPr>
              <w:t xml:space="preserve">, J. D. (2005). Meta-analytic review of responsiveness-to-intervention research: Examining field-based and research-implemented models. </w:t>
            </w:r>
            <w:r w:rsidRPr="00175D18">
              <w:rPr>
                <w:rFonts w:cstheme="minorHAnsi"/>
                <w:i/>
                <w:color w:val="000000"/>
                <w:szCs w:val="24"/>
              </w:rPr>
              <w:t>Journal of Psychoeducational Assessment, 23</w:t>
            </w:r>
            <w:r w:rsidRPr="00175D18">
              <w:rPr>
                <w:rFonts w:cstheme="minorHAnsi"/>
                <w:color w:val="000000"/>
                <w:szCs w:val="24"/>
              </w:rPr>
              <w:t xml:space="preserve">(4), 381-394. </w:t>
            </w:r>
          </w:p>
          <w:p w14:paraId="16CE1A80" w14:textId="77777777" w:rsidR="00175D18" w:rsidRPr="00175D18" w:rsidRDefault="00175D18" w:rsidP="00175D18">
            <w:pPr>
              <w:numPr>
                <w:ilvl w:val="0"/>
                <w:numId w:val="5"/>
              </w:numPr>
              <w:shd w:val="clear" w:color="auto" w:fill="FFFFFF" w:themeFill="background1"/>
              <w:autoSpaceDE w:val="0"/>
              <w:autoSpaceDN w:val="0"/>
              <w:adjustRightInd w:val="0"/>
              <w:contextualSpacing/>
              <w:rPr>
                <w:rFonts w:cstheme="minorHAnsi"/>
                <w:color w:val="000000"/>
                <w:szCs w:val="24"/>
              </w:rPr>
            </w:pPr>
            <w:proofErr w:type="spellStart"/>
            <w:r w:rsidRPr="00175D18">
              <w:rPr>
                <w:rFonts w:cstheme="minorHAnsi"/>
                <w:color w:val="000000"/>
                <w:szCs w:val="24"/>
              </w:rPr>
              <w:t>Gersten</w:t>
            </w:r>
            <w:proofErr w:type="spellEnd"/>
            <w:r w:rsidRPr="00175D18">
              <w:rPr>
                <w:rFonts w:cstheme="minorHAnsi"/>
                <w:color w:val="000000"/>
                <w:szCs w:val="24"/>
              </w:rPr>
              <w:t xml:space="preserve">, R., Beckman, S., Clarke, B., </w:t>
            </w:r>
            <w:proofErr w:type="spellStart"/>
            <w:r w:rsidRPr="00175D18">
              <w:rPr>
                <w:rFonts w:cstheme="minorHAnsi"/>
                <w:color w:val="000000"/>
                <w:szCs w:val="24"/>
              </w:rPr>
              <w:t>Foegen</w:t>
            </w:r>
            <w:proofErr w:type="spellEnd"/>
            <w:r w:rsidRPr="00175D18">
              <w:rPr>
                <w:rFonts w:cstheme="minorHAnsi"/>
                <w:color w:val="000000"/>
                <w:szCs w:val="24"/>
              </w:rPr>
              <w:t xml:space="preserve">, A., Marsh, L., Star, J. R., &amp; </w:t>
            </w:r>
            <w:proofErr w:type="spellStart"/>
            <w:r w:rsidRPr="00175D18">
              <w:rPr>
                <w:rFonts w:cstheme="minorHAnsi"/>
                <w:color w:val="000000"/>
                <w:szCs w:val="24"/>
              </w:rPr>
              <w:t>Witzel</w:t>
            </w:r>
            <w:proofErr w:type="spellEnd"/>
            <w:r w:rsidRPr="00175D18">
              <w:rPr>
                <w:rFonts w:cstheme="minorHAnsi"/>
                <w:color w:val="000000"/>
                <w:szCs w:val="24"/>
              </w:rPr>
              <w:t xml:space="preserve">, B. (2009). Assisting students struggling with mathematics: Response to intervention (RTI) for elementary and middle schools (NCEE 2009-4060). Washington, DC: U.S. Department of Education, Institute of Education Sciences, National Center for Education Evaluation and Regional Assistance. </w:t>
            </w:r>
            <w:hyperlink r:id="rId60" w:history="1">
              <w:r w:rsidRPr="00175D18">
                <w:rPr>
                  <w:rFonts w:cstheme="minorHAnsi"/>
                  <w:b/>
                  <w:color w:val="0000FF"/>
                  <w:szCs w:val="24"/>
                </w:rPr>
                <w:t>http://ies.ed.gov/ncee/wwc/publications/practiceguides/</w:t>
              </w:r>
            </w:hyperlink>
          </w:p>
          <w:p w14:paraId="7BDB6069" w14:textId="77777777" w:rsidR="00175D18" w:rsidRPr="00175D18" w:rsidRDefault="00175D18" w:rsidP="00175D18">
            <w:pPr>
              <w:numPr>
                <w:ilvl w:val="0"/>
                <w:numId w:val="5"/>
              </w:numPr>
              <w:shd w:val="clear" w:color="auto" w:fill="FFFFFF" w:themeFill="background1"/>
              <w:autoSpaceDE w:val="0"/>
              <w:autoSpaceDN w:val="0"/>
              <w:adjustRightInd w:val="0"/>
              <w:contextualSpacing/>
              <w:rPr>
                <w:rFonts w:cstheme="minorHAnsi"/>
                <w:b/>
              </w:rPr>
            </w:pPr>
            <w:proofErr w:type="spellStart"/>
            <w:r w:rsidRPr="00175D18">
              <w:rPr>
                <w:rFonts w:cstheme="minorHAnsi"/>
                <w:color w:val="000000"/>
                <w:szCs w:val="24"/>
              </w:rPr>
              <w:t>Gersten</w:t>
            </w:r>
            <w:proofErr w:type="spellEnd"/>
            <w:r w:rsidRPr="00175D18">
              <w:rPr>
                <w:rFonts w:cstheme="minorHAnsi"/>
                <w:color w:val="000000"/>
                <w:szCs w:val="24"/>
              </w:rPr>
              <w:t xml:space="preserve">, R., Compton, D., Connor, C. M., </w:t>
            </w:r>
            <w:proofErr w:type="spellStart"/>
            <w:r w:rsidRPr="00175D18">
              <w:rPr>
                <w:rFonts w:cstheme="minorHAnsi"/>
                <w:color w:val="000000"/>
                <w:szCs w:val="24"/>
              </w:rPr>
              <w:t>Dimino</w:t>
            </w:r>
            <w:proofErr w:type="spellEnd"/>
            <w:r w:rsidRPr="00175D18">
              <w:rPr>
                <w:rFonts w:cstheme="minorHAnsi"/>
                <w:color w:val="000000"/>
                <w:szCs w:val="24"/>
              </w:rPr>
              <w:t xml:space="preserve">, J., Santoro, L., </w:t>
            </w:r>
            <w:proofErr w:type="spellStart"/>
            <w:r w:rsidRPr="00175D18">
              <w:rPr>
                <w:rFonts w:cstheme="minorHAnsi"/>
                <w:color w:val="000000"/>
                <w:szCs w:val="24"/>
              </w:rPr>
              <w:t>Linan</w:t>
            </w:r>
            <w:proofErr w:type="spellEnd"/>
            <w:r w:rsidRPr="00175D18">
              <w:rPr>
                <w:rFonts w:cstheme="minorHAnsi"/>
                <w:color w:val="000000"/>
                <w:szCs w:val="24"/>
              </w:rPr>
              <w:t xml:space="preserve">-Thompson, S., &amp; Tilly, W. D. (2008). Assisting students struggling with reading: Response to intervention and multi-tier intervention for reading in the primary grades. A practice guide. (NCEE 2009-4045). Washington, DC: U.S. Department of Education, Institute of Education Sciences, National Center for Education Evaluation and Regional Assistance. </w:t>
            </w:r>
            <w:hyperlink r:id="rId61" w:history="1">
              <w:r w:rsidRPr="00175D18">
                <w:rPr>
                  <w:rFonts w:cstheme="minorHAnsi"/>
                  <w:b/>
                  <w:color w:val="0000FF"/>
                  <w:szCs w:val="24"/>
                </w:rPr>
                <w:t>http://ies.ed.gov/ncee/wwc/publications/practiceguides/</w:t>
              </w:r>
            </w:hyperlink>
          </w:p>
        </w:tc>
      </w:tr>
      <w:tr w:rsidR="00175D18" w:rsidRPr="00175D18" w14:paraId="580AC165" w14:textId="77777777" w:rsidTr="00175D18">
        <w:trPr>
          <w:trHeight w:val="953"/>
        </w:trPr>
        <w:tc>
          <w:tcPr>
            <w:tcW w:w="1394" w:type="dxa"/>
          </w:tcPr>
          <w:p w14:paraId="0D37B804" w14:textId="77777777" w:rsidR="00175D18" w:rsidRPr="00175D18" w:rsidRDefault="00175D18" w:rsidP="00175D18">
            <w:pPr>
              <w:jc w:val="center"/>
            </w:pPr>
          </w:p>
          <w:p w14:paraId="2D9B3125" w14:textId="77777777" w:rsidR="00175D18" w:rsidRPr="00175D18" w:rsidRDefault="00175D18" w:rsidP="00175D18">
            <w:pPr>
              <w:jc w:val="center"/>
              <w:rPr>
                <w:b/>
              </w:rPr>
            </w:pPr>
            <w:r w:rsidRPr="00175D18">
              <w:rPr>
                <w:b/>
              </w:rPr>
              <w:t xml:space="preserve">Read </w:t>
            </w:r>
          </w:p>
          <w:p w14:paraId="35B91B0E" w14:textId="77777777" w:rsidR="00175D18" w:rsidRPr="00175D18" w:rsidRDefault="00175D18" w:rsidP="00175D18">
            <w:pPr>
              <w:jc w:val="center"/>
              <w:rPr>
                <w:b/>
              </w:rPr>
            </w:pPr>
            <w:r w:rsidRPr="00175D18">
              <w:rPr>
                <w:b/>
              </w:rPr>
              <w:t>About It</w:t>
            </w:r>
          </w:p>
          <w:p w14:paraId="194FADEC" w14:textId="77777777" w:rsidR="00175D18" w:rsidRPr="00175D18" w:rsidRDefault="00175D18" w:rsidP="00175D18">
            <w:pPr>
              <w:jc w:val="center"/>
              <w:rPr>
                <w:i/>
                <w:sz w:val="16"/>
                <w:szCs w:val="16"/>
              </w:rPr>
            </w:pPr>
            <w:r w:rsidRPr="00175D18">
              <w:rPr>
                <w:b/>
                <w:i/>
                <w:color w:val="1F497D" w:themeColor="text2"/>
                <w:sz w:val="18"/>
                <w:szCs w:val="16"/>
              </w:rPr>
              <w:t>Books, chapters, and articles</w:t>
            </w:r>
          </w:p>
        </w:tc>
        <w:tc>
          <w:tcPr>
            <w:tcW w:w="12916" w:type="dxa"/>
          </w:tcPr>
          <w:p w14:paraId="20CFF54D" w14:textId="77777777" w:rsidR="00175D18" w:rsidRPr="00175D18" w:rsidRDefault="00175D18" w:rsidP="00175D18">
            <w:pPr>
              <w:numPr>
                <w:ilvl w:val="0"/>
                <w:numId w:val="5"/>
              </w:numPr>
              <w:shd w:val="clear" w:color="auto" w:fill="FFFFFF" w:themeFill="background1"/>
              <w:autoSpaceDE w:val="0"/>
              <w:autoSpaceDN w:val="0"/>
              <w:adjustRightInd w:val="0"/>
              <w:contextualSpacing/>
              <w:rPr>
                <w:rFonts w:cstheme="minorHAnsi"/>
                <w:color w:val="000000"/>
                <w:szCs w:val="24"/>
              </w:rPr>
            </w:pPr>
            <w:r w:rsidRPr="00175D18">
              <w:rPr>
                <w:rFonts w:cstheme="minorHAnsi"/>
                <w:color w:val="000000"/>
                <w:szCs w:val="24"/>
              </w:rPr>
              <w:t xml:space="preserve">Buysse, V., &amp; Peisner-Feinberg, E. (2010). Recognition &amp; Response: RTI for pre-k. </w:t>
            </w:r>
            <w:r w:rsidRPr="00175D18">
              <w:rPr>
                <w:rFonts w:cstheme="minorHAnsi"/>
                <w:i/>
                <w:color w:val="000000"/>
                <w:szCs w:val="24"/>
              </w:rPr>
              <w:t>Young Exceptional Children, 13</w:t>
            </w:r>
            <w:r w:rsidRPr="00175D18">
              <w:rPr>
                <w:rFonts w:cstheme="minorHAnsi"/>
                <w:color w:val="000000"/>
                <w:szCs w:val="24"/>
              </w:rPr>
              <w:t>(4), 2–13.</w:t>
            </w:r>
          </w:p>
          <w:p w14:paraId="65025826" w14:textId="77777777" w:rsidR="00175D18" w:rsidRPr="00175D18" w:rsidRDefault="00175D18" w:rsidP="00175D18">
            <w:pPr>
              <w:numPr>
                <w:ilvl w:val="0"/>
                <w:numId w:val="5"/>
              </w:numPr>
              <w:autoSpaceDE w:val="0"/>
              <w:autoSpaceDN w:val="0"/>
              <w:adjustRightInd w:val="0"/>
              <w:rPr>
                <w:rFonts w:cstheme="minorHAnsi"/>
                <w:color w:val="000000"/>
                <w:szCs w:val="24"/>
              </w:rPr>
            </w:pPr>
            <w:r w:rsidRPr="00175D18">
              <w:rPr>
                <w:rFonts w:cstheme="minorHAnsi"/>
                <w:color w:val="000000"/>
                <w:szCs w:val="24"/>
              </w:rPr>
              <w:t xml:space="preserve">Fox, L., Carta, J., Strain, P. S., Dunlap, G., &amp; </w:t>
            </w:r>
            <w:proofErr w:type="spellStart"/>
            <w:r w:rsidRPr="00175D18">
              <w:rPr>
                <w:rFonts w:cstheme="minorHAnsi"/>
                <w:color w:val="000000"/>
                <w:szCs w:val="24"/>
              </w:rPr>
              <w:t>Hemmeter</w:t>
            </w:r>
            <w:proofErr w:type="spellEnd"/>
            <w:r w:rsidRPr="00175D18">
              <w:rPr>
                <w:rFonts w:cstheme="minorHAnsi"/>
                <w:color w:val="000000"/>
                <w:szCs w:val="24"/>
              </w:rPr>
              <w:t xml:space="preserve">, M. L. (2010). Response to Intervention and the Pyramid Model. </w:t>
            </w:r>
            <w:r w:rsidRPr="00175D18">
              <w:rPr>
                <w:rFonts w:cstheme="minorHAnsi"/>
                <w:i/>
                <w:color w:val="000000"/>
                <w:szCs w:val="24"/>
              </w:rPr>
              <w:t>Infants and Young Children, 25</w:t>
            </w:r>
            <w:r w:rsidRPr="00175D18">
              <w:rPr>
                <w:rFonts w:cstheme="minorHAnsi"/>
                <w:color w:val="000000"/>
                <w:szCs w:val="24"/>
              </w:rPr>
              <w:t>(1), 3-13.</w:t>
            </w:r>
          </w:p>
          <w:p w14:paraId="25FC8718" w14:textId="77777777" w:rsidR="00175D18" w:rsidRPr="00175D18" w:rsidRDefault="00175D18" w:rsidP="00175D18">
            <w:pPr>
              <w:numPr>
                <w:ilvl w:val="0"/>
                <w:numId w:val="5"/>
              </w:numPr>
              <w:shd w:val="clear" w:color="auto" w:fill="FFFFFF" w:themeFill="background1"/>
              <w:autoSpaceDE w:val="0"/>
              <w:autoSpaceDN w:val="0"/>
              <w:adjustRightInd w:val="0"/>
              <w:contextualSpacing/>
              <w:rPr>
                <w:rFonts w:cstheme="minorHAnsi"/>
                <w:color w:val="000000"/>
                <w:szCs w:val="24"/>
              </w:rPr>
            </w:pPr>
            <w:r w:rsidRPr="00175D18">
              <w:rPr>
                <w:rFonts w:cstheme="minorHAnsi"/>
                <w:color w:val="221E1F"/>
                <w:szCs w:val="18"/>
              </w:rPr>
              <w:t xml:space="preserve">National Professional Development Center on Inclusion. (2012). </w:t>
            </w:r>
            <w:r w:rsidRPr="00175D18">
              <w:rPr>
                <w:rFonts w:cstheme="minorHAnsi"/>
                <w:i/>
                <w:iCs/>
                <w:color w:val="221E1F"/>
                <w:szCs w:val="18"/>
              </w:rPr>
              <w:t xml:space="preserve">Response to intervention (RTI) in early childhood: Building consensus on the defining features. </w:t>
            </w:r>
            <w:r w:rsidRPr="00175D18">
              <w:rPr>
                <w:rFonts w:cstheme="minorHAnsi"/>
                <w:color w:val="221E1F"/>
                <w:szCs w:val="18"/>
              </w:rPr>
              <w:t xml:space="preserve">Chapel Hill: The University of North Carolina, FPG Child Development Institute, Author. </w:t>
            </w:r>
            <w:hyperlink r:id="rId62" w:history="1">
              <w:r w:rsidRPr="00175D18">
                <w:rPr>
                  <w:rFonts w:cstheme="minorHAnsi"/>
                  <w:b/>
                  <w:color w:val="0000FF"/>
                  <w:szCs w:val="18"/>
                </w:rPr>
                <w:t>http://npdci.fpg.unc.edu/resources/response-intervention-rti-early-childhood-building-consensus-defining-features</w:t>
              </w:r>
            </w:hyperlink>
          </w:p>
          <w:p w14:paraId="63D75CAA" w14:textId="77777777" w:rsidR="00175D18" w:rsidRPr="00175D18" w:rsidRDefault="00175D18" w:rsidP="00175D18">
            <w:pPr>
              <w:numPr>
                <w:ilvl w:val="0"/>
                <w:numId w:val="5"/>
              </w:numPr>
              <w:autoSpaceDE w:val="0"/>
              <w:autoSpaceDN w:val="0"/>
              <w:adjustRightInd w:val="0"/>
              <w:rPr>
                <w:rFonts w:cstheme="minorHAnsi"/>
                <w:b/>
                <w:color w:val="221E1F"/>
                <w:szCs w:val="18"/>
              </w:rPr>
            </w:pPr>
            <w:r w:rsidRPr="00175D18">
              <w:rPr>
                <w:rFonts w:cstheme="minorHAnsi"/>
                <w:color w:val="221E1F"/>
                <w:szCs w:val="18"/>
              </w:rPr>
              <w:t xml:space="preserve">National Center for Learning Disabilities. Roadmap to Pre-K RTI: Applying response to intervention in preschool settings. </w:t>
            </w:r>
            <w:hyperlink r:id="rId63" w:history="1">
              <w:r w:rsidRPr="00175D18">
                <w:rPr>
                  <w:rFonts w:cstheme="minorHAnsi"/>
                  <w:b/>
                  <w:color w:val="0000FF"/>
                  <w:szCs w:val="18"/>
                </w:rPr>
                <w:t>http://www.sst4.org/_upload/Early%20Childhood%20resources/RoadmaptoPrekRTI.pdf</w:t>
              </w:r>
            </w:hyperlink>
          </w:p>
        </w:tc>
      </w:tr>
      <w:tr w:rsidR="00175D18" w:rsidRPr="00175D18" w14:paraId="0AE57A78" w14:textId="77777777" w:rsidTr="009C5BA3">
        <w:trPr>
          <w:trHeight w:val="557"/>
        </w:trPr>
        <w:tc>
          <w:tcPr>
            <w:tcW w:w="1394" w:type="dxa"/>
          </w:tcPr>
          <w:p w14:paraId="2FAA1F27" w14:textId="77777777" w:rsidR="00175D18" w:rsidRPr="00175D18" w:rsidRDefault="00175D18" w:rsidP="00175D18">
            <w:pPr>
              <w:jc w:val="center"/>
              <w:rPr>
                <w:b/>
              </w:rPr>
            </w:pPr>
            <w:r w:rsidRPr="00175D18">
              <w:rPr>
                <w:b/>
              </w:rPr>
              <w:t xml:space="preserve">See for </w:t>
            </w:r>
          </w:p>
          <w:p w14:paraId="2C79DE61" w14:textId="77777777" w:rsidR="00175D18" w:rsidRPr="00175D18" w:rsidRDefault="00175D18" w:rsidP="00175D18">
            <w:pPr>
              <w:jc w:val="center"/>
              <w:rPr>
                <w:b/>
              </w:rPr>
            </w:pPr>
            <w:r w:rsidRPr="00175D18">
              <w:rPr>
                <w:b/>
              </w:rPr>
              <w:t>Yourself</w:t>
            </w:r>
          </w:p>
        </w:tc>
        <w:tc>
          <w:tcPr>
            <w:tcW w:w="12916" w:type="dxa"/>
          </w:tcPr>
          <w:p w14:paraId="5A550674" w14:textId="77777777" w:rsidR="00175D18" w:rsidRPr="00175D18" w:rsidRDefault="00175D18" w:rsidP="009C5BA3">
            <w:pPr>
              <w:numPr>
                <w:ilvl w:val="0"/>
                <w:numId w:val="5"/>
              </w:numPr>
              <w:rPr>
                <w:rFonts w:cstheme="minorHAnsi"/>
                <w:color w:val="1F497D"/>
                <w:szCs w:val="24"/>
              </w:rPr>
            </w:pPr>
            <w:r w:rsidRPr="009C5BA3">
              <w:rPr>
                <w:rFonts w:cstheme="minorHAnsi"/>
                <w:szCs w:val="24"/>
              </w:rPr>
              <w:t xml:space="preserve">CONNECT Module 7: Tiered Approaches to Supporting Social –Emotional Development  </w:t>
            </w:r>
            <w:hyperlink r:id="rId64" w:history="1">
              <w:r w:rsidRPr="009C5BA3">
                <w:rPr>
                  <w:rFonts w:cstheme="minorHAnsi"/>
                  <w:b/>
                  <w:color w:val="0000FF"/>
                  <w:szCs w:val="24"/>
                </w:rPr>
                <w:t>http://connect.fpg.unc.edu/</w:t>
              </w:r>
            </w:hyperlink>
          </w:p>
        </w:tc>
      </w:tr>
      <w:tr w:rsidR="00175D18" w:rsidRPr="00175D18" w14:paraId="7F56077F" w14:textId="77777777" w:rsidTr="00175D18">
        <w:tc>
          <w:tcPr>
            <w:tcW w:w="1394" w:type="dxa"/>
          </w:tcPr>
          <w:p w14:paraId="2097F768" w14:textId="77777777" w:rsidR="00175D18" w:rsidRPr="00175D18" w:rsidRDefault="00175D18" w:rsidP="00175D18"/>
          <w:p w14:paraId="00FB11E6" w14:textId="77777777" w:rsidR="00175D18" w:rsidRPr="00175D18" w:rsidRDefault="00175D18" w:rsidP="00175D18">
            <w:pPr>
              <w:jc w:val="center"/>
              <w:rPr>
                <w:b/>
              </w:rPr>
            </w:pPr>
            <w:r w:rsidRPr="00175D18">
              <w:rPr>
                <w:b/>
              </w:rPr>
              <w:t xml:space="preserve">Find it </w:t>
            </w:r>
          </w:p>
          <w:p w14:paraId="3AEA521D" w14:textId="77777777" w:rsidR="00175D18" w:rsidRPr="00175D18" w:rsidRDefault="00175D18" w:rsidP="00175D18">
            <w:pPr>
              <w:jc w:val="center"/>
              <w:rPr>
                <w:b/>
              </w:rPr>
            </w:pPr>
            <w:r w:rsidRPr="00175D18">
              <w:rPr>
                <w:b/>
              </w:rPr>
              <w:t>Online</w:t>
            </w:r>
          </w:p>
          <w:p w14:paraId="4A5CE6CC" w14:textId="77777777" w:rsidR="00175D18" w:rsidRPr="00175D18" w:rsidRDefault="00175D18" w:rsidP="00175D18">
            <w:pPr>
              <w:jc w:val="center"/>
            </w:pPr>
            <w:r w:rsidRPr="00175D18">
              <w:rPr>
                <w:b/>
                <w:i/>
                <w:color w:val="1F497D" w:themeColor="text2"/>
                <w:sz w:val="18"/>
                <w:szCs w:val="16"/>
              </w:rPr>
              <w:t>Websites</w:t>
            </w:r>
          </w:p>
        </w:tc>
        <w:tc>
          <w:tcPr>
            <w:tcW w:w="12916" w:type="dxa"/>
            <w:shd w:val="clear" w:color="auto" w:fill="FFFFFF" w:themeFill="background1"/>
          </w:tcPr>
          <w:p w14:paraId="690EF141" w14:textId="77777777" w:rsidR="00175D18" w:rsidRPr="00175D18" w:rsidRDefault="00D86D78" w:rsidP="00175D18">
            <w:pPr>
              <w:numPr>
                <w:ilvl w:val="0"/>
                <w:numId w:val="6"/>
              </w:numPr>
              <w:outlineLvl w:val="2"/>
              <w:rPr>
                <w:rFonts w:eastAsia="Calibri" w:cstheme="minorHAnsi"/>
                <w:b/>
                <w:szCs w:val="24"/>
              </w:rPr>
            </w:pPr>
            <w:hyperlink r:id="rId65" w:history="1">
              <w:r w:rsidR="00175D18" w:rsidRPr="00175D18">
                <w:rPr>
                  <w:rFonts w:eastAsia="Calibri" w:cstheme="minorHAnsi"/>
                  <w:szCs w:val="24"/>
                </w:rPr>
                <w:t xml:space="preserve">The </w:t>
              </w:r>
              <w:r w:rsidR="00175D18" w:rsidRPr="00175D18">
                <w:rPr>
                  <w:rFonts w:eastAsia="Calibri" w:cstheme="minorHAnsi"/>
                  <w:iCs/>
                  <w:szCs w:val="24"/>
                </w:rPr>
                <w:t>Center</w:t>
              </w:r>
              <w:r w:rsidR="00175D18" w:rsidRPr="00175D18">
                <w:rPr>
                  <w:rFonts w:eastAsia="Calibri" w:cstheme="minorHAnsi"/>
                  <w:szCs w:val="24"/>
                </w:rPr>
                <w:t xml:space="preserve"> for </w:t>
              </w:r>
              <w:r w:rsidR="00175D18" w:rsidRPr="00175D18">
                <w:rPr>
                  <w:rFonts w:eastAsia="Calibri" w:cstheme="minorHAnsi"/>
                  <w:iCs/>
                  <w:szCs w:val="24"/>
                </w:rPr>
                <w:t>Response to Intervention</w:t>
              </w:r>
              <w:r w:rsidR="00175D18" w:rsidRPr="00175D18">
                <w:rPr>
                  <w:rFonts w:eastAsia="Calibri" w:cstheme="minorHAnsi"/>
                  <w:szCs w:val="24"/>
                </w:rPr>
                <w:t xml:space="preserve"> in </w:t>
              </w:r>
              <w:r w:rsidR="00175D18" w:rsidRPr="00175D18">
                <w:rPr>
                  <w:rFonts w:eastAsia="Calibri" w:cstheme="minorHAnsi"/>
                  <w:iCs/>
                  <w:szCs w:val="24"/>
                </w:rPr>
                <w:t>Early Childhood</w:t>
              </w:r>
            </w:hyperlink>
            <w:r w:rsidR="00175D18" w:rsidRPr="00175D18">
              <w:rPr>
                <w:rFonts w:eastAsia="Times New Roman" w:cstheme="minorHAnsi"/>
                <w:bCs/>
                <w:szCs w:val="24"/>
              </w:rPr>
              <w:t xml:space="preserve"> (CRTIEC)</w:t>
            </w:r>
            <w:r w:rsidR="00175D18" w:rsidRPr="00175D18">
              <w:rPr>
                <w:rFonts w:eastAsia="Times New Roman" w:cstheme="minorHAnsi"/>
                <w:b/>
                <w:bCs/>
                <w:szCs w:val="24"/>
              </w:rPr>
              <w:tab/>
            </w:r>
            <w:hyperlink r:id="rId66" w:history="1">
              <w:r w:rsidR="00175D18" w:rsidRPr="00175D18">
                <w:rPr>
                  <w:rFonts w:eastAsia="Calibri" w:cstheme="minorHAnsi"/>
                  <w:b/>
                  <w:bCs/>
                  <w:color w:val="0000FF"/>
                  <w:szCs w:val="24"/>
                </w:rPr>
                <w:t>http://www.crtiec.org/</w:t>
              </w:r>
            </w:hyperlink>
          </w:p>
          <w:p w14:paraId="7D4A3FF3" w14:textId="77777777" w:rsidR="00175D18" w:rsidRPr="00175D18" w:rsidRDefault="00175D18" w:rsidP="00175D18">
            <w:pPr>
              <w:numPr>
                <w:ilvl w:val="0"/>
                <w:numId w:val="6"/>
              </w:numPr>
              <w:rPr>
                <w:rFonts w:cstheme="minorHAnsi"/>
                <w:color w:val="1F497D"/>
                <w:szCs w:val="24"/>
              </w:rPr>
            </w:pPr>
            <w:r w:rsidRPr="00175D18">
              <w:rPr>
                <w:rFonts w:cstheme="minorHAnsi"/>
                <w:color w:val="000000" w:themeColor="text1"/>
                <w:szCs w:val="24"/>
              </w:rPr>
              <w:t xml:space="preserve">CONNECT Module 7: Tiered Approaches to Supporting Social </w:t>
            </w:r>
            <w:r w:rsidRPr="00175D18">
              <w:rPr>
                <w:rFonts w:cstheme="minorHAnsi"/>
                <w:color w:val="1F497D"/>
                <w:szCs w:val="24"/>
              </w:rPr>
              <w:t>–</w:t>
            </w:r>
            <w:r w:rsidRPr="00940339">
              <w:rPr>
                <w:rFonts w:cstheme="minorHAnsi"/>
                <w:color w:val="000000" w:themeColor="text1"/>
                <w:szCs w:val="24"/>
              </w:rPr>
              <w:t>Emotional Development</w:t>
            </w:r>
            <w:r w:rsidRPr="00175D18">
              <w:rPr>
                <w:rFonts w:cstheme="minorHAnsi"/>
                <w:color w:val="1F497D"/>
                <w:szCs w:val="24"/>
              </w:rPr>
              <w:t xml:space="preserve">  </w:t>
            </w:r>
            <w:hyperlink r:id="rId67" w:history="1">
              <w:r w:rsidRPr="00175D18">
                <w:rPr>
                  <w:rFonts w:cstheme="minorHAnsi"/>
                  <w:b/>
                  <w:color w:val="0000FF"/>
                  <w:szCs w:val="24"/>
                </w:rPr>
                <w:t>http://connect.fpg.unc.edu/</w:t>
              </w:r>
            </w:hyperlink>
          </w:p>
          <w:p w14:paraId="2484385A" w14:textId="77777777" w:rsidR="00175D18" w:rsidRPr="00175D18" w:rsidRDefault="00175D18" w:rsidP="00175D18">
            <w:pPr>
              <w:numPr>
                <w:ilvl w:val="0"/>
                <w:numId w:val="6"/>
              </w:numPr>
              <w:autoSpaceDE w:val="0"/>
              <w:autoSpaceDN w:val="0"/>
              <w:adjustRightInd w:val="0"/>
              <w:rPr>
                <w:rFonts w:eastAsia="Calibri" w:cstheme="minorHAnsi"/>
                <w:iCs/>
                <w:szCs w:val="24"/>
              </w:rPr>
            </w:pPr>
            <w:r w:rsidRPr="00175D18">
              <w:rPr>
                <w:rFonts w:eastAsia="Calibri" w:cstheme="minorHAnsi"/>
                <w:iCs/>
                <w:szCs w:val="24"/>
              </w:rPr>
              <w:t xml:space="preserve">National Center on RTI  </w:t>
            </w:r>
            <w:hyperlink r:id="rId68" w:history="1">
              <w:r w:rsidRPr="00175D18">
                <w:rPr>
                  <w:rFonts w:eastAsia="Calibri" w:cstheme="minorHAnsi"/>
                  <w:b/>
                  <w:iCs/>
                  <w:color w:val="0000FF"/>
                  <w:szCs w:val="24"/>
                </w:rPr>
                <w:t>http://www.rti4success.org</w:t>
              </w:r>
            </w:hyperlink>
          </w:p>
          <w:p w14:paraId="7F729DE6" w14:textId="77777777" w:rsidR="00175D18" w:rsidRPr="00175D18" w:rsidRDefault="00175D18" w:rsidP="00175D18">
            <w:pPr>
              <w:numPr>
                <w:ilvl w:val="0"/>
                <w:numId w:val="6"/>
              </w:numPr>
              <w:shd w:val="clear" w:color="auto" w:fill="FFFFFF" w:themeFill="background1"/>
              <w:autoSpaceDE w:val="0"/>
              <w:autoSpaceDN w:val="0"/>
              <w:adjustRightInd w:val="0"/>
              <w:contextualSpacing/>
              <w:rPr>
                <w:rFonts w:cstheme="minorHAnsi"/>
                <w:color w:val="000000"/>
                <w:szCs w:val="24"/>
              </w:rPr>
            </w:pPr>
            <w:r w:rsidRPr="00175D18">
              <w:rPr>
                <w:rFonts w:cstheme="minorHAnsi"/>
                <w:color w:val="000000"/>
                <w:szCs w:val="24"/>
              </w:rPr>
              <w:t xml:space="preserve">Resources on Response to Intervention </w:t>
            </w:r>
            <w:hyperlink r:id="rId69" w:history="1">
              <w:r w:rsidRPr="00175D18">
                <w:rPr>
                  <w:rFonts w:cstheme="minorHAnsi"/>
                  <w:b/>
                  <w:color w:val="0000FF"/>
                  <w:szCs w:val="24"/>
                </w:rPr>
                <w:t>http://npdci.fpg.unc.edu/sites/npdci.fpg.unc.edu/files/resources/NPDCI-RTI-Resources.pdf</w:t>
              </w:r>
            </w:hyperlink>
          </w:p>
          <w:p w14:paraId="6B206C26" w14:textId="77777777" w:rsidR="00175D18" w:rsidRPr="00175D18" w:rsidRDefault="00175D18" w:rsidP="00175D18">
            <w:pPr>
              <w:numPr>
                <w:ilvl w:val="0"/>
                <w:numId w:val="6"/>
              </w:numPr>
              <w:shd w:val="clear" w:color="auto" w:fill="FFFFFF" w:themeFill="background1"/>
              <w:autoSpaceDE w:val="0"/>
              <w:autoSpaceDN w:val="0"/>
              <w:adjustRightInd w:val="0"/>
              <w:contextualSpacing/>
              <w:rPr>
                <w:rFonts w:cstheme="minorHAnsi"/>
                <w:color w:val="000000"/>
                <w:szCs w:val="24"/>
              </w:rPr>
            </w:pPr>
            <w:r w:rsidRPr="00175D18">
              <w:rPr>
                <w:rFonts w:cstheme="minorHAnsi"/>
                <w:szCs w:val="24"/>
              </w:rPr>
              <w:t>Resources on Response to Intervention in Early Childhood</w:t>
            </w:r>
            <w:r w:rsidRPr="00175D18">
              <w:rPr>
                <w:rFonts w:cstheme="minorHAnsi"/>
                <w:b/>
                <w:szCs w:val="24"/>
              </w:rPr>
              <w:t xml:space="preserve"> </w:t>
            </w:r>
            <w:hyperlink r:id="rId70" w:history="1">
              <w:r w:rsidRPr="00175D18">
                <w:rPr>
                  <w:rFonts w:cstheme="minorHAnsi"/>
                  <w:b/>
                  <w:color w:val="0000FF"/>
                  <w:szCs w:val="24"/>
                </w:rPr>
                <w:t>http://www.nectac.org/topics/RTI/RTI.asp</w:t>
              </w:r>
            </w:hyperlink>
          </w:p>
          <w:p w14:paraId="55E1E7B6" w14:textId="77777777" w:rsidR="00175D18" w:rsidRPr="00175D18" w:rsidRDefault="00175D18" w:rsidP="00175D18">
            <w:pPr>
              <w:numPr>
                <w:ilvl w:val="0"/>
                <w:numId w:val="6"/>
              </w:numPr>
              <w:shd w:val="clear" w:color="auto" w:fill="FFFFFF" w:themeFill="background1"/>
              <w:autoSpaceDE w:val="0"/>
              <w:autoSpaceDN w:val="0"/>
              <w:adjustRightInd w:val="0"/>
              <w:contextualSpacing/>
              <w:rPr>
                <w:rFonts w:cstheme="minorHAnsi"/>
                <w:color w:val="000000"/>
                <w:szCs w:val="24"/>
              </w:rPr>
            </w:pPr>
            <w:r w:rsidRPr="00175D18">
              <w:rPr>
                <w:rFonts w:cstheme="minorHAnsi"/>
                <w:color w:val="000000"/>
                <w:szCs w:val="24"/>
              </w:rPr>
              <w:t xml:space="preserve">Response to Intervention in Early Childhood  </w:t>
            </w:r>
            <w:hyperlink r:id="rId71" w:history="1">
              <w:r w:rsidRPr="00175D18">
                <w:rPr>
                  <w:rFonts w:cstheme="minorHAnsi"/>
                  <w:b/>
                  <w:color w:val="0000FF"/>
                  <w:szCs w:val="24"/>
                </w:rPr>
                <w:t>http://npdci.fpg.unc.edu/resources/articles/RTI-EC</w:t>
              </w:r>
            </w:hyperlink>
          </w:p>
          <w:p w14:paraId="56831F56" w14:textId="77777777" w:rsidR="00175D18" w:rsidRPr="00175D18" w:rsidRDefault="00175D18" w:rsidP="00175D18">
            <w:pPr>
              <w:numPr>
                <w:ilvl w:val="0"/>
                <w:numId w:val="6"/>
              </w:numPr>
              <w:shd w:val="clear" w:color="auto" w:fill="FFFFFF" w:themeFill="background1"/>
              <w:autoSpaceDE w:val="0"/>
              <w:autoSpaceDN w:val="0"/>
              <w:adjustRightInd w:val="0"/>
              <w:contextualSpacing/>
              <w:rPr>
                <w:rFonts w:cstheme="minorHAnsi"/>
                <w:color w:val="000000"/>
                <w:szCs w:val="24"/>
              </w:rPr>
            </w:pPr>
            <w:r w:rsidRPr="00175D18">
              <w:rPr>
                <w:rFonts w:cstheme="minorHAnsi"/>
                <w:color w:val="000000"/>
                <w:szCs w:val="24"/>
              </w:rPr>
              <w:t xml:space="preserve">RTI Action Network  </w:t>
            </w:r>
            <w:hyperlink r:id="rId72" w:history="1">
              <w:r w:rsidRPr="00175D18">
                <w:rPr>
                  <w:rFonts w:cstheme="minorHAnsi"/>
                  <w:b/>
                  <w:color w:val="0000FF"/>
                  <w:szCs w:val="24"/>
                </w:rPr>
                <w:t>http://www.rtinetwork.org/</w:t>
              </w:r>
            </w:hyperlink>
          </w:p>
        </w:tc>
      </w:tr>
    </w:tbl>
    <w:p w14:paraId="226A8A80" w14:textId="77777777" w:rsidR="00651BC6" w:rsidRPr="00175D18" w:rsidRDefault="00651BC6" w:rsidP="00175D18">
      <w:pPr>
        <w:spacing w:after="0" w:line="240" w:lineRule="auto"/>
        <w:rPr>
          <w:b/>
          <w:color w:val="1F497D" w:themeColor="text2"/>
        </w:rPr>
      </w:pPr>
    </w:p>
    <w:sectPr w:rsidR="00651BC6" w:rsidRPr="00175D18" w:rsidSect="00175D1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A40F4" w14:textId="77777777" w:rsidR="003421CB" w:rsidRDefault="003421CB" w:rsidP="00D71AF3">
      <w:pPr>
        <w:spacing w:after="0" w:line="240" w:lineRule="auto"/>
      </w:pPr>
      <w:r>
        <w:separator/>
      </w:r>
    </w:p>
  </w:endnote>
  <w:endnote w:type="continuationSeparator" w:id="0">
    <w:p w14:paraId="0C8127C6" w14:textId="77777777" w:rsidR="003421CB" w:rsidRDefault="003421CB" w:rsidP="00D71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ras Book">
    <w:altName w:val="Calibri"/>
    <w:panose1 w:val="00000000000000000000"/>
    <w:charset w:val="4D"/>
    <w:family w:val="swiss"/>
    <w:notTrueType/>
    <w:pitch w:val="default"/>
    <w:sig w:usb0="00000003" w:usb1="00000000" w:usb2="00000000" w:usb3="00000000" w:csb0="00000001" w:csb1="00000000"/>
  </w:font>
  <w:font w:name="Geometr231HvBT">
    <w:panose1 w:val="00000000000000000000"/>
    <w:charset w:val="00"/>
    <w:family w:val="swiss"/>
    <w:notTrueType/>
    <w:pitch w:val="default"/>
    <w:sig w:usb0="00000003" w:usb1="00000000" w:usb2="00000000" w:usb3="00000000" w:csb0="00000001" w:csb1="00000000"/>
  </w:font>
  <w:font w:name="Geometr415BlkBT">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Garamond Book">
    <w:altName w:val="Garamond Book"/>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A439" w14:textId="77777777" w:rsidR="003421CB" w:rsidRDefault="003421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0119C" w14:textId="77777777" w:rsidR="003421CB" w:rsidRDefault="003421CB" w:rsidP="00D71AF3">
      <w:pPr>
        <w:spacing w:after="0" w:line="240" w:lineRule="auto"/>
      </w:pPr>
      <w:r>
        <w:separator/>
      </w:r>
    </w:p>
  </w:footnote>
  <w:footnote w:type="continuationSeparator" w:id="0">
    <w:p w14:paraId="332C8644" w14:textId="77777777" w:rsidR="003421CB" w:rsidRDefault="003421CB" w:rsidP="00D71A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A4DD2"/>
    <w:multiLevelType w:val="hybridMultilevel"/>
    <w:tmpl w:val="13A4C3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CC819D6"/>
    <w:multiLevelType w:val="hybridMultilevel"/>
    <w:tmpl w:val="CAC209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1190C80"/>
    <w:multiLevelType w:val="hybridMultilevel"/>
    <w:tmpl w:val="85A226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7E32576"/>
    <w:multiLevelType w:val="hybridMultilevel"/>
    <w:tmpl w:val="F2A69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90F5203"/>
    <w:multiLevelType w:val="hybridMultilevel"/>
    <w:tmpl w:val="7C4AB3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2440C6C"/>
    <w:multiLevelType w:val="hybridMultilevel"/>
    <w:tmpl w:val="A008D8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57D02CB"/>
    <w:multiLevelType w:val="hybridMultilevel"/>
    <w:tmpl w:val="93F0D9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89E77D0"/>
    <w:multiLevelType w:val="hybridMultilevel"/>
    <w:tmpl w:val="C8DE8C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A1C0925"/>
    <w:multiLevelType w:val="hybridMultilevel"/>
    <w:tmpl w:val="5088D9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10D4BB0"/>
    <w:multiLevelType w:val="hybridMultilevel"/>
    <w:tmpl w:val="B80AD6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63A4F98"/>
    <w:multiLevelType w:val="hybridMultilevel"/>
    <w:tmpl w:val="0DC21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9D72BA"/>
    <w:multiLevelType w:val="hybridMultilevel"/>
    <w:tmpl w:val="3EF83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D80A2F"/>
    <w:multiLevelType w:val="hybridMultilevel"/>
    <w:tmpl w:val="BCEC3A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5"/>
  </w:num>
  <w:num w:numId="3">
    <w:abstractNumId w:val="11"/>
  </w:num>
  <w:num w:numId="4">
    <w:abstractNumId w:val="8"/>
  </w:num>
  <w:num w:numId="5">
    <w:abstractNumId w:val="3"/>
  </w:num>
  <w:num w:numId="6">
    <w:abstractNumId w:val="6"/>
  </w:num>
  <w:num w:numId="7">
    <w:abstractNumId w:val="7"/>
  </w:num>
  <w:num w:numId="8">
    <w:abstractNumId w:val="12"/>
  </w:num>
  <w:num w:numId="9">
    <w:abstractNumId w:val="2"/>
  </w:num>
  <w:num w:numId="10">
    <w:abstractNumId w:val="9"/>
  </w:num>
  <w:num w:numId="11">
    <w:abstractNumId w:val="1"/>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5EB"/>
    <w:rsid w:val="00175D18"/>
    <w:rsid w:val="002C2326"/>
    <w:rsid w:val="003421CB"/>
    <w:rsid w:val="00482375"/>
    <w:rsid w:val="0059745E"/>
    <w:rsid w:val="005B366F"/>
    <w:rsid w:val="005E1FE3"/>
    <w:rsid w:val="005F688E"/>
    <w:rsid w:val="00651BC6"/>
    <w:rsid w:val="00655310"/>
    <w:rsid w:val="008107BF"/>
    <w:rsid w:val="00940339"/>
    <w:rsid w:val="00984EA7"/>
    <w:rsid w:val="009C5BA3"/>
    <w:rsid w:val="00B77835"/>
    <w:rsid w:val="00C46EBF"/>
    <w:rsid w:val="00D635EB"/>
    <w:rsid w:val="00D71AF3"/>
    <w:rsid w:val="00D86D78"/>
    <w:rsid w:val="00F76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70E1F6"/>
  <w15:docId w15:val="{D3EAF8C6-17ED-419B-BCF5-1EBB2EAFB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366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B366F"/>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D71A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1AF3"/>
    <w:rPr>
      <w:color w:val="0000FF" w:themeColor="hyperlink"/>
      <w:u w:val="single"/>
    </w:rPr>
  </w:style>
  <w:style w:type="paragraph" w:styleId="Header">
    <w:name w:val="header"/>
    <w:basedOn w:val="Normal"/>
    <w:link w:val="HeaderChar"/>
    <w:uiPriority w:val="99"/>
    <w:unhideWhenUsed/>
    <w:rsid w:val="00D71A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1AF3"/>
  </w:style>
  <w:style w:type="paragraph" w:styleId="Footer">
    <w:name w:val="footer"/>
    <w:basedOn w:val="Normal"/>
    <w:link w:val="FooterChar"/>
    <w:uiPriority w:val="99"/>
    <w:unhideWhenUsed/>
    <w:rsid w:val="00D71A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1AF3"/>
  </w:style>
  <w:style w:type="paragraph" w:styleId="BalloonText">
    <w:name w:val="Balloon Text"/>
    <w:basedOn w:val="Normal"/>
    <w:link w:val="BalloonTextChar"/>
    <w:uiPriority w:val="99"/>
    <w:semiHidden/>
    <w:unhideWhenUsed/>
    <w:rsid w:val="00D71A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AF3"/>
    <w:rPr>
      <w:rFonts w:ascii="Tahoma" w:hAnsi="Tahoma" w:cs="Tahoma"/>
      <w:sz w:val="16"/>
      <w:szCs w:val="16"/>
    </w:rPr>
  </w:style>
  <w:style w:type="paragraph" w:styleId="ListParagraph">
    <w:name w:val="List Paragraph"/>
    <w:basedOn w:val="Normal"/>
    <w:uiPriority w:val="34"/>
    <w:qFormat/>
    <w:rsid w:val="00D71AF3"/>
    <w:pPr>
      <w:ind w:left="720"/>
      <w:contextualSpacing/>
    </w:pPr>
  </w:style>
  <w:style w:type="paragraph" w:customStyle="1" w:styleId="Pa6">
    <w:name w:val="Pa6"/>
    <w:basedOn w:val="Normal"/>
    <w:next w:val="Normal"/>
    <w:uiPriority w:val="99"/>
    <w:rsid w:val="00D71AF3"/>
    <w:pPr>
      <w:autoSpaceDE w:val="0"/>
      <w:autoSpaceDN w:val="0"/>
      <w:adjustRightInd w:val="0"/>
      <w:spacing w:after="0" w:line="241" w:lineRule="atLeast"/>
    </w:pPr>
    <w:rPr>
      <w:rFonts w:ascii="Arial" w:hAnsi="Arial" w:cs="Arial"/>
      <w:sz w:val="24"/>
      <w:szCs w:val="24"/>
    </w:rPr>
  </w:style>
  <w:style w:type="character" w:customStyle="1" w:styleId="A8">
    <w:name w:val="A8"/>
    <w:uiPriority w:val="99"/>
    <w:rsid w:val="00D71AF3"/>
    <w:rPr>
      <w:b/>
      <w:bCs/>
      <w:color w:val="221E1F"/>
      <w:sz w:val="18"/>
      <w:szCs w:val="18"/>
    </w:rPr>
  </w:style>
  <w:style w:type="paragraph" w:customStyle="1" w:styleId="Pa0">
    <w:name w:val="Pa0"/>
    <w:basedOn w:val="Normal"/>
    <w:next w:val="Normal"/>
    <w:uiPriority w:val="99"/>
    <w:rsid w:val="00D71AF3"/>
    <w:pPr>
      <w:autoSpaceDE w:val="0"/>
      <w:autoSpaceDN w:val="0"/>
      <w:adjustRightInd w:val="0"/>
      <w:spacing w:after="0" w:line="241" w:lineRule="atLeast"/>
    </w:pPr>
    <w:rPr>
      <w:rFonts w:ascii="Arial" w:hAnsi="Arial" w:cs="Arial"/>
      <w:sz w:val="24"/>
      <w:szCs w:val="24"/>
    </w:rPr>
  </w:style>
  <w:style w:type="paragraph" w:styleId="NormalWeb">
    <w:name w:val="Normal (Web)"/>
    <w:basedOn w:val="Normal"/>
    <w:uiPriority w:val="99"/>
    <w:semiHidden/>
    <w:unhideWhenUsed/>
    <w:rsid w:val="00651BC6"/>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175D18"/>
    <w:pPr>
      <w:spacing w:after="0" w:line="240" w:lineRule="auto"/>
    </w:pPr>
    <w:rPr>
      <w:rFonts w:ascii="Calibri" w:hAnsi="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75D18"/>
    <w:pPr>
      <w:spacing w:after="0" w:line="240" w:lineRule="auto"/>
    </w:pPr>
    <w:rPr>
      <w:rFonts w:ascii="Calibri" w:hAnsi="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75D18"/>
    <w:pPr>
      <w:spacing w:after="0" w:line="240" w:lineRule="auto"/>
    </w:pPr>
    <w:rPr>
      <w:rFonts w:ascii="Calibri" w:hAnsi="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82375"/>
    <w:rPr>
      <w:color w:val="605E5C"/>
      <w:shd w:val="clear" w:color="auto" w:fill="E1DFDD"/>
    </w:rPr>
  </w:style>
  <w:style w:type="character" w:styleId="FollowedHyperlink">
    <w:name w:val="FollowedHyperlink"/>
    <w:basedOn w:val="DefaultParagraphFont"/>
    <w:uiPriority w:val="99"/>
    <w:semiHidden/>
    <w:unhideWhenUsed/>
    <w:rsid w:val="004823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401954">
      <w:bodyDiv w:val="1"/>
      <w:marLeft w:val="0"/>
      <w:marRight w:val="0"/>
      <w:marTop w:val="0"/>
      <w:marBottom w:val="0"/>
      <w:divBdr>
        <w:top w:val="none" w:sz="0" w:space="0" w:color="auto"/>
        <w:left w:val="none" w:sz="0" w:space="0" w:color="auto"/>
        <w:bottom w:val="none" w:sz="0" w:space="0" w:color="auto"/>
        <w:right w:val="none" w:sz="0" w:space="0" w:color="auto"/>
      </w:divBdr>
    </w:div>
    <w:div w:id="82740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2.edc.org/NCIP/tour/toc.htm" TargetMode="External"/><Relationship Id="rId18" Type="http://schemas.openxmlformats.org/officeDocument/2006/relationships/hyperlink" Target="http://iris.peabody.vanderbilt.edu/udl/" TargetMode="External"/><Relationship Id="rId26" Type="http://schemas.openxmlformats.org/officeDocument/2006/relationships/hyperlink" Target="http://journal.naeyc.org/btj/200311/assistivetechnology.pdf" TargetMode="External"/><Relationship Id="rId39" Type="http://schemas.openxmlformats.org/officeDocument/2006/relationships/hyperlink" Target="http://tnt.asu.edu/files/Adaptaqtions_Brief_final.pdf" TargetMode="External"/><Relationship Id="rId21" Type="http://schemas.openxmlformats.org/officeDocument/2006/relationships/hyperlink" Target="http://www.osepideasthatwork.org/UDL/index.asp" TargetMode="External"/><Relationship Id="rId34" Type="http://schemas.openxmlformats.org/officeDocument/2006/relationships/hyperlink" Target="http://www.nectac.org/topics/atech/atech.asp" TargetMode="External"/><Relationship Id="rId42" Type="http://schemas.openxmlformats.org/officeDocument/2006/relationships/hyperlink" Target="http://community.fpg.unc.edu/connect-modules/learners/module-5/introduction" TargetMode="External"/><Relationship Id="rId47" Type="http://schemas.openxmlformats.org/officeDocument/2006/relationships/hyperlink" Target="http://community.fpg.unc.edu/connect-modules/learners/module-1/introduction" TargetMode="External"/><Relationship Id="rId50" Type="http://schemas.openxmlformats.org/officeDocument/2006/relationships/hyperlink" Target="http://foa.sagepub.com/content/17/1/11.refs" TargetMode="External"/><Relationship Id="rId55" Type="http://schemas.openxmlformats.org/officeDocument/2006/relationships/hyperlink" Target="http://community.fpg.unc.edu/connect-modules/learners/module-1/introduction" TargetMode="External"/><Relationship Id="rId63" Type="http://schemas.openxmlformats.org/officeDocument/2006/relationships/hyperlink" Target="http://www.sst4.org/_upload/Early%20Childhood%20resources/RoadmaptoPrekRTI.pdf" TargetMode="External"/><Relationship Id="rId68" Type="http://schemas.openxmlformats.org/officeDocument/2006/relationships/hyperlink" Target="http://www.rti4success.org" TargetMode="External"/><Relationship Id="rId7" Type="http://schemas.openxmlformats.org/officeDocument/2006/relationships/hyperlink" Target="http://www.dec-sped.org/uploads/docs/about_dec/position_concept_papers/Prmtg_Pos_Outcomes_Companion_Paper.pdf" TargetMode="External"/><Relationship Id="rId71" Type="http://schemas.openxmlformats.org/officeDocument/2006/relationships/hyperlink" Target="http://npdci.fpg.unc.edu/resources/articles/RTI-EC" TargetMode="External"/><Relationship Id="rId2" Type="http://schemas.openxmlformats.org/officeDocument/2006/relationships/styles" Target="styles.xml"/><Relationship Id="rId16" Type="http://schemas.openxmlformats.org/officeDocument/2006/relationships/hyperlink" Target="http://www.ahead.org/resources/universal-design/resources" TargetMode="External"/><Relationship Id="rId29" Type="http://schemas.openxmlformats.org/officeDocument/2006/relationships/hyperlink" Target="http://www.fctd.info/powerpoints" TargetMode="External"/><Relationship Id="rId11" Type="http://schemas.openxmlformats.org/officeDocument/2006/relationships/hyperlink" Target="http://www.udlcenter.org/resource_library/videos/fromthefield" TargetMode="External"/><Relationship Id="rId24" Type="http://schemas.openxmlformats.org/officeDocument/2006/relationships/hyperlink" Target="http://tnt.asu.edu/files/Adaptaqtions_Brief_final.pdf" TargetMode="External"/><Relationship Id="rId32" Type="http://schemas.openxmlformats.org/officeDocument/2006/relationships/hyperlink" Target="http://www.scoe.net/seeds/resources/at/atInfants.html" TargetMode="External"/><Relationship Id="rId37" Type="http://schemas.openxmlformats.org/officeDocument/2006/relationships/hyperlink" Target="http://tnt.asu.edu/" TargetMode="External"/><Relationship Id="rId40" Type="http://schemas.openxmlformats.org/officeDocument/2006/relationships/hyperlink" Target="http://csefel.vanderbilt.edu/" TargetMode="External"/><Relationship Id="rId45" Type="http://schemas.openxmlformats.org/officeDocument/2006/relationships/hyperlink" Target="http://csefel.vanderbilt.edu/" TargetMode="External"/><Relationship Id="rId53" Type="http://schemas.openxmlformats.org/officeDocument/2006/relationships/hyperlink" Target="http://www.dec-sped.org/Store/Additional_Resources" TargetMode="External"/><Relationship Id="rId58" Type="http://schemas.openxmlformats.org/officeDocument/2006/relationships/hyperlink" Target="http://community.fpg.unc.edu/connect-modules/learners/module-1/introduction" TargetMode="External"/><Relationship Id="rId66" Type="http://schemas.openxmlformats.org/officeDocument/2006/relationships/hyperlink" Target="http://www.crtiec.org/" TargetMode="External"/><Relationship Id="rId7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udlcenter.org/resource_library/videos/udlcenter/" TargetMode="External"/><Relationship Id="rId23" Type="http://schemas.openxmlformats.org/officeDocument/2006/relationships/footer" Target="footer1.xml"/><Relationship Id="rId28" Type="http://schemas.openxmlformats.org/officeDocument/2006/relationships/hyperlink" Target="http://www.fctd.info/powerpoints" TargetMode="External"/><Relationship Id="rId36" Type="http://schemas.openxmlformats.org/officeDocument/2006/relationships/hyperlink" Target="http://www.scoe.net/seeds/resources/at/at.html" TargetMode="External"/><Relationship Id="rId49" Type="http://schemas.openxmlformats.org/officeDocument/2006/relationships/hyperlink" Target="http://www.dec-sped.org/uploads/docs/about_dec/position_concept_papers/Prmtg_Pos_Outcomes_Companion_Paper.pdf" TargetMode="External"/><Relationship Id="rId57" Type="http://schemas.openxmlformats.org/officeDocument/2006/relationships/hyperlink" Target="http://www.earlyliteracylearning.org/pg_tier2.php" TargetMode="External"/><Relationship Id="rId61" Type="http://schemas.openxmlformats.org/officeDocument/2006/relationships/hyperlink" Target="http://ies.ed.gov/ncee/wwc/publications/practiceguides/" TargetMode="External"/><Relationship Id="rId10" Type="http://schemas.openxmlformats.org/officeDocument/2006/relationships/hyperlink" Target="http://journal.naeyc.org/btj/200609/ConnPowersBTJ.pdf" TargetMode="External"/><Relationship Id="rId19" Type="http://schemas.openxmlformats.org/officeDocument/2006/relationships/hyperlink" Target="http://www.udlcenter.org/" TargetMode="External"/><Relationship Id="rId31" Type="http://schemas.openxmlformats.org/officeDocument/2006/relationships/hyperlink" Target="http://www.aucd.org/template/event.cfm?event_id=2825&amp;id=740&amp;parent=740" TargetMode="External"/><Relationship Id="rId44" Type="http://schemas.openxmlformats.org/officeDocument/2006/relationships/hyperlink" Target="mailto:robin.mcwilliam@siskin.org" TargetMode="External"/><Relationship Id="rId52" Type="http://schemas.openxmlformats.org/officeDocument/2006/relationships/hyperlink" Target="http://community.fpg.unc.edu/connect-modules/learners/module-1/introduction" TargetMode="External"/><Relationship Id="rId60" Type="http://schemas.openxmlformats.org/officeDocument/2006/relationships/hyperlink" Target="http://ies.ed.gov/ncee/wwc/publications/practiceguides/" TargetMode="External"/><Relationship Id="rId65" Type="http://schemas.openxmlformats.org/officeDocument/2006/relationships/hyperlink" Target="http://www.google.com/url?sa=t&amp;rct=j&amp;q=center%20early%20childhood%20rti&amp;source=web&amp;cd=1&amp;ved=0CBsQFjAA&amp;url=http%3A%2F%2Fwww.crtiec.org%2F&amp;ei=ixy8ToDtOYS3twfHo7ieBw&amp;usg=AFQjCNELC7IubpjXV7zCBlhvFZw0NJQ1Cw&amp;cad=rja"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dlcenter.org/aboutudl/udlguidelines" TargetMode="External"/><Relationship Id="rId14" Type="http://schemas.openxmlformats.org/officeDocument/2006/relationships/hyperlink" Target="http://www.youtube.com/user/UDLCAST" TargetMode="External"/><Relationship Id="rId22" Type="http://schemas.openxmlformats.org/officeDocument/2006/relationships/hyperlink" Target="http://www.udeducation.org/" TargetMode="External"/><Relationship Id="rId27" Type="http://schemas.openxmlformats.org/officeDocument/2006/relationships/hyperlink" Target="http://community.fpg.unc.edu/connect-modules/learners/module-5" TargetMode="External"/><Relationship Id="rId30" Type="http://schemas.openxmlformats.org/officeDocument/2006/relationships/hyperlink" Target="http://tnt.asu.edu/" TargetMode="External"/><Relationship Id="rId35" Type="http://schemas.openxmlformats.org/officeDocument/2006/relationships/hyperlink" Target="http://community.fpg.unc.edu/connect-modules/learners/module-5" TargetMode="External"/><Relationship Id="rId43" Type="http://schemas.openxmlformats.org/officeDocument/2006/relationships/hyperlink" Target="http://depts.washington.edu/hscenter/elo" TargetMode="External"/><Relationship Id="rId48" Type="http://schemas.openxmlformats.org/officeDocument/2006/relationships/hyperlink" Target="http://community.fpg.unc.edu/connect-modules/learners/module-5/introduction" TargetMode="External"/><Relationship Id="rId56" Type="http://schemas.openxmlformats.org/officeDocument/2006/relationships/hyperlink" Target="http://www.readingrockets.org" TargetMode="External"/><Relationship Id="rId64" Type="http://schemas.openxmlformats.org/officeDocument/2006/relationships/hyperlink" Target="http://connect.fpg.unc.edu/" TargetMode="External"/><Relationship Id="rId69" Type="http://schemas.openxmlformats.org/officeDocument/2006/relationships/hyperlink" Target="http://npdci.fpg.unc.edu/sites/npdci.fpg.unc.edu/files/resources/NPDCI-RTI-Resources.pdf" TargetMode="External"/><Relationship Id="rId8" Type="http://schemas.openxmlformats.org/officeDocument/2006/relationships/hyperlink" Target="http://www.udlcenter.org/research/researchevidence/" TargetMode="External"/><Relationship Id="rId51" Type="http://schemas.openxmlformats.org/officeDocument/2006/relationships/hyperlink" Target="http://www.challengingbehavior.org/do/resources/documents/roadmap_3.pdf" TargetMode="External"/><Relationship Id="rId72" Type="http://schemas.openxmlformats.org/officeDocument/2006/relationships/hyperlink" Target="http://www.rtinetwork.org/" TargetMode="External"/><Relationship Id="rId3" Type="http://schemas.openxmlformats.org/officeDocument/2006/relationships/settings" Target="settings.xml"/><Relationship Id="rId12" Type="http://schemas.openxmlformats.org/officeDocument/2006/relationships/hyperlink" Target="http://www.northampton.edu/Early-Childhood-Education/Partnerships/Building-Inclusive-Child-Care.htm" TargetMode="External"/><Relationship Id="rId17" Type="http://schemas.openxmlformats.org/officeDocument/2006/relationships/hyperlink" Target="http://www.cast.org/" TargetMode="External"/><Relationship Id="rId25" Type="http://schemas.openxmlformats.org/officeDocument/2006/relationships/hyperlink" Target="http://tnt.asu.edu/" TargetMode="External"/><Relationship Id="rId33" Type="http://schemas.openxmlformats.org/officeDocument/2006/relationships/hyperlink" Target="http://www.scoe.net/seeds/resources/at/atPreschool.html" TargetMode="External"/><Relationship Id="rId38" Type="http://schemas.openxmlformats.org/officeDocument/2006/relationships/hyperlink" Target="http://www.embeddedinstruction.net/node/18" TargetMode="External"/><Relationship Id="rId46" Type="http://schemas.openxmlformats.org/officeDocument/2006/relationships/hyperlink" Target="http://www.embeddedinstruction.net/" TargetMode="External"/><Relationship Id="rId59" Type="http://schemas.openxmlformats.org/officeDocument/2006/relationships/hyperlink" Target="http://specialchildren.about.com/od/inclusion/a/peersupport.htm" TargetMode="External"/><Relationship Id="rId67" Type="http://schemas.openxmlformats.org/officeDocument/2006/relationships/hyperlink" Target="http://connect.fpg.unc.edu/" TargetMode="External"/><Relationship Id="rId20" Type="http://schemas.openxmlformats.org/officeDocument/2006/relationships/hyperlink" Target="http://depts.washington.edu/hscenter/family-literacy-2" TargetMode="External"/><Relationship Id="rId41" Type="http://schemas.openxmlformats.org/officeDocument/2006/relationships/hyperlink" Target="http://community.fpg.unc.edu/connect-modules/learners/module-1/introduction" TargetMode="External"/><Relationship Id="rId54" Type="http://schemas.openxmlformats.org/officeDocument/2006/relationships/hyperlink" Target="http://www.mscd.edu/extendedcampus/toolsofthemind/about/booksandarticles.shtml" TargetMode="External"/><Relationship Id="rId62" Type="http://schemas.openxmlformats.org/officeDocument/2006/relationships/hyperlink" Target="http://npdci.fpg.unc.edu/resources/response-intervention-rti-early-childhood-building-consensus-defining-features" TargetMode="External"/><Relationship Id="rId70" Type="http://schemas.openxmlformats.org/officeDocument/2006/relationships/hyperlink" Target="http://www.nectac.org/topics/RTI/RTI.asp"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2733</Words>
  <Characters>15584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Handout developed for the 2012 Inclusion Institute</Company>
  <LinksUpToDate>false</LinksUpToDate>
  <CharactersWithSpaces>18281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fpg</dc:creator>
  <cp:lastModifiedBy>Rahn, Jason E - DCF</cp:lastModifiedBy>
  <cp:revision>2</cp:revision>
  <cp:lastPrinted>2012-05-14T15:12:00Z</cp:lastPrinted>
  <dcterms:created xsi:type="dcterms:W3CDTF">2022-04-14T16:49:00Z</dcterms:created>
  <dcterms:modified xsi:type="dcterms:W3CDTF">2022-04-14T16:49:00Z</dcterms:modified>
</cp:coreProperties>
</file>