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AB5C" w14:textId="77777777" w:rsidR="00B86C3A" w:rsidRPr="00663E92" w:rsidRDefault="00B86C3A" w:rsidP="00722ABD">
      <w:pPr>
        <w:jc w:val="center"/>
        <w:rPr>
          <w:rFonts w:ascii="Roboto" w:hAnsi="Roboto"/>
          <w:b/>
          <w:bCs/>
          <w:sz w:val="24"/>
          <w:szCs w:val="24"/>
        </w:rPr>
      </w:pPr>
      <w:r w:rsidRPr="00663E92">
        <w:rPr>
          <w:rFonts w:ascii="Roboto" w:hAnsi="Roboto"/>
          <w:b/>
          <w:bCs/>
          <w:sz w:val="24"/>
          <w:szCs w:val="24"/>
        </w:rPr>
        <w:t>Family Foundations Home Visiting Program</w:t>
      </w:r>
    </w:p>
    <w:p w14:paraId="5C8FEF4D" w14:textId="77777777" w:rsidR="00B86C3A" w:rsidRPr="00722ABD" w:rsidRDefault="00B86C3A" w:rsidP="00722ABD">
      <w:pPr>
        <w:spacing w:after="120"/>
        <w:jc w:val="center"/>
        <w:rPr>
          <w:rFonts w:ascii="Roboto" w:hAnsi="Roboto"/>
          <w:b/>
          <w:bCs/>
          <w:sz w:val="24"/>
          <w:szCs w:val="24"/>
        </w:rPr>
      </w:pPr>
      <w:r w:rsidRPr="00722ABD">
        <w:rPr>
          <w:rFonts w:ascii="Roboto" w:hAnsi="Roboto"/>
          <w:b/>
          <w:bCs/>
          <w:sz w:val="24"/>
          <w:szCs w:val="24"/>
        </w:rPr>
        <w:t xml:space="preserve">Scope of Services </w:t>
      </w:r>
    </w:p>
    <w:p w14:paraId="18DC4CFE" w14:textId="4369039B" w:rsidR="00B86C3A" w:rsidRPr="002C3FE5" w:rsidRDefault="002C01DF" w:rsidP="000A23F9">
      <w:pPr>
        <w:spacing w:after="120"/>
        <w:jc w:val="center"/>
        <w:rPr>
          <w:rFonts w:ascii="Roboto" w:hAnsi="Roboto" w:cs="Times New Roman"/>
        </w:rPr>
      </w:pPr>
      <w:r w:rsidRPr="002C3FE5">
        <w:rPr>
          <w:rFonts w:ascii="Roboto" w:hAnsi="Roboto"/>
        </w:rPr>
        <w:t>For the period of</w:t>
      </w:r>
      <w:r w:rsidRPr="002C3FE5">
        <w:rPr>
          <w:rFonts w:ascii="Roboto" w:hAnsi="Roboto" w:cs="Times New Roman"/>
        </w:rPr>
        <w:t xml:space="preserve"> </w:t>
      </w:r>
      <w:r w:rsidR="00C7212F">
        <w:rPr>
          <w:rFonts w:ascii="Garamond" w:hAnsi="Garamond" w:cs="Times New Roman"/>
          <w:sz w:val="22"/>
          <w:szCs w:val="22"/>
        </w:rPr>
        <w:fldChar w:fldCharType="begin">
          <w:ffData>
            <w:name w:val="Text7"/>
            <w:enabled/>
            <w:calcOnExit w:val="0"/>
            <w:textInput>
              <w:maxLength w:val="10"/>
            </w:textInput>
          </w:ffData>
        </w:fldChar>
      </w:r>
      <w:bookmarkStart w:id="0" w:name="Text7"/>
      <w:r w:rsidR="00C7212F">
        <w:rPr>
          <w:rFonts w:ascii="Garamond" w:hAnsi="Garamond" w:cs="Times New Roman"/>
          <w:sz w:val="22"/>
          <w:szCs w:val="22"/>
        </w:rPr>
        <w:instrText xml:space="preserve"> FORMTEXT </w:instrText>
      </w:r>
      <w:r w:rsidR="00C7212F">
        <w:rPr>
          <w:rFonts w:ascii="Garamond" w:hAnsi="Garamond" w:cs="Times New Roman"/>
          <w:sz w:val="22"/>
          <w:szCs w:val="22"/>
        </w:rPr>
      </w:r>
      <w:r w:rsidR="00C7212F">
        <w:rPr>
          <w:rFonts w:ascii="Garamond" w:hAnsi="Garamond" w:cs="Times New Roman"/>
          <w:sz w:val="22"/>
          <w:szCs w:val="22"/>
        </w:rPr>
        <w:fldChar w:fldCharType="separate"/>
      </w:r>
      <w:r w:rsidR="00C7212F">
        <w:rPr>
          <w:rFonts w:ascii="Garamond" w:hAnsi="Garamond" w:cs="Times New Roman"/>
          <w:noProof/>
          <w:sz w:val="22"/>
          <w:szCs w:val="22"/>
        </w:rPr>
        <w:t> </w:t>
      </w:r>
      <w:r w:rsidR="00C7212F">
        <w:rPr>
          <w:rFonts w:ascii="Garamond" w:hAnsi="Garamond" w:cs="Times New Roman"/>
          <w:noProof/>
          <w:sz w:val="22"/>
          <w:szCs w:val="22"/>
        </w:rPr>
        <w:t> </w:t>
      </w:r>
      <w:r w:rsidR="00C7212F">
        <w:rPr>
          <w:rFonts w:ascii="Garamond" w:hAnsi="Garamond" w:cs="Times New Roman"/>
          <w:noProof/>
          <w:sz w:val="22"/>
          <w:szCs w:val="22"/>
        </w:rPr>
        <w:t> </w:t>
      </w:r>
      <w:r w:rsidR="00C7212F">
        <w:rPr>
          <w:rFonts w:ascii="Garamond" w:hAnsi="Garamond" w:cs="Times New Roman"/>
          <w:noProof/>
          <w:sz w:val="22"/>
          <w:szCs w:val="22"/>
        </w:rPr>
        <w:t> </w:t>
      </w:r>
      <w:r w:rsidR="00C7212F">
        <w:rPr>
          <w:rFonts w:ascii="Garamond" w:hAnsi="Garamond" w:cs="Times New Roman"/>
          <w:noProof/>
          <w:sz w:val="22"/>
          <w:szCs w:val="22"/>
        </w:rPr>
        <w:t> </w:t>
      </w:r>
      <w:r w:rsidR="00C7212F">
        <w:rPr>
          <w:rFonts w:ascii="Garamond" w:hAnsi="Garamond" w:cs="Times New Roman"/>
          <w:sz w:val="22"/>
          <w:szCs w:val="22"/>
        </w:rPr>
        <w:fldChar w:fldCharType="end"/>
      </w:r>
      <w:bookmarkEnd w:id="0"/>
      <w:r w:rsidR="00722ABD">
        <w:rPr>
          <w:rFonts w:ascii="Roboto" w:hAnsi="Roboto"/>
        </w:rPr>
        <w:t xml:space="preserve"> – </w:t>
      </w:r>
      <w:r w:rsidR="00C7212F">
        <w:rPr>
          <w:rFonts w:ascii="Garamond" w:hAnsi="Garamond" w:cs="Times New Roman"/>
          <w:sz w:val="22"/>
          <w:szCs w:val="22"/>
        </w:rPr>
        <w:fldChar w:fldCharType="begin">
          <w:ffData>
            <w:name w:val="Text1"/>
            <w:enabled/>
            <w:calcOnExit w:val="0"/>
            <w:textInput>
              <w:maxLength w:val="10"/>
            </w:textInput>
          </w:ffData>
        </w:fldChar>
      </w:r>
      <w:bookmarkStart w:id="1" w:name="Text1"/>
      <w:r w:rsidR="00C7212F">
        <w:rPr>
          <w:rFonts w:ascii="Garamond" w:hAnsi="Garamond" w:cs="Times New Roman"/>
          <w:sz w:val="22"/>
          <w:szCs w:val="22"/>
        </w:rPr>
        <w:instrText xml:space="preserve"> FORMTEXT </w:instrText>
      </w:r>
      <w:r w:rsidR="00C7212F">
        <w:rPr>
          <w:rFonts w:ascii="Garamond" w:hAnsi="Garamond" w:cs="Times New Roman"/>
          <w:sz w:val="22"/>
          <w:szCs w:val="22"/>
        </w:rPr>
      </w:r>
      <w:r w:rsidR="00C7212F">
        <w:rPr>
          <w:rFonts w:ascii="Garamond" w:hAnsi="Garamond" w:cs="Times New Roman"/>
          <w:sz w:val="22"/>
          <w:szCs w:val="22"/>
        </w:rPr>
        <w:fldChar w:fldCharType="separate"/>
      </w:r>
      <w:r w:rsidR="00C7212F">
        <w:rPr>
          <w:rFonts w:ascii="Garamond" w:hAnsi="Garamond" w:cs="Times New Roman"/>
          <w:noProof/>
          <w:sz w:val="22"/>
          <w:szCs w:val="22"/>
        </w:rPr>
        <w:t> </w:t>
      </w:r>
      <w:r w:rsidR="00C7212F">
        <w:rPr>
          <w:rFonts w:ascii="Garamond" w:hAnsi="Garamond" w:cs="Times New Roman"/>
          <w:noProof/>
          <w:sz w:val="22"/>
          <w:szCs w:val="22"/>
        </w:rPr>
        <w:t> </w:t>
      </w:r>
      <w:r w:rsidR="00C7212F">
        <w:rPr>
          <w:rFonts w:ascii="Garamond" w:hAnsi="Garamond" w:cs="Times New Roman"/>
          <w:noProof/>
          <w:sz w:val="22"/>
          <w:szCs w:val="22"/>
        </w:rPr>
        <w:t> </w:t>
      </w:r>
      <w:r w:rsidR="00C7212F">
        <w:rPr>
          <w:rFonts w:ascii="Garamond" w:hAnsi="Garamond" w:cs="Times New Roman"/>
          <w:noProof/>
          <w:sz w:val="22"/>
          <w:szCs w:val="22"/>
        </w:rPr>
        <w:t> </w:t>
      </w:r>
      <w:r w:rsidR="00C7212F">
        <w:rPr>
          <w:rFonts w:ascii="Garamond" w:hAnsi="Garamond" w:cs="Times New Roman"/>
          <w:noProof/>
          <w:sz w:val="22"/>
          <w:szCs w:val="22"/>
        </w:rPr>
        <w:t> </w:t>
      </w:r>
      <w:r w:rsidR="00C7212F">
        <w:rPr>
          <w:rFonts w:ascii="Garamond" w:hAnsi="Garamond" w:cs="Times New Roman"/>
          <w:sz w:val="22"/>
          <w:szCs w:val="22"/>
        </w:rPr>
        <w:fldChar w:fldCharType="end"/>
      </w:r>
      <w:bookmarkEnd w:id="1"/>
    </w:p>
    <w:p w14:paraId="65CD95D2" w14:textId="480F437F" w:rsidR="00447E5A" w:rsidRPr="002C3FE5" w:rsidRDefault="00447E5A" w:rsidP="00B92FDE">
      <w:pPr>
        <w:pStyle w:val="Default"/>
        <w:rPr>
          <w:rFonts w:ascii="Roboto" w:hAnsi="Roboto"/>
          <w:sz w:val="20"/>
          <w:szCs w:val="20"/>
        </w:rPr>
      </w:pPr>
      <w:r w:rsidRPr="002C3FE5">
        <w:rPr>
          <w:rFonts w:ascii="Roboto" w:hAnsi="Roboto"/>
          <w:b/>
          <w:sz w:val="20"/>
          <w:szCs w:val="20"/>
        </w:rPr>
        <w:t xml:space="preserve">Use of form: </w:t>
      </w:r>
      <w:r w:rsidR="008A4C29" w:rsidRPr="002C3FE5">
        <w:rPr>
          <w:rFonts w:ascii="Roboto" w:hAnsi="Roboto"/>
          <w:bCs/>
          <w:sz w:val="20"/>
          <w:szCs w:val="20"/>
        </w:rPr>
        <w:t>Personal information you provide may be used for secondary purposes [Privacy Law, s. 15.04(1)m), Wisconsin Statutes].</w:t>
      </w:r>
    </w:p>
    <w:p w14:paraId="7223C3BB" w14:textId="2EBC3BDC" w:rsidR="00CB1B61" w:rsidRPr="002C3FE5" w:rsidRDefault="00CB1B61" w:rsidP="000A23F9">
      <w:pPr>
        <w:spacing w:before="120" w:after="120"/>
        <w:rPr>
          <w:rFonts w:ascii="Roboto" w:hAnsi="Roboto"/>
        </w:rPr>
      </w:pPr>
      <w:r w:rsidRPr="002C3FE5">
        <w:rPr>
          <w:rFonts w:ascii="Roboto" w:hAnsi="Roboto"/>
          <w:b/>
        </w:rPr>
        <w:t>Instructions</w:t>
      </w:r>
      <w:r w:rsidR="008A4C29" w:rsidRPr="002C3FE5">
        <w:rPr>
          <w:rFonts w:ascii="Roboto" w:hAnsi="Roboto"/>
          <w:b/>
        </w:rPr>
        <w:t>:</w:t>
      </w:r>
      <w:r w:rsidRPr="002C3FE5">
        <w:rPr>
          <w:rFonts w:ascii="Roboto" w:hAnsi="Roboto"/>
          <w:b/>
        </w:rPr>
        <w:t xml:space="preserve"> </w:t>
      </w:r>
      <w:r w:rsidR="008A4C29" w:rsidRPr="002C3FE5">
        <w:rPr>
          <w:rFonts w:ascii="Roboto" w:hAnsi="Roboto"/>
        </w:rPr>
        <w:t>Tab to add more rows in tables.</w:t>
      </w:r>
    </w:p>
    <w:tbl>
      <w:tblPr>
        <w:tblStyle w:val="TableGrid"/>
        <w:tblW w:w="10800" w:type="dxa"/>
        <w:tblLayout w:type="fixed"/>
        <w:tblCellMar>
          <w:left w:w="43" w:type="dxa"/>
          <w:right w:w="43" w:type="dxa"/>
        </w:tblCellMar>
        <w:tblLook w:val="04A0" w:firstRow="1" w:lastRow="0" w:firstColumn="1" w:lastColumn="0" w:noHBand="0" w:noVBand="1"/>
      </w:tblPr>
      <w:tblGrid>
        <w:gridCol w:w="180"/>
        <w:gridCol w:w="2520"/>
        <w:gridCol w:w="1020"/>
        <w:gridCol w:w="1680"/>
        <w:gridCol w:w="1860"/>
        <w:gridCol w:w="480"/>
        <w:gridCol w:w="3060"/>
      </w:tblGrid>
      <w:tr w:rsidR="00722ABD" w:rsidRPr="002C3FE5" w14:paraId="13EA56B5" w14:textId="77777777" w:rsidTr="00722ABD">
        <w:trPr>
          <w:trHeight w:val="576"/>
        </w:trPr>
        <w:tc>
          <w:tcPr>
            <w:tcW w:w="10800" w:type="dxa"/>
            <w:gridSpan w:val="7"/>
            <w:tcBorders>
              <w:left w:val="nil"/>
              <w:right w:val="nil"/>
            </w:tcBorders>
          </w:tcPr>
          <w:p w14:paraId="562EFB2A" w14:textId="77777777" w:rsidR="00722ABD" w:rsidRPr="002C3FE5" w:rsidRDefault="00722ABD" w:rsidP="00EB479D">
            <w:pPr>
              <w:spacing w:before="20"/>
              <w:rPr>
                <w:rFonts w:ascii="Roboto" w:hAnsi="Roboto"/>
              </w:rPr>
            </w:pPr>
            <w:r w:rsidRPr="002C3FE5">
              <w:rPr>
                <w:rFonts w:ascii="Roboto" w:hAnsi="Roboto"/>
              </w:rPr>
              <w:t>Program Name</w:t>
            </w:r>
          </w:p>
          <w:p w14:paraId="74484775" w14:textId="63665C30" w:rsidR="00722ABD" w:rsidRPr="00F86AD5" w:rsidRDefault="00722ABD" w:rsidP="00EB479D">
            <w:pPr>
              <w:spacing w:before="20" w:after="40"/>
              <w:rPr>
                <w:rFonts w:ascii="Garamond" w:hAnsi="Garamond"/>
              </w:rPr>
            </w:pPr>
            <w:r>
              <w:rPr>
                <w:rFonts w:ascii="Garamond" w:hAnsi="Garamond" w:cs="Times New Roman"/>
                <w:sz w:val="22"/>
                <w:szCs w:val="22"/>
              </w:rPr>
              <w:fldChar w:fldCharType="begin">
                <w:ffData>
                  <w:name w:val=""/>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722ABD" w:rsidRPr="002C3FE5" w14:paraId="3A0B0F32" w14:textId="77777777" w:rsidTr="00722ABD">
        <w:trPr>
          <w:trHeight w:val="576"/>
        </w:trPr>
        <w:tc>
          <w:tcPr>
            <w:tcW w:w="5400" w:type="dxa"/>
            <w:gridSpan w:val="4"/>
            <w:tcBorders>
              <w:left w:val="nil"/>
              <w:bottom w:val="single" w:sz="4" w:space="0" w:color="auto"/>
            </w:tcBorders>
          </w:tcPr>
          <w:p w14:paraId="250F452D" w14:textId="77777777" w:rsidR="00722ABD" w:rsidRPr="002C3FE5" w:rsidRDefault="00722ABD" w:rsidP="00445AB1">
            <w:pPr>
              <w:spacing w:before="20"/>
              <w:rPr>
                <w:rFonts w:ascii="Roboto" w:hAnsi="Roboto"/>
              </w:rPr>
            </w:pPr>
            <w:r w:rsidRPr="002C3FE5">
              <w:rPr>
                <w:rFonts w:ascii="Roboto" w:hAnsi="Roboto"/>
              </w:rPr>
              <w:t>Agency Name</w:t>
            </w:r>
          </w:p>
          <w:p w14:paraId="55DDA55D" w14:textId="25EB6C79" w:rsidR="00722ABD" w:rsidRPr="00F86AD5" w:rsidRDefault="00722ABD" w:rsidP="00445AB1">
            <w:pPr>
              <w:spacing w:before="20" w:after="40"/>
              <w:rPr>
                <w:rFonts w:ascii="Garamond" w:hAnsi="Garamond"/>
              </w:rPr>
            </w:pPr>
            <w:r>
              <w:rPr>
                <w:rFonts w:ascii="Garamond" w:hAnsi="Garamond" w:cs="Times New Roman"/>
                <w:noProof/>
                <w:sz w:val="22"/>
                <w:szCs w:val="22"/>
              </w:rPr>
              <w:fldChar w:fldCharType="begin">
                <w:ffData>
                  <w:name w:val=""/>
                  <w:enabled/>
                  <w:calcOnExit w:val="0"/>
                  <w:textInput>
                    <w:maxLength w:val="85"/>
                  </w:textInput>
                </w:ffData>
              </w:fldChar>
            </w:r>
            <w:r>
              <w:rPr>
                <w:rFonts w:ascii="Garamond" w:hAnsi="Garamond" w:cs="Times New Roman"/>
                <w:noProof/>
                <w:sz w:val="22"/>
                <w:szCs w:val="22"/>
              </w:rPr>
              <w:instrText xml:space="preserve"> FORMTEXT </w:instrText>
            </w:r>
            <w:r>
              <w:rPr>
                <w:rFonts w:ascii="Garamond" w:hAnsi="Garamond" w:cs="Times New Roman"/>
                <w:noProof/>
                <w:sz w:val="22"/>
                <w:szCs w:val="22"/>
              </w:rPr>
            </w:r>
            <w:r>
              <w:rPr>
                <w:rFonts w:ascii="Garamond" w:hAnsi="Garamond" w:cs="Times New Roman"/>
                <w:noProof/>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fldChar w:fldCharType="end"/>
            </w:r>
          </w:p>
        </w:tc>
        <w:tc>
          <w:tcPr>
            <w:tcW w:w="5400" w:type="dxa"/>
            <w:gridSpan w:val="3"/>
            <w:tcBorders>
              <w:bottom w:val="single" w:sz="4" w:space="0" w:color="auto"/>
              <w:right w:val="nil"/>
            </w:tcBorders>
          </w:tcPr>
          <w:p w14:paraId="331DCEB5" w14:textId="77777777" w:rsidR="00722ABD" w:rsidRPr="002C3FE5" w:rsidRDefault="00722ABD" w:rsidP="00445AB1">
            <w:pPr>
              <w:spacing w:before="20"/>
              <w:rPr>
                <w:rFonts w:ascii="Roboto" w:hAnsi="Roboto"/>
              </w:rPr>
            </w:pPr>
            <w:r w:rsidRPr="002C3FE5">
              <w:rPr>
                <w:rFonts w:ascii="Roboto" w:hAnsi="Roboto"/>
              </w:rPr>
              <w:t>Agency Address</w:t>
            </w:r>
          </w:p>
          <w:p w14:paraId="198FBB24" w14:textId="59DAEA0F" w:rsidR="00722ABD" w:rsidRPr="00F86AD5" w:rsidRDefault="00722ABD" w:rsidP="00445AB1">
            <w:pPr>
              <w:spacing w:before="20" w:after="40"/>
              <w:rPr>
                <w:rFonts w:ascii="Garamond" w:hAnsi="Garamond"/>
              </w:rPr>
            </w:pPr>
            <w:r>
              <w:rPr>
                <w:rFonts w:ascii="Garamond" w:hAnsi="Garamond" w:cs="Times New Roman"/>
                <w:noProof/>
                <w:sz w:val="22"/>
                <w:szCs w:val="22"/>
              </w:rPr>
              <w:fldChar w:fldCharType="begin">
                <w:ffData>
                  <w:name w:val=""/>
                  <w:enabled/>
                  <w:calcOnExit w:val="0"/>
                  <w:textInput>
                    <w:maxLength w:val="55"/>
                  </w:textInput>
                </w:ffData>
              </w:fldChar>
            </w:r>
            <w:r>
              <w:rPr>
                <w:rFonts w:ascii="Garamond" w:hAnsi="Garamond" w:cs="Times New Roman"/>
                <w:noProof/>
                <w:sz w:val="22"/>
                <w:szCs w:val="22"/>
              </w:rPr>
              <w:instrText xml:space="preserve"> FORMTEXT </w:instrText>
            </w:r>
            <w:r>
              <w:rPr>
                <w:rFonts w:ascii="Garamond" w:hAnsi="Garamond" w:cs="Times New Roman"/>
                <w:noProof/>
                <w:sz w:val="22"/>
                <w:szCs w:val="22"/>
              </w:rPr>
            </w:r>
            <w:r>
              <w:rPr>
                <w:rFonts w:ascii="Garamond" w:hAnsi="Garamond" w:cs="Times New Roman"/>
                <w:noProof/>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fldChar w:fldCharType="end"/>
            </w:r>
          </w:p>
        </w:tc>
      </w:tr>
      <w:tr w:rsidR="00722ABD" w:rsidRPr="002C3FE5" w14:paraId="716B8435" w14:textId="77777777" w:rsidTr="00722ABD">
        <w:trPr>
          <w:trHeight w:val="576"/>
        </w:trPr>
        <w:tc>
          <w:tcPr>
            <w:tcW w:w="10800" w:type="dxa"/>
            <w:gridSpan w:val="7"/>
            <w:tcBorders>
              <w:left w:val="nil"/>
              <w:right w:val="nil"/>
            </w:tcBorders>
          </w:tcPr>
          <w:p w14:paraId="6C64FDC3" w14:textId="77777777" w:rsidR="00722ABD" w:rsidRPr="002C3FE5" w:rsidRDefault="00722ABD" w:rsidP="00445AB1">
            <w:pPr>
              <w:spacing w:before="20"/>
              <w:rPr>
                <w:rFonts w:ascii="Roboto" w:hAnsi="Roboto"/>
              </w:rPr>
            </w:pPr>
            <w:r w:rsidRPr="002C3FE5">
              <w:rPr>
                <w:rFonts w:ascii="Roboto" w:hAnsi="Roboto"/>
              </w:rPr>
              <w:t xml:space="preserve">Contact </w:t>
            </w:r>
            <w:r>
              <w:rPr>
                <w:rFonts w:ascii="Roboto" w:hAnsi="Roboto"/>
              </w:rPr>
              <w:t xml:space="preserve">Full </w:t>
            </w:r>
            <w:r w:rsidRPr="002C3FE5">
              <w:rPr>
                <w:rFonts w:ascii="Roboto" w:hAnsi="Roboto"/>
              </w:rPr>
              <w:t>Name</w:t>
            </w:r>
          </w:p>
          <w:p w14:paraId="6C14B4DD" w14:textId="7968118E" w:rsidR="00722ABD" w:rsidRPr="00DD0FDB" w:rsidRDefault="00722ABD" w:rsidP="00445AB1">
            <w:pPr>
              <w:spacing w:before="20" w:after="40"/>
              <w:rPr>
                <w:rFonts w:ascii="Garamond" w:hAnsi="Garamond"/>
              </w:rPr>
            </w:pPr>
            <w:r>
              <w:rPr>
                <w:rFonts w:ascii="Garamond" w:hAnsi="Garamond" w:cs="Times New Roman"/>
                <w:noProof/>
                <w:sz w:val="22"/>
                <w:szCs w:val="22"/>
              </w:rPr>
              <w:fldChar w:fldCharType="begin">
                <w:ffData>
                  <w:name w:val=""/>
                  <w:enabled/>
                  <w:calcOnExit w:val="0"/>
                  <w:textInput>
                    <w:maxLength w:val="85"/>
                  </w:textInput>
                </w:ffData>
              </w:fldChar>
            </w:r>
            <w:r>
              <w:rPr>
                <w:rFonts w:ascii="Garamond" w:hAnsi="Garamond" w:cs="Times New Roman"/>
                <w:noProof/>
                <w:sz w:val="22"/>
                <w:szCs w:val="22"/>
              </w:rPr>
              <w:instrText xml:space="preserve"> FORMTEXT </w:instrText>
            </w:r>
            <w:r>
              <w:rPr>
                <w:rFonts w:ascii="Garamond" w:hAnsi="Garamond" w:cs="Times New Roman"/>
                <w:noProof/>
                <w:sz w:val="22"/>
                <w:szCs w:val="22"/>
              </w:rPr>
            </w:r>
            <w:r>
              <w:rPr>
                <w:rFonts w:ascii="Garamond" w:hAnsi="Garamond" w:cs="Times New Roman"/>
                <w:noProof/>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fldChar w:fldCharType="end"/>
            </w:r>
          </w:p>
        </w:tc>
      </w:tr>
      <w:tr w:rsidR="00722ABD" w:rsidRPr="002C3FE5" w14:paraId="6A26993C" w14:textId="77777777" w:rsidTr="00722ABD">
        <w:trPr>
          <w:trHeight w:val="576"/>
        </w:trPr>
        <w:tc>
          <w:tcPr>
            <w:tcW w:w="2700" w:type="dxa"/>
            <w:gridSpan w:val="2"/>
            <w:tcBorders>
              <w:left w:val="nil"/>
            </w:tcBorders>
          </w:tcPr>
          <w:p w14:paraId="02469CD8" w14:textId="77777777" w:rsidR="00722ABD" w:rsidRPr="002C3FE5" w:rsidRDefault="00722ABD" w:rsidP="00EB479D">
            <w:pPr>
              <w:spacing w:before="20"/>
              <w:rPr>
                <w:rFonts w:ascii="Roboto" w:hAnsi="Roboto"/>
              </w:rPr>
            </w:pPr>
            <w:r w:rsidRPr="002C3FE5">
              <w:rPr>
                <w:rFonts w:ascii="Roboto" w:hAnsi="Roboto"/>
              </w:rPr>
              <w:t>Contact Telephone Number</w:t>
            </w:r>
          </w:p>
          <w:p w14:paraId="69FBAC09" w14:textId="77777777" w:rsidR="00722ABD" w:rsidRPr="00F86AD5" w:rsidRDefault="00722ABD" w:rsidP="00EB479D">
            <w:pPr>
              <w:spacing w:before="20" w:after="40"/>
              <w:rPr>
                <w:rFonts w:ascii="Garamond" w:hAnsi="Garamond"/>
              </w:rPr>
            </w:pPr>
            <w:r>
              <w:rPr>
                <w:rFonts w:ascii="Garamond" w:hAnsi="Garamond" w:cs="Times New Roman"/>
                <w:noProof/>
                <w:sz w:val="22"/>
                <w:szCs w:val="22"/>
              </w:rPr>
              <w:fldChar w:fldCharType="begin">
                <w:ffData>
                  <w:name w:val=""/>
                  <w:enabled/>
                  <w:calcOnExit w:val="0"/>
                  <w:textInput>
                    <w:maxLength w:val="14"/>
                  </w:textInput>
                </w:ffData>
              </w:fldChar>
            </w:r>
            <w:r>
              <w:rPr>
                <w:rFonts w:ascii="Garamond" w:hAnsi="Garamond" w:cs="Times New Roman"/>
                <w:noProof/>
                <w:sz w:val="22"/>
                <w:szCs w:val="22"/>
              </w:rPr>
              <w:instrText xml:space="preserve"> FORMTEXT </w:instrText>
            </w:r>
            <w:r>
              <w:rPr>
                <w:rFonts w:ascii="Garamond" w:hAnsi="Garamond" w:cs="Times New Roman"/>
                <w:noProof/>
                <w:sz w:val="22"/>
                <w:szCs w:val="22"/>
              </w:rPr>
            </w:r>
            <w:r>
              <w:rPr>
                <w:rFonts w:ascii="Garamond" w:hAnsi="Garamond" w:cs="Times New Roman"/>
                <w:noProof/>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fldChar w:fldCharType="end"/>
            </w:r>
          </w:p>
        </w:tc>
        <w:tc>
          <w:tcPr>
            <w:tcW w:w="8100" w:type="dxa"/>
            <w:gridSpan w:val="5"/>
            <w:tcBorders>
              <w:right w:val="nil"/>
            </w:tcBorders>
          </w:tcPr>
          <w:p w14:paraId="7703BD7E" w14:textId="77777777" w:rsidR="00722ABD" w:rsidRPr="002C3FE5" w:rsidRDefault="00722ABD" w:rsidP="00EB479D">
            <w:pPr>
              <w:spacing w:before="20"/>
              <w:rPr>
                <w:rFonts w:ascii="Roboto" w:hAnsi="Roboto"/>
              </w:rPr>
            </w:pPr>
            <w:r w:rsidRPr="002C3FE5">
              <w:rPr>
                <w:rFonts w:ascii="Roboto" w:hAnsi="Roboto"/>
              </w:rPr>
              <w:t>Contact Email Address</w:t>
            </w:r>
          </w:p>
          <w:p w14:paraId="65899504" w14:textId="3BC00F49" w:rsidR="00722ABD" w:rsidRPr="00DD0FDB" w:rsidRDefault="00722ABD" w:rsidP="00EB479D">
            <w:pPr>
              <w:spacing w:before="20" w:after="40"/>
              <w:rPr>
                <w:rFonts w:ascii="Garamond" w:hAnsi="Garamond"/>
              </w:rPr>
            </w:pPr>
            <w:r>
              <w:rPr>
                <w:rFonts w:ascii="Garamond" w:hAnsi="Garamond" w:cs="Times New Roman"/>
                <w:noProof/>
                <w:sz w:val="22"/>
                <w:szCs w:val="22"/>
              </w:rPr>
              <w:fldChar w:fldCharType="begin">
                <w:ffData>
                  <w:name w:val=""/>
                  <w:enabled/>
                  <w:calcOnExit w:val="0"/>
                  <w:textInput>
                    <w:maxLength w:val="85"/>
                  </w:textInput>
                </w:ffData>
              </w:fldChar>
            </w:r>
            <w:r>
              <w:rPr>
                <w:rFonts w:ascii="Garamond" w:hAnsi="Garamond" w:cs="Times New Roman"/>
                <w:noProof/>
                <w:sz w:val="22"/>
                <w:szCs w:val="22"/>
              </w:rPr>
              <w:instrText xml:space="preserve"> FORMTEXT </w:instrText>
            </w:r>
            <w:r>
              <w:rPr>
                <w:rFonts w:ascii="Garamond" w:hAnsi="Garamond" w:cs="Times New Roman"/>
                <w:noProof/>
                <w:sz w:val="22"/>
                <w:szCs w:val="22"/>
              </w:rPr>
            </w:r>
            <w:r>
              <w:rPr>
                <w:rFonts w:ascii="Garamond" w:hAnsi="Garamond" w:cs="Times New Roman"/>
                <w:noProof/>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fldChar w:fldCharType="end"/>
            </w:r>
          </w:p>
        </w:tc>
      </w:tr>
      <w:tr w:rsidR="00995166" w:rsidRPr="002C3FE5" w14:paraId="4B3D4B73" w14:textId="77777777" w:rsidTr="00722ABD">
        <w:trPr>
          <w:trHeight w:val="576"/>
        </w:trPr>
        <w:tc>
          <w:tcPr>
            <w:tcW w:w="7740" w:type="dxa"/>
            <w:gridSpan w:val="6"/>
            <w:tcBorders>
              <w:left w:val="nil"/>
              <w:bottom w:val="single" w:sz="4" w:space="0" w:color="auto"/>
            </w:tcBorders>
          </w:tcPr>
          <w:p w14:paraId="6B0B607D" w14:textId="77777777" w:rsidR="00995166" w:rsidRPr="002C3FE5" w:rsidRDefault="00995166" w:rsidP="00445AB1">
            <w:pPr>
              <w:spacing w:before="20"/>
              <w:rPr>
                <w:rFonts w:ascii="Roboto" w:hAnsi="Roboto"/>
              </w:rPr>
            </w:pPr>
            <w:r w:rsidRPr="002C3FE5">
              <w:rPr>
                <w:rFonts w:ascii="Roboto" w:hAnsi="Roboto"/>
              </w:rPr>
              <w:t>Target Population</w:t>
            </w:r>
          </w:p>
          <w:p w14:paraId="3D3AF172" w14:textId="64C97E3F" w:rsidR="00995166" w:rsidRPr="00DD0FDB" w:rsidRDefault="00C7212F" w:rsidP="00445AB1">
            <w:pPr>
              <w:spacing w:before="20" w:after="40"/>
              <w:rPr>
                <w:rFonts w:ascii="Garamond" w:hAnsi="Garamond"/>
              </w:rPr>
            </w:pPr>
            <w:r w:rsidRPr="00445AB1">
              <w:rPr>
                <w:rFonts w:ascii="Garamond" w:hAnsi="Garamond" w:cs="Times New Roman"/>
                <w:noProof/>
                <w:sz w:val="22"/>
                <w:szCs w:val="22"/>
              </w:rPr>
              <w:fldChar w:fldCharType="begin">
                <w:ffData>
                  <w:name w:val="Text2"/>
                  <w:enabled/>
                  <w:calcOnExit w:val="0"/>
                  <w:textInput>
                    <w:maxLength w:val="250"/>
                  </w:textInput>
                </w:ffData>
              </w:fldChar>
            </w:r>
            <w:bookmarkStart w:id="2" w:name="Text2"/>
            <w:r w:rsidRPr="00445AB1">
              <w:rPr>
                <w:rFonts w:ascii="Garamond" w:hAnsi="Garamond" w:cs="Times New Roman"/>
                <w:noProof/>
                <w:sz w:val="22"/>
                <w:szCs w:val="22"/>
              </w:rPr>
              <w:instrText xml:space="preserve"> FORMTEXT </w:instrText>
            </w:r>
            <w:r w:rsidRPr="00445AB1">
              <w:rPr>
                <w:rFonts w:ascii="Garamond" w:hAnsi="Garamond" w:cs="Times New Roman"/>
                <w:noProof/>
                <w:sz w:val="22"/>
                <w:szCs w:val="22"/>
              </w:rPr>
            </w:r>
            <w:r w:rsidRPr="00445AB1">
              <w:rPr>
                <w:rFonts w:ascii="Garamond" w:hAnsi="Garamond" w:cs="Times New Roman"/>
                <w:noProof/>
                <w:sz w:val="22"/>
                <w:szCs w:val="22"/>
              </w:rPr>
              <w:fldChar w:fldCharType="separate"/>
            </w:r>
            <w:r w:rsidRPr="00445AB1">
              <w:rPr>
                <w:rFonts w:ascii="Garamond" w:hAnsi="Garamond" w:cs="Times New Roman"/>
                <w:noProof/>
                <w:sz w:val="22"/>
                <w:szCs w:val="22"/>
              </w:rPr>
              <w:t> </w:t>
            </w:r>
            <w:r w:rsidRPr="00445AB1">
              <w:rPr>
                <w:rFonts w:ascii="Garamond" w:hAnsi="Garamond" w:cs="Times New Roman"/>
                <w:noProof/>
                <w:sz w:val="22"/>
                <w:szCs w:val="22"/>
              </w:rPr>
              <w:t> </w:t>
            </w:r>
            <w:r w:rsidRPr="00445AB1">
              <w:rPr>
                <w:rFonts w:ascii="Garamond" w:hAnsi="Garamond" w:cs="Times New Roman"/>
                <w:noProof/>
                <w:sz w:val="22"/>
                <w:szCs w:val="22"/>
              </w:rPr>
              <w:t> </w:t>
            </w:r>
            <w:r w:rsidRPr="00445AB1">
              <w:rPr>
                <w:rFonts w:ascii="Garamond" w:hAnsi="Garamond" w:cs="Times New Roman"/>
                <w:noProof/>
                <w:sz w:val="22"/>
                <w:szCs w:val="22"/>
              </w:rPr>
              <w:t> </w:t>
            </w:r>
            <w:r w:rsidRPr="00445AB1">
              <w:rPr>
                <w:rFonts w:ascii="Garamond" w:hAnsi="Garamond" w:cs="Times New Roman"/>
                <w:noProof/>
                <w:sz w:val="22"/>
                <w:szCs w:val="22"/>
              </w:rPr>
              <w:t> </w:t>
            </w:r>
            <w:r w:rsidRPr="00445AB1">
              <w:rPr>
                <w:rFonts w:ascii="Garamond" w:hAnsi="Garamond" w:cs="Times New Roman"/>
                <w:noProof/>
                <w:sz w:val="22"/>
                <w:szCs w:val="22"/>
              </w:rPr>
              <w:fldChar w:fldCharType="end"/>
            </w:r>
            <w:bookmarkEnd w:id="2"/>
          </w:p>
        </w:tc>
        <w:tc>
          <w:tcPr>
            <w:tcW w:w="3060" w:type="dxa"/>
            <w:tcBorders>
              <w:bottom w:val="single" w:sz="4" w:space="0" w:color="auto"/>
              <w:right w:val="nil"/>
            </w:tcBorders>
          </w:tcPr>
          <w:p w14:paraId="60E5055B" w14:textId="77777777" w:rsidR="00995166" w:rsidRPr="002C3FE5" w:rsidRDefault="00995166" w:rsidP="00445AB1">
            <w:pPr>
              <w:spacing w:before="20"/>
              <w:rPr>
                <w:rFonts w:ascii="Roboto" w:hAnsi="Roboto"/>
              </w:rPr>
            </w:pPr>
            <w:r w:rsidRPr="002C3FE5">
              <w:rPr>
                <w:rFonts w:ascii="Roboto" w:hAnsi="Roboto"/>
              </w:rPr>
              <w:t>County or Zip code Service Area</w:t>
            </w:r>
          </w:p>
          <w:p w14:paraId="194D72E4" w14:textId="339DEF99" w:rsidR="00995166" w:rsidRPr="00130A89" w:rsidRDefault="00C7212F" w:rsidP="00445AB1">
            <w:pPr>
              <w:spacing w:before="20" w:after="40"/>
              <w:rPr>
                <w:rFonts w:ascii="Garamond" w:hAnsi="Garamond"/>
              </w:rPr>
            </w:pPr>
            <w:r w:rsidRPr="00445AB1">
              <w:rPr>
                <w:rFonts w:ascii="Garamond" w:hAnsi="Garamond" w:cs="Times New Roman"/>
                <w:noProof/>
                <w:sz w:val="22"/>
                <w:szCs w:val="22"/>
              </w:rPr>
              <w:fldChar w:fldCharType="begin">
                <w:ffData>
                  <w:name w:val="Text3"/>
                  <w:enabled/>
                  <w:calcOnExit w:val="0"/>
                  <w:textInput>
                    <w:maxLength w:val="10"/>
                  </w:textInput>
                </w:ffData>
              </w:fldChar>
            </w:r>
            <w:bookmarkStart w:id="3" w:name="Text3"/>
            <w:r w:rsidRPr="00445AB1">
              <w:rPr>
                <w:rFonts w:ascii="Garamond" w:hAnsi="Garamond" w:cs="Times New Roman"/>
                <w:noProof/>
                <w:sz w:val="22"/>
                <w:szCs w:val="22"/>
              </w:rPr>
              <w:instrText xml:space="preserve"> FORMTEXT </w:instrText>
            </w:r>
            <w:r w:rsidRPr="00445AB1">
              <w:rPr>
                <w:rFonts w:ascii="Garamond" w:hAnsi="Garamond" w:cs="Times New Roman"/>
                <w:noProof/>
                <w:sz w:val="22"/>
                <w:szCs w:val="22"/>
              </w:rPr>
            </w:r>
            <w:r w:rsidRPr="00445AB1">
              <w:rPr>
                <w:rFonts w:ascii="Garamond" w:hAnsi="Garamond" w:cs="Times New Roman"/>
                <w:noProof/>
                <w:sz w:val="22"/>
                <w:szCs w:val="22"/>
              </w:rPr>
              <w:fldChar w:fldCharType="separate"/>
            </w:r>
            <w:r w:rsidRPr="00445AB1">
              <w:rPr>
                <w:rFonts w:ascii="Garamond" w:hAnsi="Garamond" w:cs="Times New Roman"/>
                <w:noProof/>
                <w:sz w:val="22"/>
                <w:szCs w:val="22"/>
              </w:rPr>
              <w:t> </w:t>
            </w:r>
            <w:r w:rsidRPr="00445AB1">
              <w:rPr>
                <w:rFonts w:ascii="Garamond" w:hAnsi="Garamond" w:cs="Times New Roman"/>
                <w:noProof/>
                <w:sz w:val="22"/>
                <w:szCs w:val="22"/>
              </w:rPr>
              <w:t> </w:t>
            </w:r>
            <w:r w:rsidRPr="00445AB1">
              <w:rPr>
                <w:rFonts w:ascii="Garamond" w:hAnsi="Garamond" w:cs="Times New Roman"/>
                <w:noProof/>
                <w:sz w:val="22"/>
                <w:szCs w:val="22"/>
              </w:rPr>
              <w:t> </w:t>
            </w:r>
            <w:r w:rsidRPr="00445AB1">
              <w:rPr>
                <w:rFonts w:ascii="Garamond" w:hAnsi="Garamond" w:cs="Times New Roman"/>
                <w:noProof/>
                <w:sz w:val="22"/>
                <w:szCs w:val="22"/>
              </w:rPr>
              <w:t> </w:t>
            </w:r>
            <w:r w:rsidRPr="00445AB1">
              <w:rPr>
                <w:rFonts w:ascii="Garamond" w:hAnsi="Garamond" w:cs="Times New Roman"/>
                <w:noProof/>
                <w:sz w:val="22"/>
                <w:szCs w:val="22"/>
              </w:rPr>
              <w:t> </w:t>
            </w:r>
            <w:r w:rsidRPr="00445AB1">
              <w:rPr>
                <w:rFonts w:ascii="Garamond" w:hAnsi="Garamond" w:cs="Times New Roman"/>
                <w:noProof/>
                <w:sz w:val="22"/>
                <w:szCs w:val="22"/>
              </w:rPr>
              <w:fldChar w:fldCharType="end"/>
            </w:r>
            <w:bookmarkEnd w:id="3"/>
          </w:p>
        </w:tc>
      </w:tr>
      <w:tr w:rsidR="000A23F9" w:rsidRPr="002C3FE5" w14:paraId="02C2EA81" w14:textId="77777777" w:rsidTr="00445AB1">
        <w:trPr>
          <w:trHeight w:val="3024"/>
        </w:trPr>
        <w:tc>
          <w:tcPr>
            <w:tcW w:w="10800" w:type="dxa"/>
            <w:gridSpan w:val="7"/>
            <w:tcBorders>
              <w:left w:val="nil"/>
              <w:right w:val="nil"/>
            </w:tcBorders>
            <w:vAlign w:val="center"/>
          </w:tcPr>
          <w:p w14:paraId="124F2ECB" w14:textId="5A5E44B5" w:rsidR="000A23F9" w:rsidRPr="000A23F9" w:rsidRDefault="000A23F9" w:rsidP="000A23F9">
            <w:pPr>
              <w:rPr>
                <w:rFonts w:ascii="Roboto" w:eastAsia="Calibri" w:hAnsi="Roboto" w:cs="Times New Roman"/>
              </w:rPr>
            </w:pPr>
            <w:r w:rsidRPr="002C3FE5">
              <w:rPr>
                <w:rFonts w:ascii="Roboto" w:hAnsi="Roboto"/>
              </w:rPr>
              <w:t xml:space="preserve">Local Implementing Agencies (LIA) are Family Foundations Home Visiting Program (FFHV) grantees who deliver high-quality, evidence-based home visiting services. LIA must </w:t>
            </w:r>
            <w:r>
              <w:rPr>
                <w:rFonts w:ascii="Roboto" w:hAnsi="Roboto"/>
              </w:rPr>
              <w:t xml:space="preserve">implement </w:t>
            </w:r>
            <w:r w:rsidRPr="002C3FE5">
              <w:rPr>
                <w:rFonts w:ascii="Roboto" w:hAnsi="Roboto"/>
              </w:rPr>
              <w:t>one of the</w:t>
            </w:r>
            <w:r>
              <w:rPr>
                <w:rFonts w:ascii="Roboto" w:hAnsi="Roboto"/>
              </w:rPr>
              <w:t>se</w:t>
            </w:r>
            <w:r w:rsidRPr="002C3FE5">
              <w:rPr>
                <w:rFonts w:ascii="Roboto" w:hAnsi="Roboto"/>
              </w:rPr>
              <w:t xml:space="preserve"> five </w:t>
            </w:r>
            <w:r>
              <w:rPr>
                <w:rFonts w:ascii="Roboto" w:hAnsi="Roboto"/>
              </w:rPr>
              <w:t xml:space="preserve">evidence-based </w:t>
            </w:r>
            <w:r w:rsidRPr="002C3FE5">
              <w:rPr>
                <w:rFonts w:ascii="Roboto" w:hAnsi="Roboto"/>
              </w:rPr>
              <w:t xml:space="preserve">home visiting models approved for use </w:t>
            </w:r>
            <w:r>
              <w:rPr>
                <w:rFonts w:ascii="Roboto" w:hAnsi="Roboto"/>
              </w:rPr>
              <w:t xml:space="preserve">by </w:t>
            </w:r>
            <w:r w:rsidRPr="002C3FE5">
              <w:rPr>
                <w:rFonts w:ascii="Roboto" w:hAnsi="Roboto"/>
              </w:rPr>
              <w:t xml:space="preserve">Maternal, Infant, Early Childhood Home Visiting (MIECHV) </w:t>
            </w:r>
            <w:r>
              <w:rPr>
                <w:rFonts w:ascii="Roboto" w:hAnsi="Roboto"/>
              </w:rPr>
              <w:t xml:space="preserve">funding: </w:t>
            </w:r>
            <w:r w:rsidRPr="002C3FE5">
              <w:rPr>
                <w:rFonts w:ascii="Roboto" w:hAnsi="Roboto"/>
              </w:rPr>
              <w:t xml:space="preserve">Healthy Families America, Early Head Start Home-Based, Nurse Family Partnership, Parents as Teachers, or Family Spirit. The LIA must provide services in compliance with their model </w:t>
            </w:r>
            <w:r>
              <w:rPr>
                <w:rFonts w:ascii="Roboto" w:hAnsi="Roboto"/>
              </w:rPr>
              <w:t xml:space="preserve">guidance </w:t>
            </w:r>
            <w:r w:rsidRPr="002C3FE5">
              <w:rPr>
                <w:rFonts w:ascii="Roboto" w:hAnsi="Roboto"/>
              </w:rPr>
              <w:t xml:space="preserve">and best practice standards for serving at-risk communities and families at risk for poor maternal, infant, and early childhood outcomes. LIA must demonstrate that </w:t>
            </w:r>
            <w:r>
              <w:rPr>
                <w:rFonts w:ascii="Roboto" w:hAnsi="Roboto"/>
              </w:rPr>
              <w:t xml:space="preserve">100% </w:t>
            </w:r>
            <w:r w:rsidRPr="002C3FE5">
              <w:rPr>
                <w:rFonts w:ascii="Roboto" w:hAnsi="Roboto"/>
              </w:rPr>
              <w:t>of their enrolled families</w:t>
            </w:r>
            <w:r w:rsidRPr="002C3FE5">
              <w:rPr>
                <w:rFonts w:ascii="Roboto" w:eastAsia="Calibri" w:hAnsi="Roboto"/>
              </w:rPr>
              <w:t xml:space="preserve"> </w:t>
            </w:r>
            <w:r>
              <w:rPr>
                <w:rFonts w:ascii="Roboto" w:eastAsia="Calibri" w:hAnsi="Roboto"/>
              </w:rPr>
              <w:t xml:space="preserve">identify with at least one </w:t>
            </w:r>
            <w:r w:rsidRPr="002C3FE5">
              <w:rPr>
                <w:rFonts w:ascii="Roboto" w:eastAsia="Calibri" w:hAnsi="Roboto"/>
              </w:rPr>
              <w:t xml:space="preserve">of the </w:t>
            </w:r>
            <w:bookmarkStart w:id="4" w:name="_Hlk167961176"/>
            <w:r w:rsidRPr="002C3FE5">
              <w:rPr>
                <w:rFonts w:ascii="Roboto" w:hAnsi="Roboto"/>
              </w:rPr>
              <w:t xml:space="preserve">MIECHV </w:t>
            </w:r>
            <w:bookmarkEnd w:id="4"/>
            <w:r w:rsidRPr="002C3FE5">
              <w:rPr>
                <w:rFonts w:ascii="Roboto" w:eastAsia="Calibri" w:hAnsi="Roboto"/>
              </w:rPr>
              <w:t>priority populations:</w:t>
            </w:r>
            <w:r w:rsidRPr="002C3FE5">
              <w:rPr>
                <w:rFonts w:ascii="Roboto" w:hAnsi="Roboto"/>
              </w:rPr>
              <w:t xml:space="preserve"> </w:t>
            </w:r>
            <w:r>
              <w:rPr>
                <w:rFonts w:ascii="Roboto" w:hAnsi="Roboto"/>
              </w:rPr>
              <w:t>1)l</w:t>
            </w:r>
            <w:r w:rsidRPr="002C3FE5">
              <w:rPr>
                <w:rFonts w:ascii="Roboto" w:hAnsi="Roboto"/>
              </w:rPr>
              <w:t xml:space="preserve">ow income household, </w:t>
            </w:r>
            <w:r>
              <w:rPr>
                <w:rFonts w:ascii="Roboto" w:hAnsi="Roboto"/>
              </w:rPr>
              <w:t xml:space="preserve">2) </w:t>
            </w:r>
            <w:r w:rsidRPr="002C3FE5">
              <w:rPr>
                <w:rFonts w:ascii="Roboto" w:hAnsi="Roboto"/>
              </w:rPr>
              <w:t xml:space="preserve">Pregnant woman under 21 years of age, </w:t>
            </w:r>
            <w:r>
              <w:rPr>
                <w:rFonts w:ascii="Roboto" w:hAnsi="Roboto"/>
              </w:rPr>
              <w:t>3) h</w:t>
            </w:r>
            <w:r w:rsidRPr="002C3FE5">
              <w:rPr>
                <w:rFonts w:ascii="Roboto" w:hAnsi="Roboto"/>
              </w:rPr>
              <w:t xml:space="preserve">ousehold has a history of child abuse or neglect or has had interactions with child welfare services, </w:t>
            </w:r>
            <w:r>
              <w:rPr>
                <w:rFonts w:ascii="Roboto" w:hAnsi="Roboto"/>
              </w:rPr>
              <w:t>4) h</w:t>
            </w:r>
            <w:r w:rsidRPr="002C3FE5">
              <w:rPr>
                <w:rFonts w:ascii="Roboto" w:hAnsi="Roboto"/>
              </w:rPr>
              <w:t xml:space="preserve">ousehold has a history of substance abuse or needs substance abuse treatment, </w:t>
            </w:r>
            <w:r>
              <w:rPr>
                <w:rFonts w:ascii="Roboto" w:hAnsi="Roboto"/>
              </w:rPr>
              <w:t>5) s</w:t>
            </w:r>
            <w:r w:rsidRPr="002C3FE5">
              <w:rPr>
                <w:rFonts w:ascii="Roboto" w:hAnsi="Roboto"/>
              </w:rPr>
              <w:t xml:space="preserve">omeone in the household uses tobacco products in the home, </w:t>
            </w:r>
            <w:r>
              <w:rPr>
                <w:rFonts w:ascii="Roboto" w:hAnsi="Roboto"/>
              </w:rPr>
              <w:t>6) s</w:t>
            </w:r>
            <w:r w:rsidRPr="002C3FE5">
              <w:rPr>
                <w:rFonts w:ascii="Roboto" w:hAnsi="Roboto"/>
              </w:rPr>
              <w:t>omeone in the</w:t>
            </w:r>
            <w:r>
              <w:rPr>
                <w:rFonts w:ascii="Roboto" w:hAnsi="Roboto"/>
              </w:rPr>
              <w:t xml:space="preserve"> </w:t>
            </w:r>
            <w:r w:rsidRPr="002C3FE5">
              <w:rPr>
                <w:rFonts w:ascii="Roboto" w:hAnsi="Roboto"/>
              </w:rPr>
              <w:t xml:space="preserve">household has attained low student achievement or has a child with low student achievement, </w:t>
            </w:r>
            <w:r>
              <w:rPr>
                <w:rFonts w:ascii="Roboto" w:hAnsi="Roboto"/>
              </w:rPr>
              <w:t>7) h</w:t>
            </w:r>
            <w:r w:rsidRPr="002C3FE5">
              <w:rPr>
                <w:rFonts w:ascii="Roboto" w:hAnsi="Roboto"/>
              </w:rPr>
              <w:t xml:space="preserve">ousehold has a child with developmental delays or disabilities, </w:t>
            </w:r>
            <w:r>
              <w:rPr>
                <w:rFonts w:ascii="Roboto" w:hAnsi="Roboto"/>
              </w:rPr>
              <w:t>8) h</w:t>
            </w:r>
            <w:r w:rsidRPr="002C3FE5">
              <w:rPr>
                <w:rFonts w:ascii="Roboto" w:hAnsi="Roboto"/>
              </w:rPr>
              <w:t>ousehold includes individuals who are serving or formerly served in the US armed forces.</w:t>
            </w:r>
          </w:p>
        </w:tc>
      </w:tr>
      <w:tr w:rsidR="000A23F9" w:rsidRPr="002C3FE5" w14:paraId="4BB87D69" w14:textId="77777777" w:rsidTr="00445AB1">
        <w:trPr>
          <w:trHeight w:val="2160"/>
        </w:trPr>
        <w:tc>
          <w:tcPr>
            <w:tcW w:w="10800" w:type="dxa"/>
            <w:gridSpan w:val="7"/>
            <w:tcBorders>
              <w:left w:val="nil"/>
              <w:right w:val="nil"/>
            </w:tcBorders>
            <w:vAlign w:val="center"/>
          </w:tcPr>
          <w:p w14:paraId="0B857A9B" w14:textId="77777777" w:rsidR="000A23F9" w:rsidRPr="002C3FE5" w:rsidRDefault="000A23F9" w:rsidP="000A23F9">
            <w:pPr>
              <w:rPr>
                <w:rFonts w:ascii="Roboto" w:hAnsi="Roboto"/>
              </w:rPr>
            </w:pPr>
            <w:r w:rsidRPr="002C3FE5">
              <w:rPr>
                <w:rFonts w:ascii="Roboto" w:hAnsi="Roboto"/>
              </w:rPr>
              <w:t>Home visiting services will work toward the following program outcomes:</w:t>
            </w:r>
          </w:p>
          <w:p w14:paraId="1ABD4901" w14:textId="77777777" w:rsidR="000A23F9" w:rsidRPr="002C3FE5" w:rsidRDefault="000A23F9" w:rsidP="000A23F9">
            <w:pPr>
              <w:pStyle w:val="ListParagraph"/>
              <w:numPr>
                <w:ilvl w:val="0"/>
                <w:numId w:val="4"/>
              </w:numPr>
              <w:rPr>
                <w:rFonts w:ascii="Roboto" w:hAnsi="Roboto"/>
                <w:sz w:val="20"/>
                <w:szCs w:val="20"/>
              </w:rPr>
            </w:pPr>
            <w:r w:rsidRPr="002C3FE5">
              <w:rPr>
                <w:rFonts w:ascii="Roboto" w:hAnsi="Roboto" w:cs="Arial"/>
                <w:sz w:val="20"/>
                <w:szCs w:val="20"/>
              </w:rPr>
              <w:t>Improved maternal and child health;</w:t>
            </w:r>
          </w:p>
          <w:p w14:paraId="6AA663C8" w14:textId="77777777" w:rsidR="000A23F9" w:rsidRPr="002C3FE5" w:rsidRDefault="000A23F9" w:rsidP="000A23F9">
            <w:pPr>
              <w:pStyle w:val="ListParagraph"/>
              <w:numPr>
                <w:ilvl w:val="0"/>
                <w:numId w:val="4"/>
              </w:numPr>
              <w:spacing w:line="240" w:lineRule="auto"/>
              <w:rPr>
                <w:rFonts w:ascii="Roboto" w:hAnsi="Roboto" w:cs="Arial"/>
                <w:sz w:val="20"/>
                <w:szCs w:val="20"/>
              </w:rPr>
            </w:pPr>
            <w:r w:rsidRPr="002C3FE5">
              <w:rPr>
                <w:rFonts w:ascii="Roboto" w:hAnsi="Roboto" w:cs="Arial"/>
                <w:sz w:val="20"/>
                <w:szCs w:val="20"/>
              </w:rPr>
              <w:t>Reduction of child injuries, child abuse</w:t>
            </w:r>
            <w:r>
              <w:rPr>
                <w:rFonts w:ascii="Roboto" w:hAnsi="Roboto" w:cs="Arial"/>
                <w:sz w:val="20"/>
                <w:szCs w:val="20"/>
              </w:rPr>
              <w:t>,</w:t>
            </w:r>
            <w:r w:rsidRPr="002C3FE5">
              <w:rPr>
                <w:rFonts w:ascii="Roboto" w:hAnsi="Roboto" w:cs="Arial"/>
                <w:sz w:val="20"/>
                <w:szCs w:val="20"/>
              </w:rPr>
              <w:t xml:space="preserve"> and neglect and child maltreatment, and emergency department visits for children and mothers;</w:t>
            </w:r>
          </w:p>
          <w:p w14:paraId="0C4EE73F" w14:textId="77777777" w:rsidR="000A23F9" w:rsidRPr="002C3FE5" w:rsidRDefault="000A23F9" w:rsidP="000A23F9">
            <w:pPr>
              <w:pStyle w:val="ListParagraph"/>
              <w:numPr>
                <w:ilvl w:val="0"/>
                <w:numId w:val="4"/>
              </w:numPr>
              <w:spacing w:line="240" w:lineRule="auto"/>
              <w:rPr>
                <w:rFonts w:ascii="Roboto" w:hAnsi="Roboto" w:cs="Arial"/>
                <w:sz w:val="20"/>
                <w:szCs w:val="20"/>
              </w:rPr>
            </w:pPr>
            <w:r w:rsidRPr="002C3FE5">
              <w:rPr>
                <w:rFonts w:ascii="Roboto" w:hAnsi="Roboto" w:cs="Arial"/>
                <w:sz w:val="20"/>
                <w:szCs w:val="20"/>
              </w:rPr>
              <w:t>Improvement in school readiness and achievement;</w:t>
            </w:r>
          </w:p>
          <w:p w14:paraId="4A0A0B77" w14:textId="77777777" w:rsidR="000A23F9" w:rsidRPr="002C3FE5" w:rsidRDefault="000A23F9" w:rsidP="000A23F9">
            <w:pPr>
              <w:pStyle w:val="ListParagraph"/>
              <w:numPr>
                <w:ilvl w:val="0"/>
                <w:numId w:val="4"/>
              </w:numPr>
              <w:spacing w:line="240" w:lineRule="auto"/>
              <w:rPr>
                <w:rFonts w:ascii="Roboto" w:hAnsi="Roboto" w:cs="Arial"/>
                <w:sz w:val="20"/>
                <w:szCs w:val="20"/>
              </w:rPr>
            </w:pPr>
            <w:r w:rsidRPr="002C3FE5">
              <w:rPr>
                <w:rFonts w:ascii="Roboto" w:hAnsi="Roboto" w:cs="Arial"/>
                <w:sz w:val="20"/>
                <w:szCs w:val="20"/>
              </w:rPr>
              <w:t>Reduction in domestic violence;</w:t>
            </w:r>
          </w:p>
          <w:p w14:paraId="7E66BB2E" w14:textId="77777777" w:rsidR="000A23F9" w:rsidRPr="002C3FE5" w:rsidRDefault="000A23F9" w:rsidP="000A23F9">
            <w:pPr>
              <w:pStyle w:val="ListParagraph"/>
              <w:numPr>
                <w:ilvl w:val="0"/>
                <w:numId w:val="4"/>
              </w:numPr>
              <w:spacing w:line="240" w:lineRule="auto"/>
              <w:rPr>
                <w:rFonts w:ascii="Roboto" w:hAnsi="Roboto" w:cs="Arial"/>
                <w:sz w:val="20"/>
                <w:szCs w:val="20"/>
              </w:rPr>
            </w:pPr>
            <w:r w:rsidRPr="002C3FE5">
              <w:rPr>
                <w:rFonts w:ascii="Roboto" w:hAnsi="Roboto" w:cs="Arial"/>
                <w:sz w:val="20"/>
                <w:szCs w:val="20"/>
              </w:rPr>
              <w:t>Improvement in family economic self-sufficiency; and</w:t>
            </w:r>
          </w:p>
          <w:p w14:paraId="3F08B299" w14:textId="453B917E" w:rsidR="000A23F9" w:rsidRPr="000A23F9" w:rsidRDefault="000A23F9" w:rsidP="000A23F9">
            <w:pPr>
              <w:pStyle w:val="ListParagraph"/>
              <w:numPr>
                <w:ilvl w:val="0"/>
                <w:numId w:val="4"/>
              </w:numPr>
              <w:spacing w:after="0" w:line="240" w:lineRule="auto"/>
              <w:rPr>
                <w:rFonts w:ascii="Roboto" w:hAnsi="Roboto" w:cs="Arial"/>
                <w:sz w:val="20"/>
                <w:szCs w:val="20"/>
              </w:rPr>
            </w:pPr>
            <w:r w:rsidRPr="002C3FE5">
              <w:rPr>
                <w:rFonts w:ascii="Roboto" w:hAnsi="Roboto" w:cs="Arial"/>
                <w:sz w:val="20"/>
                <w:szCs w:val="20"/>
              </w:rPr>
              <w:t>Improvements in the coordination and referral for other community resources and supports.</w:t>
            </w:r>
          </w:p>
        </w:tc>
      </w:tr>
      <w:tr w:rsidR="000A23F9" w:rsidRPr="002C3FE5" w14:paraId="0519F33B" w14:textId="77777777" w:rsidTr="00445AB1">
        <w:trPr>
          <w:trHeight w:val="864"/>
        </w:trPr>
        <w:tc>
          <w:tcPr>
            <w:tcW w:w="10800" w:type="dxa"/>
            <w:gridSpan w:val="7"/>
            <w:tcBorders>
              <w:left w:val="nil"/>
              <w:right w:val="nil"/>
            </w:tcBorders>
            <w:vAlign w:val="center"/>
          </w:tcPr>
          <w:p w14:paraId="1CF8852E" w14:textId="6669E82D" w:rsidR="000A23F9" w:rsidRPr="002C3FE5" w:rsidRDefault="000A23F9" w:rsidP="000A23F9">
            <w:pPr>
              <w:rPr>
                <w:rFonts w:ascii="Roboto" w:hAnsi="Roboto"/>
              </w:rPr>
            </w:pPr>
            <w:r w:rsidRPr="002C3FE5">
              <w:rPr>
                <w:rFonts w:ascii="Roboto" w:hAnsi="Roboto"/>
              </w:rPr>
              <w:t>LIA is contracted for a number of home visiting slots as defined by the program capacity outlined in this DCF contract. LIA must ensure that program recipients’ participation in services is voluntary, as reflected in practice and any relevant policies and procedures.</w:t>
            </w:r>
          </w:p>
        </w:tc>
      </w:tr>
      <w:tr w:rsidR="000A23F9" w:rsidRPr="002C3FE5" w14:paraId="7CE9B3E8" w14:textId="77777777" w:rsidTr="00445AB1">
        <w:trPr>
          <w:trHeight w:val="720"/>
        </w:trPr>
        <w:tc>
          <w:tcPr>
            <w:tcW w:w="10800" w:type="dxa"/>
            <w:gridSpan w:val="7"/>
            <w:tcBorders>
              <w:left w:val="nil"/>
              <w:right w:val="nil"/>
            </w:tcBorders>
            <w:vAlign w:val="center"/>
          </w:tcPr>
          <w:p w14:paraId="302B019D" w14:textId="40C86654" w:rsidR="000A23F9" w:rsidRPr="002C3FE5" w:rsidRDefault="000A23F9" w:rsidP="000A23F9">
            <w:pPr>
              <w:rPr>
                <w:rFonts w:ascii="Roboto" w:hAnsi="Roboto"/>
              </w:rPr>
            </w:pPr>
            <w:r w:rsidRPr="002C3FE5">
              <w:rPr>
                <w:rFonts w:ascii="Roboto" w:hAnsi="Roboto"/>
              </w:rPr>
              <w:t>LIA will implement an evidence-</w:t>
            </w:r>
            <w:r>
              <w:rPr>
                <w:rFonts w:ascii="Roboto" w:hAnsi="Roboto"/>
              </w:rPr>
              <w:t xml:space="preserve">informed </w:t>
            </w:r>
            <w:r w:rsidRPr="002C3FE5">
              <w:rPr>
                <w:rFonts w:ascii="Roboto" w:hAnsi="Roboto"/>
              </w:rPr>
              <w:t>curriculum for use with the priority populations as part of or as a supplement to model-provided curricula. LIA must use high-quality, family-centered screening and assessment practices.</w:t>
            </w:r>
          </w:p>
        </w:tc>
      </w:tr>
      <w:tr w:rsidR="000A23F9" w:rsidRPr="002C3FE5" w14:paraId="2C1225E1" w14:textId="77777777" w:rsidTr="00445AB1">
        <w:trPr>
          <w:trHeight w:val="1584"/>
        </w:trPr>
        <w:tc>
          <w:tcPr>
            <w:tcW w:w="10800" w:type="dxa"/>
            <w:gridSpan w:val="7"/>
            <w:tcBorders>
              <w:left w:val="nil"/>
              <w:right w:val="nil"/>
            </w:tcBorders>
            <w:vAlign w:val="center"/>
          </w:tcPr>
          <w:p w14:paraId="3A13FE5E" w14:textId="38BF39DB" w:rsidR="000A23F9" w:rsidRPr="002C3FE5" w:rsidRDefault="000A23F9" w:rsidP="000A23F9">
            <w:pPr>
              <w:rPr>
                <w:rFonts w:ascii="Roboto" w:hAnsi="Roboto"/>
              </w:rPr>
            </w:pPr>
            <w:r w:rsidRPr="002C3FE5">
              <w:rPr>
                <w:rFonts w:ascii="Roboto" w:hAnsi="Roboto"/>
              </w:rPr>
              <w:t>LIA will demonstrate a commitment to a culture of quality, placing high value on using data to understand, evaluate, and improve services and drive program decision-making. LIA is required to collect and report data to meet federal reporting and evaluation requirements. This includes entry into DAISEY, the DCF-administered data system. LIA is required to participate in DCF-led continuous quality improvement projects and collect data using provided guidelines for each individual project. LIA must allocate sufficient funds and staff resources to assure the collection of all required data elements.</w:t>
            </w:r>
          </w:p>
        </w:tc>
      </w:tr>
      <w:tr w:rsidR="000A23F9" w:rsidRPr="002C3FE5" w14:paraId="032595F3" w14:textId="77777777" w:rsidTr="00445AB1">
        <w:trPr>
          <w:trHeight w:val="1872"/>
        </w:trPr>
        <w:tc>
          <w:tcPr>
            <w:tcW w:w="10800" w:type="dxa"/>
            <w:gridSpan w:val="7"/>
            <w:tcBorders>
              <w:left w:val="nil"/>
              <w:right w:val="nil"/>
            </w:tcBorders>
            <w:vAlign w:val="center"/>
          </w:tcPr>
          <w:p w14:paraId="7D9CCB06" w14:textId="1B1B4D4B" w:rsidR="000A23F9" w:rsidRPr="002C3FE5" w:rsidRDefault="000A23F9" w:rsidP="000A23F9">
            <w:pPr>
              <w:rPr>
                <w:rFonts w:ascii="Roboto" w:hAnsi="Roboto"/>
              </w:rPr>
            </w:pPr>
            <w:r w:rsidRPr="00BB0735">
              <w:rPr>
                <w:rFonts w:ascii="Roboto" w:hAnsi="Roboto"/>
              </w:rPr>
              <w:lastRenderedPageBreak/>
              <w:t>LIA must implement</w:t>
            </w:r>
            <w:r>
              <w:rPr>
                <w:rFonts w:ascii="Roboto" w:hAnsi="Roboto"/>
              </w:rPr>
              <w:t xml:space="preserve"> a</w:t>
            </w:r>
            <w:r w:rsidRPr="00BB0735">
              <w:rPr>
                <w:rFonts w:ascii="Roboto" w:hAnsi="Roboto"/>
              </w:rPr>
              <w:t xml:space="preserve"> flex funds policy to uniformly make funds available to all families </w:t>
            </w:r>
            <w:r>
              <w:rPr>
                <w:rFonts w:ascii="Roboto" w:hAnsi="Roboto"/>
              </w:rPr>
              <w:t xml:space="preserve">enrolled in FFHV </w:t>
            </w:r>
            <w:r w:rsidRPr="00BB0735">
              <w:rPr>
                <w:rFonts w:ascii="Roboto" w:hAnsi="Roboto"/>
              </w:rPr>
              <w:t xml:space="preserve">program. </w:t>
            </w:r>
            <w:r w:rsidRPr="002C3FE5">
              <w:rPr>
                <w:rFonts w:ascii="Roboto" w:hAnsi="Roboto"/>
              </w:rPr>
              <w:t>LIA will make available a minimum of $250.00 of flex funds per enrolled family. Flexible funds assist families and the home visitor/case manager to obtain goods or services that are needed immediately for family safety and functioning and for which no other source of payment exists. Examples of allowable costs include those for parenting classes, transportation to classes, infant cribs, car batteries, minor home repairs, eviction prevention, etc. The 50% cash match required for flexible funds provided by the county, private agency, tribe, or tribal organization may be included in the required match of 25% of the total amount awarded</w:t>
            </w:r>
            <w:r>
              <w:rPr>
                <w:rFonts w:ascii="Roboto" w:hAnsi="Roboto"/>
              </w:rPr>
              <w:t>.</w:t>
            </w:r>
          </w:p>
        </w:tc>
      </w:tr>
      <w:tr w:rsidR="000A23F9" w:rsidRPr="002C3FE5" w14:paraId="7DC1FDA2" w14:textId="77777777" w:rsidTr="00445AB1">
        <w:trPr>
          <w:trHeight w:val="1152"/>
        </w:trPr>
        <w:tc>
          <w:tcPr>
            <w:tcW w:w="10800" w:type="dxa"/>
            <w:gridSpan w:val="7"/>
            <w:tcBorders>
              <w:left w:val="nil"/>
              <w:right w:val="nil"/>
            </w:tcBorders>
            <w:vAlign w:val="center"/>
          </w:tcPr>
          <w:p w14:paraId="2AF46B38" w14:textId="058E5D81" w:rsidR="000A23F9" w:rsidRPr="002C3FE5" w:rsidRDefault="000A23F9" w:rsidP="000A23F9">
            <w:pPr>
              <w:spacing w:before="40" w:after="40"/>
              <w:rPr>
                <w:rFonts w:ascii="Roboto" w:hAnsi="Roboto"/>
              </w:rPr>
            </w:pPr>
            <w:r w:rsidRPr="002C3FE5">
              <w:rPr>
                <w:rFonts w:ascii="Roboto" w:hAnsi="Roboto"/>
              </w:rPr>
              <w:t xml:space="preserve">LIA is required to report to the state at least quarterly on program activities, including staffing, training, outreach, and enrollment. LIA will participate in FFHV </w:t>
            </w:r>
            <w:r>
              <w:rPr>
                <w:rFonts w:ascii="Roboto" w:hAnsi="Roboto"/>
              </w:rPr>
              <w:t xml:space="preserve">scheduled </w:t>
            </w:r>
            <w:r w:rsidRPr="002C3FE5">
              <w:rPr>
                <w:rFonts w:ascii="Roboto" w:hAnsi="Roboto"/>
              </w:rPr>
              <w:t>site visits</w:t>
            </w:r>
            <w:r>
              <w:rPr>
                <w:rFonts w:ascii="Roboto" w:hAnsi="Roboto"/>
              </w:rPr>
              <w:t xml:space="preserve"> and quality data calls</w:t>
            </w:r>
            <w:r w:rsidRPr="002C3FE5">
              <w:rPr>
                <w:rFonts w:ascii="Roboto" w:hAnsi="Roboto"/>
              </w:rPr>
              <w:t xml:space="preserve">. </w:t>
            </w:r>
            <w:r>
              <w:rPr>
                <w:rFonts w:ascii="Roboto" w:hAnsi="Roboto"/>
              </w:rPr>
              <w:t xml:space="preserve">At least one </w:t>
            </w:r>
            <w:r w:rsidRPr="002C3FE5">
              <w:rPr>
                <w:rFonts w:ascii="Roboto" w:hAnsi="Roboto"/>
              </w:rPr>
              <w:t>LIA representative will attend all mandatory FFHV grantee meetings. Expenditures will be submitted to SPARC by the 20</w:t>
            </w:r>
            <w:r w:rsidRPr="002C3FE5">
              <w:rPr>
                <w:rFonts w:ascii="Roboto" w:hAnsi="Roboto"/>
                <w:vertAlign w:val="superscript"/>
              </w:rPr>
              <w:t>th</w:t>
            </w:r>
            <w:r w:rsidRPr="002C3FE5">
              <w:rPr>
                <w:rFonts w:ascii="Roboto" w:hAnsi="Roboto"/>
              </w:rPr>
              <w:t xml:space="preserve"> of the month following the month that the expenditures occurred.</w:t>
            </w:r>
          </w:p>
        </w:tc>
      </w:tr>
      <w:tr w:rsidR="000A23F9" w:rsidRPr="002C3FE5" w14:paraId="47048006" w14:textId="77777777" w:rsidTr="00445AB1">
        <w:trPr>
          <w:trHeight w:val="2160"/>
        </w:trPr>
        <w:tc>
          <w:tcPr>
            <w:tcW w:w="10800" w:type="dxa"/>
            <w:gridSpan w:val="7"/>
            <w:tcBorders>
              <w:left w:val="nil"/>
              <w:right w:val="nil"/>
            </w:tcBorders>
            <w:vAlign w:val="center"/>
          </w:tcPr>
          <w:p w14:paraId="3A0E05E2" w14:textId="3B3A3418" w:rsidR="000A23F9" w:rsidRPr="002C3FE5" w:rsidRDefault="000A23F9" w:rsidP="000A23F9">
            <w:pPr>
              <w:rPr>
                <w:rFonts w:ascii="Roboto" w:hAnsi="Roboto"/>
              </w:rPr>
            </w:pPr>
            <w:r w:rsidRPr="002C3FE5">
              <w:rPr>
                <w:rFonts w:ascii="Roboto" w:hAnsi="Roboto"/>
              </w:rPr>
              <w:t xml:space="preserve">The LIA shall submit an inclusion request to the </w:t>
            </w:r>
            <w:hyperlink r:id="rId8" w:history="1">
              <w:r w:rsidRPr="002C3FE5">
                <w:rPr>
                  <w:rStyle w:val="Hyperlink"/>
                  <w:rFonts w:ascii="Roboto" w:hAnsi="Roboto"/>
                </w:rPr>
                <w:t>2-1-1 Wisconsin Database</w:t>
              </w:r>
            </w:hyperlink>
            <w:r w:rsidRPr="002C3FE5">
              <w:rPr>
                <w:rStyle w:val="Hyperlink"/>
                <w:rFonts w:ascii="Roboto" w:hAnsi="Roboto"/>
              </w:rPr>
              <w:t xml:space="preserve"> </w:t>
            </w:r>
            <w:r w:rsidRPr="002C3FE5">
              <w:rPr>
                <w:rStyle w:val="Hyperlink"/>
                <w:rFonts w:ascii="Roboto" w:hAnsi="Roboto"/>
                <w:color w:val="auto"/>
                <w:u w:val="none"/>
              </w:rPr>
              <w:t xml:space="preserve">and </w:t>
            </w:r>
            <w:hyperlink r:id="rId9" w:history="1">
              <w:r w:rsidRPr="002C3FE5">
                <w:rPr>
                  <w:rStyle w:val="Hyperlink"/>
                  <w:rFonts w:ascii="Roboto" w:hAnsi="Roboto"/>
                </w:rPr>
                <w:t>WELL BADGER</w:t>
              </w:r>
            </w:hyperlink>
            <w:r w:rsidRPr="002C3FE5">
              <w:rPr>
                <w:rFonts w:ascii="Roboto" w:hAnsi="Roboto"/>
              </w:rPr>
              <w:t xml:space="preserve"> within the first three months of this contract period, so that services/programs provided under this DCF grant are included on the 2-1-1 database. </w:t>
            </w:r>
            <w:r w:rsidR="00C03FFD">
              <w:rPr>
                <w:rFonts w:ascii="Roboto" w:hAnsi="Roboto"/>
              </w:rPr>
              <w:t>T</w:t>
            </w:r>
            <w:r w:rsidRPr="002C3FE5">
              <w:rPr>
                <w:rFonts w:ascii="Roboto" w:hAnsi="Roboto"/>
              </w:rPr>
              <w:t xml:space="preserve">he LIA will maintain this inclusion on the 2-1-1 database and WELL BADGER through the duration of this contract and any subsequent contract renewals. The LIA will be required to review this standing on the 2-1-1 database and WELL BADGER annually and maintain accuracy of agency and program information. If the LIA and the service(s) are already included in the 2-1-1 database and WELL BADGER, the LIA will provide assurance of this inclusion and review this standing annually to maintain accuracy. If the service(s) provided under this DCF grant does not meet the Database </w:t>
            </w:r>
            <w:hyperlink r:id="rId10" w:history="1">
              <w:r w:rsidRPr="002C3FE5">
                <w:rPr>
                  <w:rStyle w:val="Hyperlink"/>
                  <w:rFonts w:ascii="Roboto" w:hAnsi="Roboto"/>
                </w:rPr>
                <w:t>Inclusion Policy</w:t>
              </w:r>
            </w:hyperlink>
            <w:r w:rsidRPr="002C3FE5">
              <w:rPr>
                <w:rFonts w:ascii="Roboto" w:hAnsi="Roboto"/>
              </w:rPr>
              <w:t xml:space="preserve"> for 2-1-1, the LIA will provide this and the explanation why it cannot be included.</w:t>
            </w:r>
          </w:p>
        </w:tc>
      </w:tr>
      <w:tr w:rsidR="000A23F9" w:rsidRPr="002C3FE5" w14:paraId="358E28B2" w14:textId="77777777" w:rsidTr="00445AB1">
        <w:trPr>
          <w:trHeight w:val="288"/>
        </w:trPr>
        <w:tc>
          <w:tcPr>
            <w:tcW w:w="10800" w:type="dxa"/>
            <w:gridSpan w:val="7"/>
            <w:tcBorders>
              <w:left w:val="nil"/>
              <w:right w:val="nil"/>
            </w:tcBorders>
            <w:vAlign w:val="center"/>
          </w:tcPr>
          <w:p w14:paraId="1062B388" w14:textId="51F5239F" w:rsidR="000A23F9" w:rsidRPr="002C3FE5" w:rsidRDefault="000A23F9" w:rsidP="00722ABD">
            <w:pPr>
              <w:spacing w:before="40" w:after="40"/>
              <w:rPr>
                <w:rFonts w:ascii="Roboto" w:hAnsi="Roboto"/>
              </w:rPr>
            </w:pPr>
            <w:r w:rsidRPr="002C3FE5">
              <w:rPr>
                <w:rFonts w:ascii="Roboto" w:hAnsi="Roboto"/>
                <w:b/>
              </w:rPr>
              <w:t>Evidence-Based Models Implemented (check all that apply)</w:t>
            </w:r>
          </w:p>
        </w:tc>
      </w:tr>
      <w:tr w:rsidR="000A23F9" w:rsidRPr="002C3FE5" w14:paraId="2EFBE9B0" w14:textId="77777777" w:rsidTr="00445AB1">
        <w:trPr>
          <w:trHeight w:val="1296"/>
        </w:trPr>
        <w:tc>
          <w:tcPr>
            <w:tcW w:w="10800" w:type="dxa"/>
            <w:gridSpan w:val="7"/>
            <w:tcBorders>
              <w:left w:val="nil"/>
              <w:right w:val="nil"/>
            </w:tcBorders>
          </w:tcPr>
          <w:p w14:paraId="2C58FD4A" w14:textId="77777777" w:rsidR="000A23F9" w:rsidRPr="002C3FE5" w:rsidRDefault="000A23F9" w:rsidP="00445AB1">
            <w:pPr>
              <w:spacing w:before="40"/>
              <w:ind w:left="144"/>
              <w:rPr>
                <w:rFonts w:ascii="Roboto" w:hAnsi="Roboto"/>
              </w:rPr>
            </w:pPr>
            <w:r w:rsidRPr="002C3FE5">
              <w:rPr>
                <w:rFonts w:ascii="Roboto" w:hAnsi="Roboto"/>
              </w:rPr>
              <w:fldChar w:fldCharType="begin">
                <w:ffData>
                  <w:name w:val="Check1"/>
                  <w:enabled/>
                  <w:calcOnExit w:val="0"/>
                  <w:checkBox>
                    <w:size w:val="20"/>
                    <w:default w:val="0"/>
                    <w:checked w:val="0"/>
                  </w:checkBox>
                </w:ffData>
              </w:fldChar>
            </w:r>
            <w:bookmarkStart w:id="5" w:name="Check1"/>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bookmarkEnd w:id="5"/>
            <w:r w:rsidRPr="002C3FE5">
              <w:rPr>
                <w:rFonts w:ascii="Roboto" w:hAnsi="Roboto"/>
              </w:rPr>
              <w:t xml:space="preserve"> Healthy Families America</w:t>
            </w:r>
          </w:p>
          <w:p w14:paraId="6CF9CEDB" w14:textId="77777777" w:rsidR="000A23F9" w:rsidRPr="002C3FE5" w:rsidRDefault="000A23F9" w:rsidP="000A23F9">
            <w:pPr>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Nurse Family Partnership</w:t>
            </w:r>
          </w:p>
          <w:p w14:paraId="468192A2" w14:textId="77777777" w:rsidR="000A23F9" w:rsidRPr="002C3FE5" w:rsidRDefault="000A23F9" w:rsidP="000A23F9">
            <w:pPr>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Parents as Teachers</w:t>
            </w:r>
          </w:p>
          <w:bookmarkStart w:id="6" w:name="_Hlk70415205"/>
          <w:p w14:paraId="73E31A0E" w14:textId="77777777" w:rsidR="000A23F9" w:rsidRPr="002C3FE5" w:rsidRDefault="000A23F9" w:rsidP="000A23F9">
            <w:pPr>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bookmarkEnd w:id="6"/>
            <w:r w:rsidRPr="002C3FE5">
              <w:rPr>
                <w:rFonts w:ascii="Roboto" w:hAnsi="Roboto"/>
              </w:rPr>
              <w:t xml:space="preserve"> Early Head Start Home Visiting</w:t>
            </w:r>
          </w:p>
          <w:p w14:paraId="2DA506A0" w14:textId="37B4EB1F" w:rsidR="000A23F9" w:rsidRPr="002C3FE5" w:rsidRDefault="000A23F9" w:rsidP="000A23F9">
            <w:pPr>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Family Spirit</w:t>
            </w:r>
          </w:p>
        </w:tc>
      </w:tr>
      <w:tr w:rsidR="000A23F9" w:rsidRPr="002C3FE5" w14:paraId="28A1BBBB" w14:textId="77777777" w:rsidTr="00445AB1">
        <w:tc>
          <w:tcPr>
            <w:tcW w:w="10800" w:type="dxa"/>
            <w:gridSpan w:val="7"/>
            <w:tcBorders>
              <w:left w:val="nil"/>
              <w:right w:val="nil"/>
            </w:tcBorders>
          </w:tcPr>
          <w:p w14:paraId="00506E3D" w14:textId="7746CDC0" w:rsidR="000A23F9" w:rsidRPr="002C3FE5" w:rsidRDefault="000A2983" w:rsidP="000A2983">
            <w:pPr>
              <w:ind w:left="144"/>
              <w:rPr>
                <w:rFonts w:ascii="Roboto" w:hAnsi="Roboto"/>
              </w:rPr>
            </w:pPr>
            <w:r w:rsidRPr="002C3FE5">
              <w:rPr>
                <w:rFonts w:ascii="Roboto" w:hAnsi="Roboto"/>
              </w:rPr>
              <w:t>If checking more than one box, provide policy on enrolling families to Family Foundations Home Visiting Coordinator</w:t>
            </w:r>
            <w:r>
              <w:rPr>
                <w:rFonts w:ascii="Roboto" w:hAnsi="Roboto"/>
              </w:rPr>
              <w:t>.</w:t>
            </w:r>
          </w:p>
        </w:tc>
      </w:tr>
      <w:tr w:rsidR="000A23F9" w:rsidRPr="002C3FE5" w14:paraId="193F9E7F" w14:textId="77777777" w:rsidTr="00445AB1">
        <w:trPr>
          <w:trHeight w:val="288"/>
        </w:trPr>
        <w:tc>
          <w:tcPr>
            <w:tcW w:w="10800" w:type="dxa"/>
            <w:gridSpan w:val="7"/>
            <w:tcBorders>
              <w:left w:val="nil"/>
              <w:right w:val="nil"/>
            </w:tcBorders>
            <w:vAlign w:val="center"/>
          </w:tcPr>
          <w:p w14:paraId="59908B5F" w14:textId="0CF0BE97" w:rsidR="000A23F9" w:rsidRPr="000A2983" w:rsidRDefault="000A2983" w:rsidP="00722ABD">
            <w:pPr>
              <w:spacing w:before="40" w:after="40"/>
              <w:rPr>
                <w:rFonts w:ascii="Roboto" w:hAnsi="Roboto"/>
                <w:b/>
              </w:rPr>
            </w:pPr>
            <w:r w:rsidRPr="002C3FE5">
              <w:rPr>
                <w:rFonts w:ascii="Roboto" w:hAnsi="Roboto"/>
                <w:b/>
              </w:rPr>
              <w:t>Staffing Plan</w:t>
            </w:r>
          </w:p>
        </w:tc>
      </w:tr>
      <w:tr w:rsidR="000A2983" w:rsidRPr="002C3FE5" w14:paraId="494528FF" w14:textId="77777777" w:rsidTr="00445AB1">
        <w:trPr>
          <w:trHeight w:val="288"/>
        </w:trPr>
        <w:tc>
          <w:tcPr>
            <w:tcW w:w="10800" w:type="dxa"/>
            <w:gridSpan w:val="7"/>
            <w:tcBorders>
              <w:left w:val="nil"/>
              <w:right w:val="nil"/>
            </w:tcBorders>
          </w:tcPr>
          <w:p w14:paraId="762D7742" w14:textId="765DF967" w:rsidR="000A2983" w:rsidRPr="002C3FE5" w:rsidRDefault="000A2983" w:rsidP="00445AB1">
            <w:pPr>
              <w:tabs>
                <w:tab w:val="left" w:pos="879"/>
                <w:tab w:val="left" w:pos="1689"/>
              </w:tabs>
              <w:spacing w:before="20"/>
              <w:ind w:left="144"/>
              <w:rPr>
                <w:rFonts w:ascii="Roboto" w:hAnsi="Roboto"/>
              </w:rPr>
            </w:pPr>
            <w:r w:rsidRPr="002C3FE5">
              <w:rPr>
                <w:rFonts w:ascii="Roboto" w:hAnsi="Roboto"/>
              </w:rPr>
              <w:fldChar w:fldCharType="begin">
                <w:ffData>
                  <w:name w:val="Check1"/>
                  <w:enabled/>
                  <w:calcOnExit w:val="0"/>
                  <w:checkBox>
                    <w:size w:val="20"/>
                    <w:default w:val="0"/>
                    <w:checked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Pr>
                <w:rFonts w:ascii="Roboto" w:hAnsi="Roboto"/>
              </w:rPr>
              <w:tab/>
            </w:r>
            <w:r w:rsidRPr="002C3FE5">
              <w:rPr>
                <w:rFonts w:ascii="Roboto" w:hAnsi="Roboto"/>
              </w:rPr>
              <w:t>Our staffing plan meets the national model standards</w:t>
            </w:r>
          </w:p>
        </w:tc>
      </w:tr>
      <w:tr w:rsidR="000A2983" w:rsidRPr="002C3FE5" w14:paraId="2C66A5FE" w14:textId="77777777" w:rsidTr="00445AB1">
        <w:trPr>
          <w:trHeight w:val="288"/>
        </w:trPr>
        <w:tc>
          <w:tcPr>
            <w:tcW w:w="10800" w:type="dxa"/>
            <w:gridSpan w:val="7"/>
            <w:tcBorders>
              <w:left w:val="nil"/>
              <w:right w:val="nil"/>
            </w:tcBorders>
          </w:tcPr>
          <w:p w14:paraId="7C7EED68" w14:textId="3457B731" w:rsidR="000A2983" w:rsidRPr="002C3FE5" w:rsidRDefault="000A2983" w:rsidP="000A2983">
            <w:pPr>
              <w:ind w:left="144"/>
              <w:rPr>
                <w:rFonts w:ascii="Roboto" w:hAnsi="Roboto"/>
              </w:rPr>
            </w:pPr>
            <w:r w:rsidRPr="002C3FE5">
              <w:rPr>
                <w:rFonts w:ascii="Roboto" w:hAnsi="Roboto"/>
              </w:rPr>
              <w:t>Complete and return the provided FFHV staffing plan form to Family Foundations Home Visiting Coordinator</w:t>
            </w:r>
            <w:r>
              <w:rPr>
                <w:rFonts w:ascii="Roboto" w:hAnsi="Roboto"/>
              </w:rPr>
              <w:t>.</w:t>
            </w:r>
          </w:p>
        </w:tc>
      </w:tr>
      <w:tr w:rsidR="000A2983" w:rsidRPr="002C3FE5" w14:paraId="5918583B" w14:textId="77777777" w:rsidTr="00722ABD">
        <w:trPr>
          <w:trHeight w:val="288"/>
        </w:trPr>
        <w:tc>
          <w:tcPr>
            <w:tcW w:w="10800" w:type="dxa"/>
            <w:gridSpan w:val="7"/>
            <w:tcBorders>
              <w:left w:val="nil"/>
              <w:right w:val="nil"/>
            </w:tcBorders>
          </w:tcPr>
          <w:p w14:paraId="4AA939B9" w14:textId="0A31EF8A" w:rsidR="000A2983" w:rsidRPr="002C3FE5" w:rsidRDefault="000A2983" w:rsidP="00722ABD">
            <w:pPr>
              <w:spacing w:before="40" w:after="40"/>
              <w:rPr>
                <w:rFonts w:ascii="Roboto" w:hAnsi="Roboto"/>
              </w:rPr>
            </w:pPr>
            <w:r w:rsidRPr="002C3FE5">
              <w:rPr>
                <w:rFonts w:ascii="Roboto" w:hAnsi="Roboto"/>
                <w:b/>
              </w:rPr>
              <w:t>Program Capacity</w:t>
            </w:r>
            <w:r w:rsidRPr="002C3FE5">
              <w:rPr>
                <w:rFonts w:ascii="Roboto" w:hAnsi="Roboto"/>
              </w:rPr>
              <w:t xml:space="preserve"> – Point in </w:t>
            </w:r>
            <w:r>
              <w:rPr>
                <w:rFonts w:ascii="Roboto" w:hAnsi="Roboto"/>
              </w:rPr>
              <w:t>t</w:t>
            </w:r>
            <w:r w:rsidRPr="002C3FE5">
              <w:rPr>
                <w:rFonts w:ascii="Roboto" w:hAnsi="Roboto"/>
              </w:rPr>
              <w:t>ime number of families served. Program is expected to be serv</w:t>
            </w:r>
            <w:r>
              <w:rPr>
                <w:rFonts w:ascii="Roboto" w:hAnsi="Roboto"/>
              </w:rPr>
              <w:t>e 100% of their contract</w:t>
            </w:r>
            <w:r w:rsidRPr="002C3FE5">
              <w:rPr>
                <w:rFonts w:ascii="Roboto" w:hAnsi="Roboto"/>
              </w:rPr>
              <w:t xml:space="preserve"> capacity on any given day. Programs are not limited to serve the point in time number if the program has more capacity.</w:t>
            </w:r>
          </w:p>
        </w:tc>
      </w:tr>
      <w:tr w:rsidR="000A2983" w:rsidRPr="002C3FE5" w14:paraId="1779D2A8" w14:textId="77777777" w:rsidTr="00722ABD">
        <w:tc>
          <w:tcPr>
            <w:tcW w:w="180" w:type="dxa"/>
            <w:tcBorders>
              <w:left w:val="nil"/>
              <w:right w:val="nil"/>
            </w:tcBorders>
          </w:tcPr>
          <w:p w14:paraId="344EB468" w14:textId="09963586" w:rsidR="000A2983" w:rsidRPr="002C3FE5" w:rsidRDefault="000A2983" w:rsidP="006F2ED2">
            <w:pPr>
              <w:spacing w:before="40" w:after="40"/>
              <w:rPr>
                <w:rFonts w:ascii="Roboto" w:hAnsi="Roboto"/>
              </w:rPr>
            </w:pPr>
          </w:p>
        </w:tc>
        <w:tc>
          <w:tcPr>
            <w:tcW w:w="3540" w:type="dxa"/>
            <w:gridSpan w:val="2"/>
            <w:tcBorders>
              <w:left w:val="nil"/>
            </w:tcBorders>
          </w:tcPr>
          <w:p w14:paraId="0E97249A" w14:textId="77777777" w:rsidR="00445AB1" w:rsidRDefault="000A2983" w:rsidP="006F2ED2">
            <w:pPr>
              <w:spacing w:before="40" w:after="40"/>
              <w:rPr>
                <w:rFonts w:ascii="Roboto" w:hAnsi="Roboto"/>
              </w:rPr>
            </w:pPr>
            <w:r w:rsidRPr="002C3FE5">
              <w:rPr>
                <w:rFonts w:ascii="Roboto" w:hAnsi="Roboto"/>
              </w:rPr>
              <w:t>Number of FTE Home Visitors</w:t>
            </w:r>
          </w:p>
          <w:p w14:paraId="1D6F6EC8" w14:textId="48B62430" w:rsidR="000A2983" w:rsidRPr="002C3FE5" w:rsidRDefault="000A2983" w:rsidP="006F2ED2">
            <w:pPr>
              <w:spacing w:before="40" w:after="40"/>
              <w:rPr>
                <w:rFonts w:ascii="Roboto" w:hAnsi="Roboto"/>
              </w:rPr>
            </w:pPr>
            <w:r w:rsidRPr="002C3FE5">
              <w:rPr>
                <w:rFonts w:ascii="Roboto" w:hAnsi="Roboto"/>
              </w:rPr>
              <w:t>(</w:t>
            </w:r>
            <w:proofErr w:type="gramStart"/>
            <w:r w:rsidRPr="002C3FE5">
              <w:rPr>
                <w:rFonts w:ascii="Roboto" w:hAnsi="Roboto"/>
              </w:rPr>
              <w:t>from</w:t>
            </w:r>
            <w:proofErr w:type="gramEnd"/>
            <w:r w:rsidRPr="002C3FE5">
              <w:rPr>
                <w:rFonts w:ascii="Roboto" w:hAnsi="Roboto"/>
              </w:rPr>
              <w:t xml:space="preserve"> staffing plan)</w:t>
            </w:r>
          </w:p>
        </w:tc>
        <w:tc>
          <w:tcPr>
            <w:tcW w:w="3540" w:type="dxa"/>
            <w:gridSpan w:val="2"/>
          </w:tcPr>
          <w:p w14:paraId="2B13E4DC" w14:textId="77777777" w:rsidR="00445AB1" w:rsidRDefault="000A2983" w:rsidP="006F2ED2">
            <w:pPr>
              <w:spacing w:before="40" w:after="40"/>
              <w:rPr>
                <w:rFonts w:ascii="Roboto" w:hAnsi="Roboto"/>
              </w:rPr>
            </w:pPr>
            <w:r w:rsidRPr="002C3FE5">
              <w:rPr>
                <w:rFonts w:ascii="Roboto" w:hAnsi="Roboto"/>
              </w:rPr>
              <w:t>National Model expectation of families</w:t>
            </w:r>
          </w:p>
          <w:p w14:paraId="56F9AC9F" w14:textId="353F8E62" w:rsidR="000A2983" w:rsidRPr="002C3FE5" w:rsidRDefault="000A2983" w:rsidP="006F2ED2">
            <w:pPr>
              <w:spacing w:before="40" w:after="40"/>
              <w:rPr>
                <w:rFonts w:ascii="Roboto" w:hAnsi="Roboto"/>
              </w:rPr>
            </w:pPr>
            <w:r w:rsidRPr="002C3FE5">
              <w:rPr>
                <w:rFonts w:ascii="Roboto" w:hAnsi="Roboto"/>
              </w:rPr>
              <w:t>per full time FTE</w:t>
            </w:r>
          </w:p>
        </w:tc>
        <w:tc>
          <w:tcPr>
            <w:tcW w:w="3540" w:type="dxa"/>
            <w:gridSpan w:val="2"/>
            <w:tcBorders>
              <w:right w:val="nil"/>
            </w:tcBorders>
          </w:tcPr>
          <w:p w14:paraId="436031EB" w14:textId="77777777" w:rsidR="000A2983" w:rsidRPr="002C3FE5" w:rsidRDefault="000A2983" w:rsidP="006F2ED2">
            <w:pPr>
              <w:spacing w:before="40" w:after="40"/>
              <w:rPr>
                <w:rFonts w:ascii="Roboto" w:hAnsi="Roboto"/>
              </w:rPr>
            </w:pPr>
            <w:r w:rsidRPr="002C3FE5">
              <w:rPr>
                <w:rFonts w:ascii="Roboto" w:hAnsi="Roboto"/>
              </w:rPr>
              <w:t>Program point in time capacity</w:t>
            </w:r>
          </w:p>
          <w:p w14:paraId="5C67DC43" w14:textId="29CDFFAA" w:rsidR="000A2983" w:rsidRPr="002C3FE5" w:rsidRDefault="000A2983" w:rsidP="006F2ED2">
            <w:pPr>
              <w:spacing w:before="40" w:after="40"/>
              <w:rPr>
                <w:rFonts w:ascii="Roboto" w:hAnsi="Roboto"/>
              </w:rPr>
            </w:pPr>
            <w:r w:rsidRPr="002C3FE5">
              <w:rPr>
                <w:rFonts w:ascii="Roboto" w:hAnsi="Roboto"/>
              </w:rPr>
              <w:t>(Total FTE x Families per FTE)</w:t>
            </w:r>
          </w:p>
        </w:tc>
      </w:tr>
      <w:tr w:rsidR="000A2983" w:rsidRPr="002C3FE5" w14:paraId="1505896F" w14:textId="77777777" w:rsidTr="00722ABD">
        <w:tc>
          <w:tcPr>
            <w:tcW w:w="180" w:type="dxa"/>
            <w:tcBorders>
              <w:left w:val="nil"/>
              <w:right w:val="nil"/>
            </w:tcBorders>
          </w:tcPr>
          <w:p w14:paraId="395E698B" w14:textId="19584EB0" w:rsidR="000A2983" w:rsidRPr="00130A89" w:rsidRDefault="000A2983" w:rsidP="000A2983">
            <w:pPr>
              <w:spacing w:before="40" w:after="40"/>
              <w:rPr>
                <w:rFonts w:ascii="Garamond" w:hAnsi="Garamond"/>
              </w:rPr>
            </w:pPr>
            <w:bookmarkStart w:id="7" w:name="Text4"/>
          </w:p>
        </w:tc>
        <w:bookmarkEnd w:id="7"/>
        <w:tc>
          <w:tcPr>
            <w:tcW w:w="3540" w:type="dxa"/>
            <w:gridSpan w:val="2"/>
            <w:tcBorders>
              <w:left w:val="nil"/>
            </w:tcBorders>
          </w:tcPr>
          <w:p w14:paraId="3793221E" w14:textId="558F7033" w:rsidR="000A2983" w:rsidRPr="00130A89" w:rsidRDefault="00C7212F" w:rsidP="000A2983">
            <w:pPr>
              <w:spacing w:before="40" w:after="40"/>
              <w:rPr>
                <w:rFonts w:ascii="Garamond" w:hAnsi="Garamond"/>
              </w:rPr>
            </w:pPr>
            <w:r>
              <w:rPr>
                <w:rFonts w:ascii="Garamond" w:hAnsi="Garamond"/>
                <w:sz w:val="22"/>
                <w:szCs w:val="22"/>
              </w:rPr>
              <w:fldChar w:fldCharType="begin">
                <w:ffData>
                  <w:name w:val=""/>
                  <w:enabled/>
                  <w:calcOnExit w:val="0"/>
                  <w:textInput>
                    <w:maxLength w:val="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40" w:type="dxa"/>
            <w:gridSpan w:val="2"/>
          </w:tcPr>
          <w:p w14:paraId="22909D63" w14:textId="5F4BB806" w:rsidR="000A2983" w:rsidRPr="00130A89" w:rsidRDefault="00C7212F" w:rsidP="000A2983">
            <w:pPr>
              <w:spacing w:before="40" w:after="40"/>
              <w:rPr>
                <w:rFonts w:ascii="Garamond" w:hAnsi="Garamond"/>
              </w:rPr>
            </w:pPr>
            <w:r>
              <w:rPr>
                <w:rFonts w:ascii="Garamond" w:hAnsi="Garamond"/>
                <w:sz w:val="22"/>
                <w:szCs w:val="22"/>
              </w:rPr>
              <w:fldChar w:fldCharType="begin">
                <w:ffData>
                  <w:name w:val="Text5"/>
                  <w:enabled/>
                  <w:calcOnExit w:val="0"/>
                  <w:textInput>
                    <w:maxLength w:val="10"/>
                  </w:textInput>
                </w:ffData>
              </w:fldChar>
            </w:r>
            <w:bookmarkStart w:id="8" w:name="Text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8"/>
          </w:p>
        </w:tc>
        <w:tc>
          <w:tcPr>
            <w:tcW w:w="3540" w:type="dxa"/>
            <w:gridSpan w:val="2"/>
            <w:tcBorders>
              <w:right w:val="nil"/>
            </w:tcBorders>
          </w:tcPr>
          <w:p w14:paraId="20F29331" w14:textId="46826429" w:rsidR="000A2983" w:rsidRPr="00130A89" w:rsidRDefault="00C7212F" w:rsidP="000A2983">
            <w:pPr>
              <w:spacing w:before="40" w:after="40"/>
              <w:rPr>
                <w:rFonts w:ascii="Garamond" w:hAnsi="Garamond"/>
              </w:rPr>
            </w:pPr>
            <w:r>
              <w:rPr>
                <w:rFonts w:ascii="Garamond" w:hAnsi="Garamond"/>
                <w:sz w:val="22"/>
                <w:szCs w:val="22"/>
              </w:rPr>
              <w:fldChar w:fldCharType="begin">
                <w:ffData>
                  <w:name w:val="Text6"/>
                  <w:enabled/>
                  <w:calcOnExit w:val="0"/>
                  <w:textInput>
                    <w:maxLength w:val="10"/>
                  </w:textInput>
                </w:ffData>
              </w:fldChar>
            </w:r>
            <w:bookmarkStart w:id="9" w:name="Text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9"/>
          </w:p>
        </w:tc>
      </w:tr>
      <w:tr w:rsidR="000A2983" w:rsidRPr="002C3FE5" w14:paraId="0960F1F1" w14:textId="77777777" w:rsidTr="00445AB1">
        <w:trPr>
          <w:trHeight w:val="288"/>
        </w:trPr>
        <w:tc>
          <w:tcPr>
            <w:tcW w:w="10800" w:type="dxa"/>
            <w:gridSpan w:val="7"/>
            <w:tcBorders>
              <w:left w:val="nil"/>
              <w:right w:val="nil"/>
            </w:tcBorders>
          </w:tcPr>
          <w:p w14:paraId="411CCFE9" w14:textId="72142D52" w:rsidR="000A2983" w:rsidRPr="002C3FE5" w:rsidRDefault="000A2983" w:rsidP="00722ABD">
            <w:pPr>
              <w:spacing w:before="40" w:after="40"/>
              <w:rPr>
                <w:rFonts w:ascii="Roboto" w:hAnsi="Roboto"/>
              </w:rPr>
            </w:pPr>
            <w:r w:rsidRPr="005D63EE">
              <w:rPr>
                <w:rFonts w:ascii="Roboto" w:hAnsi="Roboto"/>
                <w:b/>
              </w:rPr>
              <w:t>Assurances:</w:t>
            </w:r>
            <w:r w:rsidRPr="002C3FE5">
              <w:rPr>
                <w:rFonts w:ascii="Roboto" w:hAnsi="Roboto"/>
                <w:b/>
              </w:rPr>
              <w:t xml:space="preserve"> </w:t>
            </w:r>
            <w:r w:rsidRPr="002C3FE5">
              <w:rPr>
                <w:rFonts w:ascii="Roboto" w:hAnsi="Roboto"/>
              </w:rPr>
              <w:t>The follow assurances are required by agencies when accepting Family Foundations Home Visiting Funding.</w:t>
            </w:r>
          </w:p>
        </w:tc>
      </w:tr>
      <w:tr w:rsidR="000A2983" w:rsidRPr="00445AB1" w14:paraId="1D8FC205" w14:textId="77777777" w:rsidTr="00445AB1">
        <w:trPr>
          <w:trHeight w:val="288"/>
        </w:trPr>
        <w:tc>
          <w:tcPr>
            <w:tcW w:w="10800" w:type="dxa"/>
            <w:gridSpan w:val="7"/>
            <w:tcBorders>
              <w:left w:val="nil"/>
              <w:right w:val="nil"/>
            </w:tcBorders>
            <w:vAlign w:val="center"/>
          </w:tcPr>
          <w:p w14:paraId="7AD6CD52" w14:textId="350797DD" w:rsidR="000A2983" w:rsidRPr="009D5712" w:rsidRDefault="000A2983" w:rsidP="00722ABD">
            <w:pPr>
              <w:pStyle w:val="ListParagraph"/>
              <w:keepNext/>
              <w:numPr>
                <w:ilvl w:val="0"/>
                <w:numId w:val="5"/>
              </w:numPr>
              <w:spacing w:before="40" w:after="40" w:line="240" w:lineRule="auto"/>
              <w:ind w:left="504"/>
              <w:contextualSpacing w:val="0"/>
              <w:rPr>
                <w:rFonts w:ascii="Roboto" w:hAnsi="Roboto"/>
                <w:b/>
                <w:sz w:val="20"/>
                <w:szCs w:val="20"/>
              </w:rPr>
            </w:pPr>
            <w:r w:rsidRPr="009D5712">
              <w:rPr>
                <w:rFonts w:ascii="Roboto" w:hAnsi="Roboto"/>
                <w:b/>
                <w:sz w:val="20"/>
                <w:szCs w:val="20"/>
              </w:rPr>
              <w:t>Model Fidelity</w:t>
            </w:r>
          </w:p>
        </w:tc>
      </w:tr>
      <w:tr w:rsidR="000A2983" w:rsidRPr="002C3FE5" w14:paraId="0B593BB6" w14:textId="77777777" w:rsidTr="00445AB1">
        <w:trPr>
          <w:trHeight w:val="432"/>
        </w:trPr>
        <w:tc>
          <w:tcPr>
            <w:tcW w:w="10800" w:type="dxa"/>
            <w:gridSpan w:val="7"/>
            <w:tcBorders>
              <w:left w:val="nil"/>
              <w:right w:val="nil"/>
            </w:tcBorders>
          </w:tcPr>
          <w:p w14:paraId="069E8B78" w14:textId="4AB53EDC" w:rsidR="000A2983" w:rsidRPr="002C3FE5" w:rsidRDefault="000A2983" w:rsidP="00445AB1">
            <w:pPr>
              <w:tabs>
                <w:tab w:val="left" w:pos="879"/>
                <w:tab w:val="left" w:pos="1689"/>
              </w:tabs>
              <w:spacing w:before="40" w:after="40"/>
              <w:ind w:left="144"/>
              <w:rPr>
                <w:rFonts w:ascii="Roboto" w:hAnsi="Roboto"/>
              </w:rPr>
            </w:pPr>
            <w:r w:rsidRPr="002C3FE5">
              <w:rPr>
                <w:rFonts w:ascii="Roboto" w:hAnsi="Roboto"/>
              </w:rPr>
              <w:fldChar w:fldCharType="begin">
                <w:ffData>
                  <w:name w:val=""/>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Pr>
                <w:rFonts w:ascii="Roboto" w:hAnsi="Roboto"/>
              </w:rPr>
              <w:tab/>
            </w:r>
            <w:r w:rsidRPr="002C3FE5">
              <w:rPr>
                <w:rFonts w:ascii="Roboto" w:hAnsi="Roboto"/>
              </w:rPr>
              <w:t>Our program maintains accreditation or affiliation with and is in good standing with the national home visiting model.</w:t>
            </w:r>
          </w:p>
        </w:tc>
      </w:tr>
      <w:tr w:rsidR="000A2983" w:rsidRPr="002C3FE5" w14:paraId="640036EE" w14:textId="77777777" w:rsidTr="00445AB1">
        <w:trPr>
          <w:trHeight w:val="432"/>
        </w:trPr>
        <w:tc>
          <w:tcPr>
            <w:tcW w:w="10800" w:type="dxa"/>
            <w:gridSpan w:val="7"/>
            <w:tcBorders>
              <w:left w:val="nil"/>
              <w:right w:val="nil"/>
            </w:tcBorders>
          </w:tcPr>
          <w:p w14:paraId="355A4B1C" w14:textId="61B2D7A8" w:rsidR="000A2983" w:rsidRPr="002C3FE5" w:rsidRDefault="000A2983" w:rsidP="000A2983">
            <w:pPr>
              <w:spacing w:before="40" w:after="40"/>
              <w:ind w:left="144"/>
              <w:rPr>
                <w:rFonts w:ascii="Roboto" w:hAnsi="Roboto"/>
              </w:rPr>
            </w:pPr>
            <w:r w:rsidRPr="002C3FE5">
              <w:rPr>
                <w:rFonts w:ascii="Roboto" w:hAnsi="Roboto"/>
              </w:rPr>
              <w:t xml:space="preserve">Provide </w:t>
            </w:r>
            <w:r>
              <w:rPr>
                <w:rFonts w:ascii="Roboto" w:hAnsi="Roboto"/>
              </w:rPr>
              <w:t xml:space="preserve">any new or updated </w:t>
            </w:r>
            <w:r w:rsidRPr="002C3FE5">
              <w:rPr>
                <w:rFonts w:ascii="Roboto" w:hAnsi="Roboto"/>
              </w:rPr>
              <w:t>documentation of program’s our standing with national evidence-based model to Family Foundations Home Visiting Coordinator.</w:t>
            </w:r>
          </w:p>
        </w:tc>
      </w:tr>
      <w:tr w:rsidR="000A2983" w:rsidRPr="00445AB1" w14:paraId="085E1465" w14:textId="77777777" w:rsidTr="00445AB1">
        <w:trPr>
          <w:trHeight w:val="360"/>
        </w:trPr>
        <w:tc>
          <w:tcPr>
            <w:tcW w:w="10800" w:type="dxa"/>
            <w:gridSpan w:val="7"/>
            <w:tcBorders>
              <w:left w:val="nil"/>
              <w:right w:val="nil"/>
            </w:tcBorders>
            <w:vAlign w:val="center"/>
          </w:tcPr>
          <w:p w14:paraId="25F6CE89" w14:textId="5F37C511" w:rsidR="000A2983" w:rsidRPr="009D5712" w:rsidRDefault="000A2983" w:rsidP="00722ABD">
            <w:pPr>
              <w:pStyle w:val="ListParagraph"/>
              <w:keepNext/>
              <w:numPr>
                <w:ilvl w:val="0"/>
                <w:numId w:val="5"/>
              </w:numPr>
              <w:spacing w:before="40" w:after="40" w:line="240" w:lineRule="auto"/>
              <w:ind w:left="504"/>
              <w:contextualSpacing w:val="0"/>
              <w:rPr>
                <w:rFonts w:ascii="Roboto" w:hAnsi="Roboto"/>
                <w:b/>
                <w:sz w:val="20"/>
                <w:szCs w:val="20"/>
              </w:rPr>
            </w:pPr>
            <w:r w:rsidRPr="009D5712">
              <w:rPr>
                <w:rFonts w:ascii="Roboto" w:hAnsi="Roboto"/>
                <w:b/>
                <w:sz w:val="20"/>
                <w:szCs w:val="20"/>
              </w:rPr>
              <w:t>Voluntary Services</w:t>
            </w:r>
          </w:p>
        </w:tc>
      </w:tr>
      <w:tr w:rsidR="000A2983" w:rsidRPr="002C3FE5" w14:paraId="730BB3C6" w14:textId="77777777" w:rsidTr="00445AB1">
        <w:trPr>
          <w:trHeight w:val="288"/>
        </w:trPr>
        <w:tc>
          <w:tcPr>
            <w:tcW w:w="10800" w:type="dxa"/>
            <w:gridSpan w:val="7"/>
            <w:tcBorders>
              <w:left w:val="nil"/>
              <w:right w:val="nil"/>
            </w:tcBorders>
          </w:tcPr>
          <w:p w14:paraId="4BF0E19A" w14:textId="2B696233" w:rsidR="000A2983" w:rsidRPr="002C3FE5" w:rsidRDefault="009D5712" w:rsidP="009D5712">
            <w:pPr>
              <w:tabs>
                <w:tab w:val="left" w:pos="879"/>
                <w:tab w:val="left" w:pos="1689"/>
              </w:tabs>
              <w:spacing w:before="40" w:after="40"/>
              <w:ind w:left="144"/>
              <w:rPr>
                <w:rFonts w:ascii="Roboto" w:hAnsi="Roboto"/>
              </w:rPr>
            </w:pPr>
            <w:r w:rsidRPr="002C3FE5">
              <w:rPr>
                <w:rFonts w:ascii="Roboto" w:hAnsi="Roboto"/>
              </w:rPr>
              <w:fldChar w:fldCharType="begin">
                <w:ffData>
                  <w:name w:val=""/>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Pr>
                <w:rFonts w:ascii="Roboto" w:hAnsi="Roboto"/>
              </w:rPr>
              <w:tab/>
            </w:r>
            <w:r w:rsidRPr="002C3FE5">
              <w:rPr>
                <w:rFonts w:ascii="Roboto" w:hAnsi="Roboto"/>
              </w:rPr>
              <w:t>Our</w:t>
            </w:r>
            <w:r>
              <w:rPr>
                <w:rFonts w:ascii="Roboto" w:hAnsi="Roboto"/>
              </w:rPr>
              <w:t xml:space="preserve"> </w:t>
            </w:r>
            <w:r w:rsidRPr="002C3FE5">
              <w:rPr>
                <w:rFonts w:ascii="Roboto" w:hAnsi="Roboto"/>
              </w:rPr>
              <w:t>agency assures that all services provided to families on a voluntary basis.</w:t>
            </w:r>
          </w:p>
        </w:tc>
      </w:tr>
      <w:tr w:rsidR="000A2983" w:rsidRPr="002C3FE5" w14:paraId="6E4AF199" w14:textId="77777777" w:rsidTr="00445AB1">
        <w:trPr>
          <w:trHeight w:val="288"/>
        </w:trPr>
        <w:tc>
          <w:tcPr>
            <w:tcW w:w="10800" w:type="dxa"/>
            <w:gridSpan w:val="7"/>
            <w:tcBorders>
              <w:left w:val="nil"/>
              <w:right w:val="nil"/>
            </w:tcBorders>
          </w:tcPr>
          <w:p w14:paraId="510CACB8" w14:textId="1C9EE7DF" w:rsidR="000A2983" w:rsidRPr="002C3FE5" w:rsidRDefault="009D5712" w:rsidP="009D5712">
            <w:pPr>
              <w:spacing w:before="40" w:after="40"/>
              <w:ind w:left="144"/>
              <w:rPr>
                <w:rFonts w:ascii="Roboto" w:hAnsi="Roboto"/>
              </w:rPr>
            </w:pPr>
            <w:r w:rsidRPr="002C3FE5">
              <w:rPr>
                <w:rFonts w:ascii="Roboto" w:hAnsi="Roboto"/>
              </w:rPr>
              <w:t xml:space="preserve">Provide </w:t>
            </w:r>
            <w:r>
              <w:rPr>
                <w:rFonts w:ascii="Roboto" w:hAnsi="Roboto"/>
              </w:rPr>
              <w:t xml:space="preserve">any new or updated </w:t>
            </w:r>
            <w:r w:rsidRPr="002C3FE5">
              <w:rPr>
                <w:rFonts w:ascii="Roboto" w:hAnsi="Roboto"/>
              </w:rPr>
              <w:t>policy, forms, or other documentation to Family Foundations Home Visiting Coordinator.</w:t>
            </w:r>
          </w:p>
        </w:tc>
      </w:tr>
      <w:tr w:rsidR="000A2983" w:rsidRPr="00445AB1" w14:paraId="0825A706" w14:textId="77777777" w:rsidTr="00445AB1">
        <w:trPr>
          <w:trHeight w:val="360"/>
        </w:trPr>
        <w:tc>
          <w:tcPr>
            <w:tcW w:w="10800" w:type="dxa"/>
            <w:gridSpan w:val="7"/>
            <w:tcBorders>
              <w:left w:val="nil"/>
              <w:right w:val="nil"/>
            </w:tcBorders>
            <w:vAlign w:val="center"/>
          </w:tcPr>
          <w:p w14:paraId="04BAAA58" w14:textId="667AAB49" w:rsidR="000A2983" w:rsidRPr="009D5712" w:rsidRDefault="009D5712" w:rsidP="00722ABD">
            <w:pPr>
              <w:pStyle w:val="ListParagraph"/>
              <w:keepNext/>
              <w:numPr>
                <w:ilvl w:val="0"/>
                <w:numId w:val="5"/>
              </w:numPr>
              <w:spacing w:before="40" w:after="40" w:line="240" w:lineRule="auto"/>
              <w:ind w:left="504"/>
              <w:contextualSpacing w:val="0"/>
              <w:rPr>
                <w:rFonts w:ascii="Roboto" w:hAnsi="Roboto"/>
                <w:b/>
                <w:sz w:val="20"/>
                <w:szCs w:val="20"/>
              </w:rPr>
            </w:pPr>
            <w:r w:rsidRPr="009D5712">
              <w:rPr>
                <w:rFonts w:ascii="Roboto" w:hAnsi="Roboto"/>
                <w:b/>
                <w:sz w:val="20"/>
                <w:szCs w:val="20"/>
              </w:rPr>
              <w:t>Re-Enrollment</w:t>
            </w:r>
          </w:p>
        </w:tc>
      </w:tr>
      <w:tr w:rsidR="000A2983" w:rsidRPr="002C3FE5" w14:paraId="62631B15" w14:textId="77777777" w:rsidTr="00445AB1">
        <w:tc>
          <w:tcPr>
            <w:tcW w:w="10800" w:type="dxa"/>
            <w:gridSpan w:val="7"/>
            <w:tcBorders>
              <w:left w:val="nil"/>
              <w:right w:val="nil"/>
            </w:tcBorders>
          </w:tcPr>
          <w:p w14:paraId="3C5D4D16" w14:textId="37C2D087" w:rsidR="000A2983" w:rsidRPr="002C3FE5" w:rsidRDefault="009D5712" w:rsidP="009D5712">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 </w:t>
            </w:r>
            <w:r w:rsidRPr="002C3FE5">
              <w:rPr>
                <w:rFonts w:ascii="Roboto" w:hAnsi="Roboto"/>
              </w:rPr>
              <w:tab/>
              <w:t>Our agency assure participants are served by only one home visiting program at a time. Our agency has policies and procedures for re-enrollment under the following circumstances: 1) after disengagement and 2) following program completion, and 3) upon subsequent pregnancy.</w:t>
            </w:r>
          </w:p>
        </w:tc>
      </w:tr>
      <w:tr w:rsidR="000A2983" w:rsidRPr="002C3FE5" w14:paraId="72DA939F" w14:textId="77777777" w:rsidTr="00445AB1">
        <w:tc>
          <w:tcPr>
            <w:tcW w:w="10800" w:type="dxa"/>
            <w:gridSpan w:val="7"/>
            <w:tcBorders>
              <w:left w:val="nil"/>
              <w:right w:val="nil"/>
            </w:tcBorders>
          </w:tcPr>
          <w:p w14:paraId="63955494" w14:textId="7FEAFDB0" w:rsidR="000A2983" w:rsidRPr="002C3FE5" w:rsidRDefault="009D5712" w:rsidP="009D5712">
            <w:pPr>
              <w:spacing w:before="40" w:after="40"/>
              <w:ind w:left="144"/>
              <w:rPr>
                <w:rFonts w:ascii="Roboto" w:hAnsi="Roboto"/>
              </w:rPr>
            </w:pPr>
            <w:r w:rsidRPr="002C3FE5">
              <w:rPr>
                <w:rFonts w:ascii="Roboto" w:hAnsi="Roboto"/>
              </w:rPr>
              <w:t xml:space="preserve">Provide </w:t>
            </w:r>
            <w:r>
              <w:rPr>
                <w:rFonts w:ascii="Roboto" w:hAnsi="Roboto"/>
              </w:rPr>
              <w:t xml:space="preserve">any new or updated </w:t>
            </w:r>
            <w:r w:rsidRPr="002C3FE5">
              <w:rPr>
                <w:rFonts w:ascii="Roboto" w:hAnsi="Roboto"/>
              </w:rPr>
              <w:t>policy, forms, or other documentation to Family Foundations Home Visiting Coordinator.</w:t>
            </w:r>
          </w:p>
        </w:tc>
      </w:tr>
      <w:tr w:rsidR="000A2983" w:rsidRPr="00445AB1" w14:paraId="072C7333" w14:textId="77777777" w:rsidTr="00445AB1">
        <w:trPr>
          <w:trHeight w:val="360"/>
        </w:trPr>
        <w:tc>
          <w:tcPr>
            <w:tcW w:w="10800" w:type="dxa"/>
            <w:gridSpan w:val="7"/>
            <w:tcBorders>
              <w:left w:val="nil"/>
              <w:right w:val="nil"/>
            </w:tcBorders>
            <w:vAlign w:val="center"/>
          </w:tcPr>
          <w:p w14:paraId="2390DAF3" w14:textId="47349C7A" w:rsidR="000A2983" w:rsidRPr="009D5712" w:rsidRDefault="009D5712" w:rsidP="00722ABD">
            <w:pPr>
              <w:pStyle w:val="ListParagraph"/>
              <w:keepNext/>
              <w:numPr>
                <w:ilvl w:val="0"/>
                <w:numId w:val="5"/>
              </w:numPr>
              <w:spacing w:before="40" w:after="40" w:line="240" w:lineRule="auto"/>
              <w:ind w:left="504"/>
              <w:contextualSpacing w:val="0"/>
              <w:rPr>
                <w:rFonts w:ascii="Roboto" w:hAnsi="Roboto"/>
                <w:b/>
                <w:sz w:val="20"/>
                <w:szCs w:val="20"/>
              </w:rPr>
            </w:pPr>
            <w:r w:rsidRPr="009D5712">
              <w:rPr>
                <w:rFonts w:ascii="Roboto" w:hAnsi="Roboto"/>
                <w:b/>
                <w:sz w:val="20"/>
                <w:szCs w:val="20"/>
              </w:rPr>
              <w:lastRenderedPageBreak/>
              <w:t>Use of Flex Funds</w:t>
            </w:r>
          </w:p>
        </w:tc>
      </w:tr>
      <w:tr w:rsidR="000A2983" w:rsidRPr="002C3FE5" w14:paraId="32EEF259" w14:textId="77777777" w:rsidTr="00445AB1">
        <w:tc>
          <w:tcPr>
            <w:tcW w:w="10800" w:type="dxa"/>
            <w:gridSpan w:val="7"/>
            <w:tcBorders>
              <w:left w:val="nil"/>
              <w:right w:val="nil"/>
            </w:tcBorders>
          </w:tcPr>
          <w:p w14:paraId="0AF9F9C0" w14:textId="1A301AF4" w:rsidR="000A2983" w:rsidRPr="002C3FE5" w:rsidRDefault="009D5712" w:rsidP="009D5712">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Pr>
                <w:rFonts w:ascii="Roboto" w:hAnsi="Roboto"/>
              </w:rPr>
              <w:tab/>
            </w:r>
            <w:r w:rsidRPr="002C3FE5">
              <w:rPr>
                <w:rFonts w:ascii="Roboto" w:hAnsi="Roboto"/>
              </w:rPr>
              <w:t>Our agency ensures access to flex funds with families in accordance with the program policy and FFHV requirements.</w:t>
            </w:r>
          </w:p>
        </w:tc>
      </w:tr>
      <w:tr w:rsidR="009D5712" w:rsidRPr="002C3FE5" w14:paraId="29B4F7E3" w14:textId="77777777" w:rsidTr="00445AB1">
        <w:tc>
          <w:tcPr>
            <w:tcW w:w="10800" w:type="dxa"/>
            <w:gridSpan w:val="7"/>
            <w:tcBorders>
              <w:left w:val="nil"/>
              <w:right w:val="nil"/>
            </w:tcBorders>
          </w:tcPr>
          <w:p w14:paraId="03C14D09" w14:textId="00CFB6B0" w:rsidR="009D5712" w:rsidRPr="002C3FE5" w:rsidRDefault="009D5712" w:rsidP="009D5712">
            <w:pPr>
              <w:spacing w:before="40" w:after="40"/>
              <w:ind w:left="144"/>
              <w:rPr>
                <w:rFonts w:ascii="Roboto" w:hAnsi="Roboto"/>
              </w:rPr>
            </w:pPr>
            <w:r w:rsidRPr="002C3FE5">
              <w:rPr>
                <w:rFonts w:ascii="Roboto" w:hAnsi="Roboto"/>
              </w:rPr>
              <w:t>Provide</w:t>
            </w:r>
            <w:r>
              <w:rPr>
                <w:rFonts w:ascii="Roboto" w:hAnsi="Roboto"/>
              </w:rPr>
              <w:t xml:space="preserve"> any new or updated</w:t>
            </w:r>
            <w:r w:rsidRPr="002C3FE5">
              <w:rPr>
                <w:rFonts w:ascii="Roboto" w:hAnsi="Roboto"/>
              </w:rPr>
              <w:t xml:space="preserve"> policy, forms, or other documentation to Family Foundation Home Visiting Coordinator.</w:t>
            </w:r>
          </w:p>
        </w:tc>
      </w:tr>
      <w:tr w:rsidR="009D5712" w:rsidRPr="00445AB1" w14:paraId="617A9AD1" w14:textId="77777777" w:rsidTr="00445AB1">
        <w:trPr>
          <w:trHeight w:val="288"/>
        </w:trPr>
        <w:tc>
          <w:tcPr>
            <w:tcW w:w="10800" w:type="dxa"/>
            <w:gridSpan w:val="7"/>
            <w:tcBorders>
              <w:left w:val="nil"/>
              <w:right w:val="nil"/>
            </w:tcBorders>
            <w:vAlign w:val="center"/>
          </w:tcPr>
          <w:p w14:paraId="0DD28D12" w14:textId="3684665A" w:rsidR="009D5712" w:rsidRPr="00423DB6" w:rsidRDefault="009D5712" w:rsidP="00722ABD">
            <w:pPr>
              <w:pStyle w:val="ListParagraph"/>
              <w:keepNext/>
              <w:numPr>
                <w:ilvl w:val="0"/>
                <w:numId w:val="5"/>
              </w:numPr>
              <w:spacing w:before="40" w:after="40" w:line="240" w:lineRule="auto"/>
              <w:ind w:left="504"/>
              <w:contextualSpacing w:val="0"/>
              <w:rPr>
                <w:rFonts w:ascii="Roboto" w:hAnsi="Roboto"/>
                <w:b/>
                <w:sz w:val="20"/>
                <w:szCs w:val="20"/>
              </w:rPr>
            </w:pPr>
            <w:r w:rsidRPr="00423DB6">
              <w:rPr>
                <w:rFonts w:ascii="Roboto" w:hAnsi="Roboto"/>
                <w:b/>
                <w:sz w:val="20"/>
                <w:szCs w:val="20"/>
              </w:rPr>
              <w:t>Participant Incentives</w:t>
            </w:r>
          </w:p>
        </w:tc>
      </w:tr>
      <w:tr w:rsidR="009D5712" w:rsidRPr="00423DB6" w14:paraId="1167EB54" w14:textId="77777777" w:rsidTr="00445AB1">
        <w:trPr>
          <w:trHeight w:val="576"/>
        </w:trPr>
        <w:tc>
          <w:tcPr>
            <w:tcW w:w="10800" w:type="dxa"/>
            <w:gridSpan w:val="7"/>
            <w:tcBorders>
              <w:left w:val="nil"/>
              <w:right w:val="nil"/>
            </w:tcBorders>
          </w:tcPr>
          <w:p w14:paraId="61EB6B2E" w14:textId="2856058A" w:rsidR="009D5712" w:rsidRPr="002C3FE5" w:rsidRDefault="009D5712" w:rsidP="00445AB1">
            <w:pPr>
              <w:keepNext/>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sidRPr="002C3FE5">
              <w:rPr>
                <w:rFonts w:ascii="Roboto" w:hAnsi="Roboto"/>
              </w:rPr>
              <w:tab/>
              <w:t>Our agency uses participant incentives that align with MIECHV requirements.</w:t>
            </w:r>
          </w:p>
          <w:p w14:paraId="7F163122" w14:textId="12490C4D" w:rsidR="009D5712" w:rsidRPr="002C3FE5" w:rsidRDefault="009D5712" w:rsidP="00423DB6">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sidRPr="002C3FE5">
              <w:rPr>
                <w:rFonts w:ascii="Roboto" w:hAnsi="Roboto"/>
              </w:rPr>
              <w:tab/>
              <w:t>Our agency has a policy on participant incentives that align with MIECHV requirements.</w:t>
            </w:r>
          </w:p>
        </w:tc>
      </w:tr>
      <w:tr w:rsidR="009D5712" w:rsidRPr="00423DB6" w14:paraId="074EAA12" w14:textId="77777777" w:rsidTr="00445AB1">
        <w:trPr>
          <w:trHeight w:val="288"/>
        </w:trPr>
        <w:tc>
          <w:tcPr>
            <w:tcW w:w="10800" w:type="dxa"/>
            <w:gridSpan w:val="7"/>
            <w:tcBorders>
              <w:left w:val="nil"/>
              <w:right w:val="nil"/>
            </w:tcBorders>
          </w:tcPr>
          <w:p w14:paraId="437F578E" w14:textId="70ED717E" w:rsidR="009D5712" w:rsidRPr="002C3FE5" w:rsidRDefault="009D5712" w:rsidP="00423DB6">
            <w:pPr>
              <w:tabs>
                <w:tab w:val="left" w:pos="879"/>
                <w:tab w:val="left" w:pos="1689"/>
              </w:tabs>
              <w:spacing w:before="40" w:after="40"/>
              <w:ind w:left="144"/>
              <w:rPr>
                <w:rFonts w:ascii="Roboto" w:hAnsi="Roboto"/>
              </w:rPr>
            </w:pPr>
            <w:r w:rsidRPr="002C3FE5">
              <w:rPr>
                <w:rFonts w:ascii="Roboto" w:hAnsi="Roboto"/>
              </w:rPr>
              <w:t>Provide</w:t>
            </w:r>
            <w:r>
              <w:rPr>
                <w:rFonts w:ascii="Roboto" w:hAnsi="Roboto"/>
              </w:rPr>
              <w:t xml:space="preserve"> any new or updated </w:t>
            </w:r>
            <w:r w:rsidRPr="002C3FE5">
              <w:rPr>
                <w:rFonts w:ascii="Roboto" w:hAnsi="Roboto"/>
              </w:rPr>
              <w:t>policy, forms, or other documentation to Family Foundations Home Visiting Coordinator.</w:t>
            </w:r>
          </w:p>
        </w:tc>
      </w:tr>
      <w:tr w:rsidR="009D5712" w:rsidRPr="00445AB1" w14:paraId="3FBA500D" w14:textId="77777777" w:rsidTr="00445AB1">
        <w:trPr>
          <w:trHeight w:val="288"/>
        </w:trPr>
        <w:tc>
          <w:tcPr>
            <w:tcW w:w="10800" w:type="dxa"/>
            <w:gridSpan w:val="7"/>
            <w:tcBorders>
              <w:left w:val="nil"/>
              <w:right w:val="nil"/>
            </w:tcBorders>
            <w:vAlign w:val="center"/>
          </w:tcPr>
          <w:p w14:paraId="60B2A03E" w14:textId="634034A4" w:rsidR="009D5712" w:rsidRPr="00423DB6" w:rsidRDefault="009D5712" w:rsidP="00722ABD">
            <w:pPr>
              <w:pStyle w:val="ListParagraph"/>
              <w:keepNext/>
              <w:numPr>
                <w:ilvl w:val="0"/>
                <w:numId w:val="5"/>
              </w:numPr>
              <w:spacing w:before="40" w:after="40" w:line="240" w:lineRule="auto"/>
              <w:ind w:left="504"/>
              <w:contextualSpacing w:val="0"/>
              <w:rPr>
                <w:rFonts w:ascii="Roboto" w:hAnsi="Roboto"/>
                <w:b/>
                <w:sz w:val="20"/>
                <w:szCs w:val="20"/>
              </w:rPr>
            </w:pPr>
            <w:r w:rsidRPr="00423DB6">
              <w:rPr>
                <w:rFonts w:ascii="Roboto" w:hAnsi="Roboto"/>
                <w:b/>
                <w:sz w:val="20"/>
                <w:szCs w:val="20"/>
              </w:rPr>
              <w:t>Quarterly Program Reports</w:t>
            </w:r>
          </w:p>
        </w:tc>
      </w:tr>
      <w:tr w:rsidR="009D5712" w:rsidRPr="00423DB6" w14:paraId="5161190C" w14:textId="77777777" w:rsidTr="00445AB1">
        <w:trPr>
          <w:trHeight w:val="576"/>
        </w:trPr>
        <w:tc>
          <w:tcPr>
            <w:tcW w:w="10800" w:type="dxa"/>
            <w:gridSpan w:val="7"/>
            <w:tcBorders>
              <w:left w:val="nil"/>
              <w:right w:val="nil"/>
            </w:tcBorders>
          </w:tcPr>
          <w:p w14:paraId="68D869D6" w14:textId="18FE8992" w:rsidR="009D5712" w:rsidRPr="002C3FE5" w:rsidRDefault="009D5712" w:rsidP="00423DB6">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sidRPr="002C3FE5">
              <w:rPr>
                <w:rFonts w:ascii="Roboto" w:hAnsi="Roboto"/>
              </w:rPr>
              <w:tab/>
              <w:t>Our agency will submit FFHV quarterly reports by the 15</w:t>
            </w:r>
            <w:r w:rsidRPr="00423DB6">
              <w:rPr>
                <w:rFonts w:ascii="Roboto" w:hAnsi="Roboto"/>
              </w:rPr>
              <w:t>th</w:t>
            </w:r>
            <w:r w:rsidRPr="002C3FE5">
              <w:rPr>
                <w:rFonts w:ascii="Roboto" w:hAnsi="Roboto"/>
              </w:rPr>
              <w:t xml:space="preserve"> of the month in January, April, July, and October. </w:t>
            </w:r>
          </w:p>
        </w:tc>
      </w:tr>
      <w:tr w:rsidR="009D5712" w:rsidRPr="00445AB1" w14:paraId="5D855D6C" w14:textId="77777777" w:rsidTr="00445AB1">
        <w:trPr>
          <w:trHeight w:val="288"/>
        </w:trPr>
        <w:tc>
          <w:tcPr>
            <w:tcW w:w="10800" w:type="dxa"/>
            <w:gridSpan w:val="7"/>
            <w:tcBorders>
              <w:left w:val="nil"/>
              <w:right w:val="nil"/>
            </w:tcBorders>
            <w:vAlign w:val="center"/>
          </w:tcPr>
          <w:p w14:paraId="59885081" w14:textId="2CE128C6" w:rsidR="009D5712" w:rsidRPr="00423DB6" w:rsidRDefault="009D5712" w:rsidP="00722ABD">
            <w:pPr>
              <w:pStyle w:val="ListParagraph"/>
              <w:keepNext/>
              <w:numPr>
                <w:ilvl w:val="0"/>
                <w:numId w:val="5"/>
              </w:numPr>
              <w:spacing w:before="40" w:after="40" w:line="240" w:lineRule="auto"/>
              <w:ind w:left="504"/>
              <w:contextualSpacing w:val="0"/>
              <w:rPr>
                <w:rFonts w:ascii="Roboto" w:hAnsi="Roboto"/>
                <w:b/>
                <w:sz w:val="20"/>
                <w:szCs w:val="20"/>
              </w:rPr>
            </w:pPr>
            <w:r w:rsidRPr="00423DB6">
              <w:rPr>
                <w:rFonts w:ascii="Roboto" w:hAnsi="Roboto"/>
                <w:b/>
                <w:sz w:val="20"/>
                <w:szCs w:val="20"/>
              </w:rPr>
              <w:t>Budget Modifications</w:t>
            </w:r>
          </w:p>
        </w:tc>
      </w:tr>
      <w:tr w:rsidR="009D5712" w:rsidRPr="00423DB6" w14:paraId="29588840" w14:textId="77777777" w:rsidTr="00445AB1">
        <w:trPr>
          <w:trHeight w:val="576"/>
        </w:trPr>
        <w:tc>
          <w:tcPr>
            <w:tcW w:w="10800" w:type="dxa"/>
            <w:gridSpan w:val="7"/>
            <w:tcBorders>
              <w:left w:val="nil"/>
              <w:right w:val="nil"/>
            </w:tcBorders>
          </w:tcPr>
          <w:p w14:paraId="0BCF4361" w14:textId="73B78C26" w:rsidR="009D5712" w:rsidRPr="002C3FE5" w:rsidRDefault="009D5712" w:rsidP="00423DB6">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sidRPr="002C3FE5">
              <w:rPr>
                <w:rFonts w:ascii="Roboto" w:hAnsi="Roboto"/>
              </w:rPr>
              <w:tab/>
              <w:t>Our agency understands prior approval is required from the Home Visiting Coordinator if expenditures will vary by more than 20% for any approved budget category (e.g., personnel, travel/training, supplies, etc.).</w:t>
            </w:r>
          </w:p>
        </w:tc>
      </w:tr>
      <w:tr w:rsidR="009D5712" w:rsidRPr="00445AB1" w14:paraId="3289C6FD" w14:textId="77777777" w:rsidTr="00445AB1">
        <w:trPr>
          <w:trHeight w:val="288"/>
        </w:trPr>
        <w:tc>
          <w:tcPr>
            <w:tcW w:w="10800" w:type="dxa"/>
            <w:gridSpan w:val="7"/>
            <w:tcBorders>
              <w:left w:val="nil"/>
              <w:right w:val="nil"/>
            </w:tcBorders>
            <w:vAlign w:val="center"/>
          </w:tcPr>
          <w:p w14:paraId="6B0178F2" w14:textId="72888144" w:rsidR="009D5712" w:rsidRPr="00423DB6" w:rsidRDefault="009D5712" w:rsidP="00722ABD">
            <w:pPr>
              <w:pStyle w:val="ListParagraph"/>
              <w:keepNext/>
              <w:numPr>
                <w:ilvl w:val="0"/>
                <w:numId w:val="5"/>
              </w:numPr>
              <w:spacing w:before="40" w:after="40" w:line="240" w:lineRule="auto"/>
              <w:ind w:left="504"/>
              <w:contextualSpacing w:val="0"/>
              <w:rPr>
                <w:rFonts w:ascii="Roboto" w:hAnsi="Roboto"/>
                <w:b/>
                <w:sz w:val="20"/>
                <w:szCs w:val="20"/>
              </w:rPr>
            </w:pPr>
            <w:r w:rsidRPr="00423DB6">
              <w:rPr>
                <w:rFonts w:ascii="Roboto" w:hAnsi="Roboto"/>
                <w:b/>
                <w:sz w:val="20"/>
                <w:szCs w:val="20"/>
              </w:rPr>
              <w:t>Data Reporting, Evaluation, and CQI Activities</w:t>
            </w:r>
          </w:p>
        </w:tc>
      </w:tr>
      <w:tr w:rsidR="009D5712" w:rsidRPr="00423DB6" w14:paraId="6C157DF4" w14:textId="77777777" w:rsidTr="00445AB1">
        <w:trPr>
          <w:trHeight w:val="576"/>
        </w:trPr>
        <w:tc>
          <w:tcPr>
            <w:tcW w:w="10800" w:type="dxa"/>
            <w:gridSpan w:val="7"/>
            <w:tcBorders>
              <w:left w:val="nil"/>
              <w:right w:val="nil"/>
            </w:tcBorders>
          </w:tcPr>
          <w:p w14:paraId="4B67E6FE" w14:textId="4BE685CD" w:rsidR="009D5712" w:rsidRPr="002C3FE5" w:rsidRDefault="009D5712" w:rsidP="00423DB6">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sidRPr="002C3FE5">
              <w:rPr>
                <w:rFonts w:ascii="Roboto" w:hAnsi="Roboto"/>
              </w:rPr>
              <w:tab/>
              <w:t>Our agency understands and will participate in FFHV Data Reporting, Evaluation and CQI participation as requested by DCF.</w:t>
            </w:r>
          </w:p>
        </w:tc>
      </w:tr>
      <w:tr w:rsidR="009D5712" w:rsidRPr="00445AB1" w14:paraId="1596ABFC" w14:textId="77777777" w:rsidTr="00445AB1">
        <w:trPr>
          <w:trHeight w:val="288"/>
        </w:trPr>
        <w:tc>
          <w:tcPr>
            <w:tcW w:w="10800" w:type="dxa"/>
            <w:gridSpan w:val="7"/>
            <w:tcBorders>
              <w:left w:val="nil"/>
              <w:right w:val="nil"/>
            </w:tcBorders>
            <w:vAlign w:val="center"/>
          </w:tcPr>
          <w:p w14:paraId="5474881D" w14:textId="637360B7" w:rsidR="009D5712" w:rsidRPr="00423DB6" w:rsidRDefault="009D5712" w:rsidP="00722ABD">
            <w:pPr>
              <w:pStyle w:val="ListParagraph"/>
              <w:keepNext/>
              <w:numPr>
                <w:ilvl w:val="0"/>
                <w:numId w:val="5"/>
              </w:numPr>
              <w:spacing w:before="40" w:after="40" w:line="240" w:lineRule="auto"/>
              <w:ind w:left="504"/>
              <w:contextualSpacing w:val="0"/>
              <w:rPr>
                <w:rFonts w:ascii="Roboto" w:hAnsi="Roboto"/>
                <w:b/>
                <w:sz w:val="20"/>
                <w:szCs w:val="20"/>
              </w:rPr>
            </w:pPr>
            <w:r w:rsidRPr="00423DB6">
              <w:rPr>
                <w:rFonts w:ascii="Roboto" w:hAnsi="Roboto"/>
                <w:b/>
                <w:sz w:val="20"/>
                <w:szCs w:val="20"/>
              </w:rPr>
              <w:t>Training and Supervision</w:t>
            </w:r>
          </w:p>
        </w:tc>
      </w:tr>
      <w:tr w:rsidR="009D5712" w:rsidRPr="00423DB6" w14:paraId="2EE6DF20" w14:textId="77777777" w:rsidTr="00445AB1">
        <w:trPr>
          <w:trHeight w:val="576"/>
        </w:trPr>
        <w:tc>
          <w:tcPr>
            <w:tcW w:w="10800" w:type="dxa"/>
            <w:gridSpan w:val="7"/>
            <w:tcBorders>
              <w:left w:val="nil"/>
              <w:right w:val="nil"/>
            </w:tcBorders>
          </w:tcPr>
          <w:p w14:paraId="414FD68E" w14:textId="290BFF82" w:rsidR="009D5712" w:rsidRPr="002C3FE5" w:rsidRDefault="009D5712" w:rsidP="00423DB6">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 </w:t>
            </w:r>
            <w:r w:rsidRPr="002C3FE5">
              <w:rPr>
                <w:rFonts w:ascii="Roboto" w:hAnsi="Roboto"/>
              </w:rPr>
              <w:tab/>
              <w:t xml:space="preserve">Our agency understands we must provide regular, high-quality, supervision for program staff, including reflective supervision for home visiting staff as required by our evidence-based home visiting model. </w:t>
            </w:r>
          </w:p>
        </w:tc>
      </w:tr>
      <w:tr w:rsidR="009D5712" w:rsidRPr="00423DB6" w14:paraId="54E27FEB" w14:textId="77777777" w:rsidTr="00445AB1">
        <w:trPr>
          <w:trHeight w:val="288"/>
        </w:trPr>
        <w:tc>
          <w:tcPr>
            <w:tcW w:w="10800" w:type="dxa"/>
            <w:gridSpan w:val="7"/>
            <w:tcBorders>
              <w:left w:val="nil"/>
              <w:right w:val="nil"/>
            </w:tcBorders>
          </w:tcPr>
          <w:p w14:paraId="3646CAE5" w14:textId="0B1B4D1E" w:rsidR="009D5712" w:rsidRPr="002C3FE5" w:rsidRDefault="009D5712" w:rsidP="00423DB6">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sidRPr="002C3FE5">
              <w:rPr>
                <w:rFonts w:ascii="Roboto" w:hAnsi="Roboto"/>
              </w:rPr>
              <w:tab/>
              <w:t>Our agency will have staff complete all trainings required by our evidence-based home visiting model.</w:t>
            </w:r>
          </w:p>
        </w:tc>
      </w:tr>
      <w:tr w:rsidR="009D5712" w:rsidRPr="00423DB6" w14:paraId="59356945" w14:textId="77777777" w:rsidTr="00445AB1">
        <w:trPr>
          <w:trHeight w:val="288"/>
        </w:trPr>
        <w:tc>
          <w:tcPr>
            <w:tcW w:w="10800" w:type="dxa"/>
            <w:gridSpan w:val="7"/>
            <w:tcBorders>
              <w:left w:val="nil"/>
              <w:right w:val="nil"/>
            </w:tcBorders>
          </w:tcPr>
          <w:p w14:paraId="3CA9CD4A" w14:textId="28B1EAA4" w:rsidR="009D5712" w:rsidRPr="002C3FE5" w:rsidRDefault="009D5712" w:rsidP="00423DB6">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sidRPr="002C3FE5">
              <w:rPr>
                <w:rFonts w:ascii="Roboto" w:hAnsi="Roboto"/>
              </w:rPr>
              <w:tab/>
              <w:t>Our agency will support ongoing professional development of home visiting staff.</w:t>
            </w:r>
          </w:p>
        </w:tc>
      </w:tr>
      <w:tr w:rsidR="009D5712" w:rsidRPr="00445AB1" w14:paraId="0A81F313" w14:textId="77777777" w:rsidTr="00445AB1">
        <w:trPr>
          <w:trHeight w:val="288"/>
        </w:trPr>
        <w:tc>
          <w:tcPr>
            <w:tcW w:w="10800" w:type="dxa"/>
            <w:gridSpan w:val="7"/>
            <w:tcBorders>
              <w:left w:val="nil"/>
              <w:right w:val="nil"/>
            </w:tcBorders>
            <w:vAlign w:val="center"/>
          </w:tcPr>
          <w:p w14:paraId="3832A8C9" w14:textId="1E1AC1F4" w:rsidR="009D5712" w:rsidRPr="00423DB6" w:rsidRDefault="009D5712" w:rsidP="00722ABD">
            <w:pPr>
              <w:pStyle w:val="ListParagraph"/>
              <w:keepNext/>
              <w:numPr>
                <w:ilvl w:val="0"/>
                <w:numId w:val="5"/>
              </w:numPr>
              <w:spacing w:before="40" w:after="40" w:line="240" w:lineRule="auto"/>
              <w:ind w:left="504"/>
              <w:contextualSpacing w:val="0"/>
              <w:rPr>
                <w:rFonts w:ascii="Roboto" w:hAnsi="Roboto"/>
                <w:b/>
                <w:sz w:val="20"/>
                <w:szCs w:val="20"/>
              </w:rPr>
            </w:pPr>
            <w:r w:rsidRPr="00423DB6">
              <w:rPr>
                <w:rFonts w:ascii="Roboto" w:hAnsi="Roboto"/>
                <w:b/>
                <w:sz w:val="20"/>
                <w:szCs w:val="20"/>
              </w:rPr>
              <w:t>Sub-recipient Monitoring</w:t>
            </w:r>
          </w:p>
        </w:tc>
      </w:tr>
      <w:tr w:rsidR="009D5712" w:rsidRPr="00423DB6" w14:paraId="41DD7A97" w14:textId="77777777" w:rsidTr="00445AB1">
        <w:trPr>
          <w:trHeight w:val="432"/>
        </w:trPr>
        <w:tc>
          <w:tcPr>
            <w:tcW w:w="10800" w:type="dxa"/>
            <w:gridSpan w:val="7"/>
            <w:tcBorders>
              <w:left w:val="nil"/>
              <w:right w:val="nil"/>
            </w:tcBorders>
          </w:tcPr>
          <w:p w14:paraId="3E1189BA" w14:textId="3A48DC26" w:rsidR="009D5712" w:rsidRPr="002C3FE5" w:rsidRDefault="009D5712" w:rsidP="00423DB6">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sidRPr="002C3FE5">
              <w:rPr>
                <w:rFonts w:ascii="Roboto" w:hAnsi="Roboto"/>
              </w:rPr>
              <w:tab/>
              <w:t xml:space="preserve">Our agency will participate in </w:t>
            </w:r>
            <w:r>
              <w:rPr>
                <w:rFonts w:ascii="Roboto" w:hAnsi="Roboto"/>
              </w:rPr>
              <w:t>the annual</w:t>
            </w:r>
            <w:r w:rsidRPr="002C3FE5">
              <w:rPr>
                <w:rFonts w:ascii="Roboto" w:hAnsi="Roboto"/>
              </w:rPr>
              <w:t xml:space="preserve"> </w:t>
            </w:r>
            <w:r>
              <w:rPr>
                <w:rFonts w:ascii="Roboto" w:hAnsi="Roboto"/>
              </w:rPr>
              <w:t xml:space="preserve">FFHV </w:t>
            </w:r>
            <w:r w:rsidRPr="002C3FE5">
              <w:rPr>
                <w:rFonts w:ascii="Roboto" w:hAnsi="Roboto"/>
              </w:rPr>
              <w:t xml:space="preserve">program site visit </w:t>
            </w:r>
            <w:r>
              <w:rPr>
                <w:rFonts w:ascii="Roboto" w:hAnsi="Roboto"/>
              </w:rPr>
              <w:t>or data quality call</w:t>
            </w:r>
            <w:r w:rsidRPr="002C3FE5">
              <w:rPr>
                <w:rFonts w:ascii="Roboto" w:hAnsi="Roboto"/>
              </w:rPr>
              <w:t xml:space="preserve"> for program consultation and contract monitoring.</w:t>
            </w:r>
          </w:p>
        </w:tc>
      </w:tr>
      <w:tr w:rsidR="009D5712" w:rsidRPr="00445AB1" w14:paraId="1E99C150" w14:textId="77777777" w:rsidTr="00445AB1">
        <w:trPr>
          <w:trHeight w:val="288"/>
        </w:trPr>
        <w:tc>
          <w:tcPr>
            <w:tcW w:w="10800" w:type="dxa"/>
            <w:gridSpan w:val="7"/>
            <w:tcBorders>
              <w:left w:val="nil"/>
              <w:right w:val="nil"/>
            </w:tcBorders>
            <w:vAlign w:val="center"/>
          </w:tcPr>
          <w:p w14:paraId="786039E3" w14:textId="2FE599F4" w:rsidR="009D5712" w:rsidRPr="00423DB6" w:rsidRDefault="00E337E8" w:rsidP="00722ABD">
            <w:pPr>
              <w:pStyle w:val="ListParagraph"/>
              <w:keepNext/>
              <w:numPr>
                <w:ilvl w:val="0"/>
                <w:numId w:val="5"/>
              </w:numPr>
              <w:spacing w:before="40" w:after="40" w:line="240" w:lineRule="auto"/>
              <w:ind w:left="504"/>
              <w:contextualSpacing w:val="0"/>
              <w:rPr>
                <w:rFonts w:ascii="Roboto" w:hAnsi="Roboto"/>
                <w:b/>
                <w:sz w:val="20"/>
                <w:szCs w:val="20"/>
              </w:rPr>
            </w:pPr>
            <w:r w:rsidRPr="00423DB6">
              <w:rPr>
                <w:rFonts w:ascii="Roboto" w:hAnsi="Roboto"/>
                <w:b/>
                <w:sz w:val="20"/>
                <w:szCs w:val="20"/>
              </w:rPr>
              <w:t>United Way 2-1-1and WELL BADGER Inclusion</w:t>
            </w:r>
          </w:p>
        </w:tc>
      </w:tr>
      <w:bookmarkStart w:id="10" w:name="_Hlk70413196"/>
      <w:tr w:rsidR="009D5712" w:rsidRPr="00423DB6" w14:paraId="52DAD283" w14:textId="77777777" w:rsidTr="00445AB1">
        <w:trPr>
          <w:trHeight w:val="432"/>
        </w:trPr>
        <w:tc>
          <w:tcPr>
            <w:tcW w:w="10800" w:type="dxa"/>
            <w:gridSpan w:val="7"/>
            <w:tcBorders>
              <w:left w:val="nil"/>
              <w:right w:val="nil"/>
            </w:tcBorders>
          </w:tcPr>
          <w:p w14:paraId="2840A3DB" w14:textId="694C8995" w:rsidR="009D5712" w:rsidRPr="002C3FE5" w:rsidRDefault="00E337E8" w:rsidP="00445AB1">
            <w:pPr>
              <w:tabs>
                <w:tab w:val="left" w:pos="879"/>
                <w:tab w:val="left" w:pos="1689"/>
              </w:tabs>
              <w:spacing w:before="40" w:after="40"/>
              <w:ind w:left="144"/>
              <w:rPr>
                <w:rFonts w:ascii="Roboto" w:hAnsi="Roboto"/>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bookmarkEnd w:id="10"/>
            <w:r w:rsidRPr="002C3FE5">
              <w:rPr>
                <w:rFonts w:ascii="Roboto" w:hAnsi="Roboto"/>
              </w:rPr>
              <w:tab/>
              <w:t xml:space="preserve">Our agency will submit or renew an inclusion request to the </w:t>
            </w:r>
            <w:hyperlink r:id="rId11" w:history="1">
              <w:r w:rsidRPr="00423DB6">
                <w:t>2-1-1 Wisconsin Database</w:t>
              </w:r>
            </w:hyperlink>
            <w:r w:rsidRPr="002C3FE5">
              <w:rPr>
                <w:rFonts w:ascii="Roboto" w:hAnsi="Roboto"/>
              </w:rPr>
              <w:t xml:space="preserve"> and in </w:t>
            </w:r>
            <w:bookmarkStart w:id="11" w:name="_Hlk70416298"/>
            <w:r w:rsidRPr="002C3FE5">
              <w:rPr>
                <w:rFonts w:ascii="Roboto" w:hAnsi="Roboto"/>
              </w:rPr>
              <w:fldChar w:fldCharType="begin"/>
            </w:r>
            <w:r w:rsidRPr="002C3FE5">
              <w:rPr>
                <w:rFonts w:ascii="Roboto" w:hAnsi="Roboto"/>
              </w:rPr>
              <w:instrText xml:space="preserve"> HYPERLINK "https://www.wellbadger.org/s/professionals?language=en_US" </w:instrText>
            </w:r>
            <w:r w:rsidRPr="002C3FE5">
              <w:rPr>
                <w:rFonts w:ascii="Roboto" w:hAnsi="Roboto"/>
              </w:rPr>
            </w:r>
            <w:r w:rsidRPr="002C3FE5">
              <w:rPr>
                <w:rFonts w:ascii="Roboto" w:hAnsi="Roboto"/>
              </w:rPr>
              <w:fldChar w:fldCharType="separate"/>
            </w:r>
            <w:r w:rsidRPr="00423DB6">
              <w:t>WELL BADGER</w:t>
            </w:r>
            <w:r w:rsidRPr="002C3FE5">
              <w:rPr>
                <w:rFonts w:ascii="Roboto" w:hAnsi="Roboto"/>
              </w:rPr>
              <w:fldChar w:fldCharType="end"/>
            </w:r>
            <w:bookmarkEnd w:id="11"/>
            <w:r w:rsidRPr="002C3FE5">
              <w:rPr>
                <w:rFonts w:ascii="Roboto" w:hAnsi="Roboto"/>
              </w:rPr>
              <w:t xml:space="preserve"> within the first three months of this contract period for community outreach purposes.</w:t>
            </w:r>
          </w:p>
        </w:tc>
      </w:tr>
      <w:tr w:rsidR="00E337E8" w:rsidRPr="00445AB1" w14:paraId="37AE1571" w14:textId="77777777" w:rsidTr="00445AB1">
        <w:trPr>
          <w:trHeight w:val="288"/>
        </w:trPr>
        <w:tc>
          <w:tcPr>
            <w:tcW w:w="10800" w:type="dxa"/>
            <w:gridSpan w:val="7"/>
            <w:tcBorders>
              <w:left w:val="nil"/>
              <w:right w:val="nil"/>
            </w:tcBorders>
            <w:vAlign w:val="center"/>
          </w:tcPr>
          <w:p w14:paraId="5947EF24" w14:textId="5C0D8F96" w:rsidR="00E337E8" w:rsidRPr="00423DB6" w:rsidRDefault="00E337E8" w:rsidP="00722ABD">
            <w:pPr>
              <w:pStyle w:val="ListParagraph"/>
              <w:keepNext/>
              <w:numPr>
                <w:ilvl w:val="0"/>
                <w:numId w:val="5"/>
              </w:numPr>
              <w:spacing w:before="40" w:after="40" w:line="240" w:lineRule="auto"/>
              <w:ind w:left="504"/>
              <w:contextualSpacing w:val="0"/>
              <w:rPr>
                <w:rFonts w:ascii="Roboto" w:hAnsi="Roboto"/>
                <w:b/>
                <w:sz w:val="20"/>
                <w:szCs w:val="20"/>
              </w:rPr>
            </w:pPr>
            <w:r w:rsidRPr="00423DB6">
              <w:rPr>
                <w:rFonts w:ascii="Roboto" w:hAnsi="Roboto"/>
                <w:b/>
                <w:sz w:val="20"/>
                <w:szCs w:val="20"/>
              </w:rPr>
              <w:t>Child Sexual Abuse Prevention Requirement</w:t>
            </w:r>
          </w:p>
        </w:tc>
      </w:tr>
      <w:tr w:rsidR="00E337E8" w:rsidRPr="002C3FE5" w14:paraId="4E46E6B8" w14:textId="77777777" w:rsidTr="00445AB1">
        <w:trPr>
          <w:trHeight w:val="3744"/>
        </w:trPr>
        <w:tc>
          <w:tcPr>
            <w:tcW w:w="10800" w:type="dxa"/>
            <w:gridSpan w:val="7"/>
            <w:tcBorders>
              <w:left w:val="nil"/>
              <w:right w:val="nil"/>
            </w:tcBorders>
          </w:tcPr>
          <w:p w14:paraId="74977BCF" w14:textId="7AC1175B" w:rsidR="00E337E8" w:rsidRPr="002C3FE5" w:rsidRDefault="00E337E8" w:rsidP="00445AB1">
            <w:pPr>
              <w:keepNext/>
              <w:tabs>
                <w:tab w:val="left" w:pos="879"/>
                <w:tab w:val="left" w:pos="1698"/>
              </w:tabs>
              <w:spacing w:before="40"/>
              <w:ind w:left="144"/>
              <w:rPr>
                <w:rFonts w:ascii="Roboto" w:eastAsia="Calibri" w:hAnsi="Roboto" w:cs="Calibri"/>
              </w:rPr>
            </w:pP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Yes</w:t>
            </w:r>
            <w:r w:rsidR="00423DB6">
              <w:rPr>
                <w:rFonts w:ascii="Roboto" w:hAnsi="Roboto"/>
              </w:rPr>
              <w:tab/>
            </w:r>
            <w:r w:rsidRPr="002C3FE5">
              <w:rPr>
                <w:rFonts w:ascii="Roboto" w:hAnsi="Roboto"/>
              </w:rPr>
              <w:fldChar w:fldCharType="begin">
                <w:ffData>
                  <w:name w:val="Check1"/>
                  <w:enabled/>
                  <w:calcOnExit w:val="0"/>
                  <w:checkBox>
                    <w:size w:val="20"/>
                    <w:default w:val="0"/>
                  </w:checkBox>
                </w:ffData>
              </w:fldChar>
            </w:r>
            <w:r w:rsidRPr="002C3FE5">
              <w:rPr>
                <w:rFonts w:ascii="Roboto" w:hAnsi="Roboto"/>
              </w:rPr>
              <w:instrText xml:space="preserve"> FORMCHECKBOX </w:instrText>
            </w:r>
            <w:r w:rsidR="008D3F34">
              <w:rPr>
                <w:rFonts w:ascii="Roboto" w:hAnsi="Roboto"/>
              </w:rPr>
            </w:r>
            <w:r w:rsidR="008D3F34">
              <w:rPr>
                <w:rFonts w:ascii="Roboto" w:hAnsi="Roboto"/>
              </w:rPr>
              <w:fldChar w:fldCharType="separate"/>
            </w:r>
            <w:r w:rsidRPr="002C3FE5">
              <w:rPr>
                <w:rFonts w:ascii="Roboto" w:hAnsi="Roboto"/>
              </w:rPr>
              <w:fldChar w:fldCharType="end"/>
            </w:r>
            <w:r w:rsidRPr="002C3FE5">
              <w:rPr>
                <w:rFonts w:ascii="Roboto" w:hAnsi="Roboto"/>
              </w:rPr>
              <w:t xml:space="preserve"> No</w:t>
            </w:r>
            <w:r w:rsidR="00423DB6">
              <w:rPr>
                <w:rFonts w:ascii="Roboto" w:hAnsi="Roboto"/>
              </w:rPr>
              <w:tab/>
            </w:r>
            <w:r w:rsidRPr="002C3FE5">
              <w:rPr>
                <w:rFonts w:ascii="Roboto" w:hAnsi="Roboto"/>
              </w:rPr>
              <w:t xml:space="preserve">Our agency </w:t>
            </w:r>
            <w:r w:rsidRPr="002C3FE5">
              <w:rPr>
                <w:rFonts w:ascii="Roboto" w:eastAsia="Calibri" w:hAnsi="Roboto" w:cs="Calibri"/>
              </w:rPr>
              <w:t xml:space="preserve">written policies and procedures regarding the prevention of sexual abuse of children and youth. The policies and procedures must address, at a minimum, all six components of child sexual abuse prevention as outlined in the Centers for Disease Control and Prevention (CDC) Guide: </w:t>
            </w:r>
            <w:r w:rsidRPr="002C3FE5">
              <w:rPr>
                <w:rFonts w:ascii="Roboto" w:eastAsia="Calibri" w:hAnsi="Roboto" w:cs="Calibri"/>
                <w:i/>
                <w:iCs/>
              </w:rPr>
              <w:t>Preventing Child Sexual Abuse Within Youth-serving Organization: Getting Started on Policies and Procedures</w:t>
            </w:r>
            <w:r w:rsidRPr="002C3FE5">
              <w:rPr>
                <w:rFonts w:ascii="Roboto" w:eastAsia="Calibri" w:hAnsi="Roboto" w:cs="Calibri"/>
              </w:rPr>
              <w:t>, including:</w:t>
            </w:r>
          </w:p>
          <w:p w14:paraId="7275B260" w14:textId="3B886615" w:rsidR="00E337E8" w:rsidRPr="002C3FE5" w:rsidRDefault="00E337E8" w:rsidP="00445AB1">
            <w:pPr>
              <w:ind w:left="432"/>
              <w:rPr>
                <w:rFonts w:ascii="Roboto" w:hAnsi="Roboto" w:cstheme="minorHAnsi"/>
              </w:rPr>
            </w:pPr>
            <w:r w:rsidRPr="002C3FE5">
              <w:rPr>
                <w:rFonts w:ascii="Roboto" w:hAnsi="Roboto" w:cstheme="minorHAnsi"/>
                <w:i/>
                <w:iCs/>
              </w:rPr>
              <w:t>1</w:t>
            </w:r>
            <w:r w:rsidRPr="002C3FE5">
              <w:rPr>
                <w:rFonts w:ascii="Roboto" w:hAnsi="Roboto" w:cstheme="minorHAnsi"/>
              </w:rPr>
              <w:t>) screening and selecting employees and volunteers;</w:t>
            </w:r>
          </w:p>
          <w:p w14:paraId="28490895" w14:textId="6EF4AC71" w:rsidR="00E337E8" w:rsidRPr="002C3FE5" w:rsidRDefault="00E337E8" w:rsidP="00445AB1">
            <w:pPr>
              <w:ind w:left="432"/>
              <w:rPr>
                <w:rFonts w:ascii="Roboto" w:hAnsi="Roboto" w:cstheme="minorHAnsi"/>
              </w:rPr>
            </w:pPr>
            <w:r w:rsidRPr="002C3FE5">
              <w:rPr>
                <w:rFonts w:ascii="Roboto" w:hAnsi="Roboto" w:cstheme="minorHAnsi"/>
              </w:rPr>
              <w:t>2) guidelines on interactions between individuals;</w:t>
            </w:r>
          </w:p>
          <w:p w14:paraId="14DB11C6" w14:textId="477502AE" w:rsidR="00E337E8" w:rsidRPr="002C3FE5" w:rsidRDefault="00E337E8" w:rsidP="00445AB1">
            <w:pPr>
              <w:ind w:left="432"/>
              <w:rPr>
                <w:rFonts w:ascii="Roboto" w:hAnsi="Roboto" w:cstheme="minorHAnsi"/>
              </w:rPr>
            </w:pPr>
            <w:r w:rsidRPr="002C3FE5">
              <w:rPr>
                <w:rFonts w:ascii="Roboto" w:hAnsi="Roboto" w:cstheme="minorHAnsi"/>
              </w:rPr>
              <w:t>3) monitoring behavior;</w:t>
            </w:r>
          </w:p>
          <w:p w14:paraId="3345A402" w14:textId="618F09BA" w:rsidR="00E337E8" w:rsidRPr="002C3FE5" w:rsidRDefault="00E337E8" w:rsidP="00445AB1">
            <w:pPr>
              <w:ind w:left="432"/>
              <w:rPr>
                <w:rFonts w:ascii="Roboto" w:hAnsi="Roboto" w:cstheme="minorHAnsi"/>
              </w:rPr>
            </w:pPr>
            <w:r w:rsidRPr="002C3FE5">
              <w:rPr>
                <w:rFonts w:ascii="Roboto" w:hAnsi="Roboto" w:cstheme="minorHAnsi"/>
              </w:rPr>
              <w:t>4) ensuring safe environments;</w:t>
            </w:r>
          </w:p>
          <w:p w14:paraId="11B1BAB8" w14:textId="4CD320F4" w:rsidR="00E337E8" w:rsidRPr="002C3FE5" w:rsidRDefault="00E337E8" w:rsidP="00445AB1">
            <w:pPr>
              <w:ind w:left="432"/>
              <w:rPr>
                <w:rFonts w:ascii="Roboto" w:hAnsi="Roboto" w:cstheme="minorHAnsi"/>
              </w:rPr>
            </w:pPr>
            <w:r w:rsidRPr="002C3FE5">
              <w:rPr>
                <w:rFonts w:ascii="Roboto" w:hAnsi="Roboto" w:cstheme="minorHAnsi"/>
              </w:rPr>
              <w:t>5) responding to inappropriate behavior, breaches in policy, allegations and suspicions of child sexual abuse; and</w:t>
            </w:r>
          </w:p>
          <w:p w14:paraId="6A54DE16" w14:textId="5AA40635" w:rsidR="00E337E8" w:rsidRPr="002C3FE5" w:rsidRDefault="00E337E8" w:rsidP="00445AB1">
            <w:pPr>
              <w:ind w:left="432"/>
              <w:rPr>
                <w:rFonts w:ascii="Roboto" w:hAnsi="Roboto" w:cstheme="minorHAnsi"/>
              </w:rPr>
            </w:pPr>
            <w:r w:rsidRPr="002C3FE5">
              <w:rPr>
                <w:rFonts w:ascii="Roboto" w:hAnsi="Roboto" w:cstheme="minorHAnsi"/>
              </w:rPr>
              <w:t>6) training about child sexual abuse prevention.</w:t>
            </w:r>
          </w:p>
          <w:p w14:paraId="08D0AE3C" w14:textId="77777777" w:rsidR="00445AB1" w:rsidRDefault="00445AB1" w:rsidP="00445AB1">
            <w:pPr>
              <w:ind w:left="144"/>
              <w:rPr>
                <w:rFonts w:ascii="Roboto" w:hAnsi="Roboto" w:cstheme="minorHAnsi"/>
                <w:i/>
                <w:iCs/>
              </w:rPr>
            </w:pPr>
          </w:p>
          <w:p w14:paraId="54D8E980" w14:textId="06D086D1" w:rsidR="00E337E8" w:rsidRPr="002C3FE5" w:rsidRDefault="00E337E8" w:rsidP="00445AB1">
            <w:pPr>
              <w:ind w:left="144"/>
              <w:rPr>
                <w:rFonts w:ascii="Roboto" w:hAnsi="Roboto" w:cstheme="minorHAnsi"/>
                <w:i/>
                <w:iCs/>
              </w:rPr>
            </w:pPr>
            <w:r w:rsidRPr="002C3FE5">
              <w:rPr>
                <w:rFonts w:ascii="Roboto" w:hAnsi="Roboto" w:cstheme="minorHAnsi"/>
                <w:i/>
                <w:iCs/>
              </w:rPr>
              <w:t>For reference, the CDC Guide can be found at the following link:</w:t>
            </w:r>
          </w:p>
          <w:p w14:paraId="44FD8E3F" w14:textId="1BDACC37" w:rsidR="00E337E8" w:rsidRPr="00423DB6" w:rsidRDefault="008D3F34" w:rsidP="00445AB1">
            <w:pPr>
              <w:tabs>
                <w:tab w:val="left" w:pos="1800"/>
              </w:tabs>
              <w:ind w:left="144"/>
              <w:rPr>
                <w:rFonts w:ascii="Roboto" w:hAnsi="Roboto"/>
                <w:b/>
                <w:bCs/>
              </w:rPr>
            </w:pPr>
            <w:hyperlink r:id="rId12" w:history="1">
              <w:r w:rsidR="00423DB6" w:rsidRPr="00277679">
                <w:rPr>
                  <w:rStyle w:val="Hyperlink"/>
                  <w:rFonts w:ascii="Roboto" w:hAnsi="Roboto"/>
                  <w:b/>
                  <w:bCs/>
                </w:rPr>
                <w:t>https://www.cdc.gov/child-abuse-neglect/communication-resources/preventingchildsexualabuse_ysos.pdf?CDC_AAref_Val=https://www.cdc.gov/violenceprevention/pdf/preventingchildsexualabuse-a.pdf</w:t>
              </w:r>
            </w:hyperlink>
          </w:p>
        </w:tc>
      </w:tr>
    </w:tbl>
    <w:p w14:paraId="22DE9BF2" w14:textId="77777777" w:rsidR="00FE2E98" w:rsidRPr="00FE2E98" w:rsidRDefault="00FE2E98" w:rsidP="00C7212F">
      <w:pPr>
        <w:tabs>
          <w:tab w:val="left" w:pos="1800"/>
        </w:tabs>
        <w:ind w:left="1800" w:hanging="1800"/>
        <w:rPr>
          <w:rFonts w:ascii="Roboto" w:hAnsi="Roboto"/>
        </w:rPr>
      </w:pPr>
    </w:p>
    <w:sectPr w:rsidR="00FE2E98" w:rsidRPr="00FE2E98" w:rsidSect="00445AB1">
      <w:footerReference w:type="default" r:id="rId13"/>
      <w:headerReference w:type="first" r:id="rId14"/>
      <w:footerReference w:type="first" r:id="rId15"/>
      <w:type w:val="continuous"/>
      <w:pgSz w:w="12240" w:h="15840" w:code="1"/>
      <w:pgMar w:top="720" w:right="720" w:bottom="720" w:left="720" w:header="36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56A6" w14:textId="77777777" w:rsidR="00F86A8C" w:rsidRDefault="00F86A8C" w:rsidP="001953F4">
      <w:r>
        <w:separator/>
      </w:r>
    </w:p>
  </w:endnote>
  <w:endnote w:type="continuationSeparator" w:id="0">
    <w:p w14:paraId="7385F295" w14:textId="77777777" w:rsidR="00F86A8C" w:rsidRDefault="00F86A8C" w:rsidP="0019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620859"/>
      <w:docPartObj>
        <w:docPartGallery w:val="Page Numbers (Bottom of Page)"/>
        <w:docPartUnique/>
      </w:docPartObj>
    </w:sdtPr>
    <w:sdtEndPr>
      <w:rPr>
        <w:noProof/>
      </w:rPr>
    </w:sdtEndPr>
    <w:sdtContent>
      <w:p w14:paraId="3DD8E77A" w14:textId="40719D4B" w:rsidR="00025565" w:rsidRPr="00130A89" w:rsidRDefault="00474C7B" w:rsidP="00130A89">
        <w:pPr>
          <w:pStyle w:val="Footer"/>
          <w:rPr>
            <w:rFonts w:ascii="Roboto" w:hAnsi="Roboto"/>
            <w:sz w:val="16"/>
            <w:szCs w:val="16"/>
          </w:rPr>
        </w:pPr>
        <w:r w:rsidRPr="00775281">
          <w:rPr>
            <w:rFonts w:ascii="Roboto" w:hAnsi="Roboto"/>
            <w:sz w:val="16"/>
            <w:szCs w:val="16"/>
          </w:rPr>
          <w:t>DCF-F-5360-E (R. 0</w:t>
        </w:r>
        <w:r>
          <w:rPr>
            <w:rFonts w:ascii="Roboto" w:hAnsi="Roboto"/>
            <w:sz w:val="16"/>
            <w:szCs w:val="16"/>
          </w:rPr>
          <w:t>6</w:t>
        </w:r>
        <w:r w:rsidRPr="00775281">
          <w:rPr>
            <w:rFonts w:ascii="Roboto" w:hAnsi="Roboto"/>
            <w:sz w:val="16"/>
            <w:szCs w:val="16"/>
          </w:rPr>
          <w:t>/202</w:t>
        </w:r>
        <w:r w:rsidR="000A23F9">
          <w:rPr>
            <w:rFonts w:ascii="Roboto" w:hAnsi="Roboto"/>
            <w:sz w:val="16"/>
            <w:szCs w:val="16"/>
          </w:rPr>
          <w:t>4</w:t>
        </w:r>
        <w:r w:rsidRPr="00775281">
          <w:rPr>
            <w:rFonts w:ascii="Roboto" w:hAnsi="Roboto"/>
            <w:sz w:val="16"/>
            <w:szCs w:val="16"/>
          </w:rPr>
          <w:t>)</w:t>
        </w:r>
        <w:r w:rsidR="000A23F9">
          <w:rPr>
            <w:rFonts w:ascii="Roboto" w:hAnsi="Roboto"/>
            <w:sz w:val="16"/>
            <w:szCs w:val="16"/>
          </w:rPr>
          <w:ptab w:relativeTo="margin" w:alignment="right" w:leader="none"/>
        </w:r>
        <w:r w:rsidR="0025466B" w:rsidRPr="00474C7B">
          <w:rPr>
            <w:rFonts w:ascii="Roboto" w:hAnsi="Roboto"/>
            <w:sz w:val="16"/>
            <w:szCs w:val="16"/>
          </w:rPr>
          <w:fldChar w:fldCharType="begin"/>
        </w:r>
        <w:r w:rsidR="0025466B" w:rsidRPr="00474C7B">
          <w:rPr>
            <w:rFonts w:ascii="Roboto" w:hAnsi="Roboto"/>
            <w:sz w:val="16"/>
            <w:szCs w:val="16"/>
          </w:rPr>
          <w:instrText xml:space="preserve"> PAGE   \* MERGEFORMAT </w:instrText>
        </w:r>
        <w:r w:rsidR="0025466B" w:rsidRPr="00474C7B">
          <w:rPr>
            <w:rFonts w:ascii="Roboto" w:hAnsi="Roboto"/>
            <w:sz w:val="16"/>
            <w:szCs w:val="16"/>
          </w:rPr>
          <w:fldChar w:fldCharType="separate"/>
        </w:r>
        <w:r w:rsidR="0025466B" w:rsidRPr="00474C7B">
          <w:rPr>
            <w:rFonts w:ascii="Roboto" w:hAnsi="Roboto"/>
            <w:noProof/>
            <w:sz w:val="16"/>
            <w:szCs w:val="16"/>
          </w:rPr>
          <w:t>2</w:t>
        </w:r>
        <w:r w:rsidR="0025466B" w:rsidRPr="00474C7B">
          <w:rPr>
            <w:rFonts w:ascii="Roboto" w:hAnsi="Roboto"/>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1741" w14:textId="78885434" w:rsidR="00025565" w:rsidRPr="00775281" w:rsidRDefault="00025565">
    <w:pPr>
      <w:pStyle w:val="Footer"/>
      <w:rPr>
        <w:rFonts w:ascii="Roboto" w:hAnsi="Roboto"/>
        <w:sz w:val="16"/>
        <w:szCs w:val="16"/>
      </w:rPr>
    </w:pPr>
    <w:r w:rsidRPr="00775281">
      <w:rPr>
        <w:rFonts w:ascii="Roboto" w:hAnsi="Roboto"/>
        <w:sz w:val="16"/>
        <w:szCs w:val="16"/>
      </w:rPr>
      <w:t>DCF-F-5360-E (</w:t>
    </w:r>
    <w:r w:rsidR="00AA3260" w:rsidRPr="00775281">
      <w:rPr>
        <w:rFonts w:ascii="Roboto" w:hAnsi="Roboto"/>
        <w:sz w:val="16"/>
        <w:szCs w:val="16"/>
      </w:rPr>
      <w:t>R</w:t>
    </w:r>
    <w:r w:rsidRPr="00775281">
      <w:rPr>
        <w:rFonts w:ascii="Roboto" w:hAnsi="Roboto"/>
        <w:sz w:val="16"/>
        <w:szCs w:val="16"/>
      </w:rPr>
      <w:t>. 0</w:t>
    </w:r>
    <w:r w:rsidR="00474C7B">
      <w:rPr>
        <w:rFonts w:ascii="Roboto" w:hAnsi="Roboto"/>
        <w:sz w:val="16"/>
        <w:szCs w:val="16"/>
      </w:rPr>
      <w:t>6</w:t>
    </w:r>
    <w:r w:rsidRPr="00775281">
      <w:rPr>
        <w:rFonts w:ascii="Roboto" w:hAnsi="Roboto"/>
        <w:sz w:val="16"/>
        <w:szCs w:val="16"/>
      </w:rPr>
      <w:t>/20</w:t>
    </w:r>
    <w:r w:rsidR="00AA3260" w:rsidRPr="00775281">
      <w:rPr>
        <w:rFonts w:ascii="Roboto" w:hAnsi="Roboto"/>
        <w:sz w:val="16"/>
        <w:szCs w:val="16"/>
      </w:rPr>
      <w:t>2</w:t>
    </w:r>
    <w:r w:rsidR="000A23F9">
      <w:rPr>
        <w:rFonts w:ascii="Roboto" w:hAnsi="Roboto"/>
        <w:sz w:val="16"/>
        <w:szCs w:val="16"/>
      </w:rPr>
      <w:t>4</w:t>
    </w:r>
    <w:r w:rsidRPr="00775281">
      <w:rPr>
        <w:rFonts w:ascii="Roboto" w:hAnsi="Roboto"/>
        <w:sz w:val="16"/>
        <w:szCs w:val="16"/>
      </w:rPr>
      <w:t>)</w:t>
    </w:r>
    <w:r w:rsidR="000A23F9">
      <w:rPr>
        <w:rFonts w:ascii="Roboto" w:hAnsi="Roboto"/>
        <w:sz w:val="16"/>
        <w:szCs w:val="16"/>
      </w:rPr>
      <w:ptab w:relativeTo="margin" w:alignment="right" w:leader="none"/>
    </w:r>
    <w:r w:rsidR="000A23F9" w:rsidRPr="000A23F9">
      <w:rPr>
        <w:rFonts w:ascii="Roboto" w:hAnsi="Roboto"/>
        <w:sz w:val="16"/>
        <w:szCs w:val="16"/>
      </w:rPr>
      <w:fldChar w:fldCharType="begin"/>
    </w:r>
    <w:r w:rsidR="000A23F9" w:rsidRPr="000A23F9">
      <w:rPr>
        <w:rFonts w:ascii="Roboto" w:hAnsi="Roboto"/>
        <w:sz w:val="16"/>
        <w:szCs w:val="16"/>
      </w:rPr>
      <w:instrText xml:space="preserve"> PAGE   \* MERGEFORMAT </w:instrText>
    </w:r>
    <w:r w:rsidR="000A23F9" w:rsidRPr="000A23F9">
      <w:rPr>
        <w:rFonts w:ascii="Roboto" w:hAnsi="Roboto"/>
        <w:sz w:val="16"/>
        <w:szCs w:val="16"/>
      </w:rPr>
      <w:fldChar w:fldCharType="separate"/>
    </w:r>
    <w:r w:rsidR="000A23F9" w:rsidRPr="000A23F9">
      <w:rPr>
        <w:rFonts w:ascii="Roboto" w:hAnsi="Roboto"/>
        <w:noProof/>
        <w:sz w:val="16"/>
        <w:szCs w:val="16"/>
      </w:rPr>
      <w:t>1</w:t>
    </w:r>
    <w:r w:rsidR="000A23F9" w:rsidRPr="000A23F9">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5630" w14:textId="77777777" w:rsidR="00F86A8C" w:rsidRDefault="00F86A8C" w:rsidP="001953F4">
      <w:r>
        <w:separator/>
      </w:r>
    </w:p>
  </w:footnote>
  <w:footnote w:type="continuationSeparator" w:id="0">
    <w:p w14:paraId="62AE177D" w14:textId="77777777" w:rsidR="00F86A8C" w:rsidRDefault="00F86A8C" w:rsidP="0019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8C2B" w14:textId="77777777" w:rsidR="000A23F9" w:rsidRPr="00B9360D" w:rsidRDefault="000A23F9" w:rsidP="000A23F9">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39EF260A" w14:textId="77777777" w:rsidR="000A23F9" w:rsidRDefault="000A23F9" w:rsidP="000A23F9">
    <w:pPr>
      <w:rPr>
        <w:rFonts w:ascii="Roboto" w:hAnsi="Roboto"/>
        <w:sz w:val="16"/>
        <w:szCs w:val="16"/>
      </w:rPr>
    </w:pPr>
    <w:r w:rsidRPr="00B9360D">
      <w:rPr>
        <w:rFonts w:ascii="Roboto" w:hAnsi="Roboto"/>
        <w:sz w:val="16"/>
        <w:szCs w:val="16"/>
      </w:rPr>
      <w:t>Division of Safety and Permanence</w:t>
    </w:r>
  </w:p>
  <w:p w14:paraId="5E673B67" w14:textId="77777777" w:rsidR="00722ABD" w:rsidRPr="00B9360D" w:rsidRDefault="00722ABD" w:rsidP="000A23F9">
    <w:pPr>
      <w:rPr>
        <w:rFonts w:ascii="Roboto" w:hAnsi="Roboto"/>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746"/>
    <w:multiLevelType w:val="hybridMultilevel"/>
    <w:tmpl w:val="CB8EAAC8"/>
    <w:lvl w:ilvl="0" w:tplc="24B4718E">
      <w:numFmt w:val="bullet"/>
      <w:lvlText w:val="•"/>
      <w:lvlJc w:val="left"/>
      <w:pPr>
        <w:ind w:left="1627" w:hanging="360"/>
      </w:pPr>
      <w:rPr>
        <w:rFonts w:ascii="Calibri" w:eastAsia="Calibri" w:hAnsi="Calibri"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 w15:restartNumberingAfterBreak="0">
    <w:nsid w:val="09343BA7"/>
    <w:multiLevelType w:val="hybridMultilevel"/>
    <w:tmpl w:val="125E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34147"/>
    <w:multiLevelType w:val="hybridMultilevel"/>
    <w:tmpl w:val="E2E4CA9E"/>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329B242C"/>
    <w:multiLevelType w:val="hybridMultilevel"/>
    <w:tmpl w:val="E6969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F666E"/>
    <w:multiLevelType w:val="hybridMultilevel"/>
    <w:tmpl w:val="D2C2D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440901">
    <w:abstractNumId w:val="3"/>
  </w:num>
  <w:num w:numId="2" w16cid:durableId="178391992">
    <w:abstractNumId w:val="2"/>
  </w:num>
  <w:num w:numId="3" w16cid:durableId="1140417628">
    <w:abstractNumId w:val="0"/>
  </w:num>
  <w:num w:numId="4" w16cid:durableId="2140292671">
    <w:abstractNumId w:val="4"/>
  </w:num>
  <w:num w:numId="5" w16cid:durableId="156351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INokpAiBMlIjYO+OuTKBMM+WQQsWRbUwY/gtiZJNfvWaUtrJtG2vzra2DnnS3J/7gy2kFgincALraK9QQ9SLg==" w:salt="6uU99aXpN+mAwGtxCduPp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A0"/>
    <w:rsid w:val="00025565"/>
    <w:rsid w:val="00031FEE"/>
    <w:rsid w:val="00041A26"/>
    <w:rsid w:val="000A23F9"/>
    <w:rsid w:val="000A2983"/>
    <w:rsid w:val="000B0F02"/>
    <w:rsid w:val="00130A89"/>
    <w:rsid w:val="00133D46"/>
    <w:rsid w:val="00150837"/>
    <w:rsid w:val="001731F6"/>
    <w:rsid w:val="00174B14"/>
    <w:rsid w:val="00177D58"/>
    <w:rsid w:val="001953F4"/>
    <w:rsid w:val="001F5FB1"/>
    <w:rsid w:val="00211ACE"/>
    <w:rsid w:val="0025466B"/>
    <w:rsid w:val="002752C0"/>
    <w:rsid w:val="002879F4"/>
    <w:rsid w:val="00292449"/>
    <w:rsid w:val="00292A2C"/>
    <w:rsid w:val="002C01DF"/>
    <w:rsid w:val="002C3FE5"/>
    <w:rsid w:val="00361435"/>
    <w:rsid w:val="00365298"/>
    <w:rsid w:val="0038200D"/>
    <w:rsid w:val="00384364"/>
    <w:rsid w:val="00396C99"/>
    <w:rsid w:val="003F2848"/>
    <w:rsid w:val="00423DB6"/>
    <w:rsid w:val="0042408F"/>
    <w:rsid w:val="00445AB1"/>
    <w:rsid w:val="00447E5A"/>
    <w:rsid w:val="00474C7B"/>
    <w:rsid w:val="004847AB"/>
    <w:rsid w:val="004C74AC"/>
    <w:rsid w:val="004F3A59"/>
    <w:rsid w:val="005131D8"/>
    <w:rsid w:val="0056427D"/>
    <w:rsid w:val="00576062"/>
    <w:rsid w:val="005B410D"/>
    <w:rsid w:val="005D5C6A"/>
    <w:rsid w:val="005D63EE"/>
    <w:rsid w:val="006620ED"/>
    <w:rsid w:val="00663E92"/>
    <w:rsid w:val="006C06DB"/>
    <w:rsid w:val="006F1EBA"/>
    <w:rsid w:val="006F2ED2"/>
    <w:rsid w:val="00722ABD"/>
    <w:rsid w:val="00730D95"/>
    <w:rsid w:val="00735064"/>
    <w:rsid w:val="007557B8"/>
    <w:rsid w:val="00775281"/>
    <w:rsid w:val="00825872"/>
    <w:rsid w:val="00842C7D"/>
    <w:rsid w:val="008A4C29"/>
    <w:rsid w:val="008D0D65"/>
    <w:rsid w:val="008D3F34"/>
    <w:rsid w:val="00955D23"/>
    <w:rsid w:val="00963F94"/>
    <w:rsid w:val="00981CAA"/>
    <w:rsid w:val="00995166"/>
    <w:rsid w:val="009D5712"/>
    <w:rsid w:val="00A53635"/>
    <w:rsid w:val="00A672A9"/>
    <w:rsid w:val="00A7547C"/>
    <w:rsid w:val="00A76E76"/>
    <w:rsid w:val="00A804D0"/>
    <w:rsid w:val="00AA00A0"/>
    <w:rsid w:val="00AA3260"/>
    <w:rsid w:val="00AA4543"/>
    <w:rsid w:val="00AC6732"/>
    <w:rsid w:val="00AD603E"/>
    <w:rsid w:val="00B00AE2"/>
    <w:rsid w:val="00B11595"/>
    <w:rsid w:val="00B25628"/>
    <w:rsid w:val="00B60388"/>
    <w:rsid w:val="00B74388"/>
    <w:rsid w:val="00B86C3A"/>
    <w:rsid w:val="00B9021A"/>
    <w:rsid w:val="00B92D09"/>
    <w:rsid w:val="00B92FDE"/>
    <w:rsid w:val="00B96144"/>
    <w:rsid w:val="00BA4FD6"/>
    <w:rsid w:val="00BB0735"/>
    <w:rsid w:val="00BF2FF1"/>
    <w:rsid w:val="00C03FFD"/>
    <w:rsid w:val="00C24031"/>
    <w:rsid w:val="00C418EC"/>
    <w:rsid w:val="00C7212F"/>
    <w:rsid w:val="00CB1B61"/>
    <w:rsid w:val="00CB5FF3"/>
    <w:rsid w:val="00CF1187"/>
    <w:rsid w:val="00D14E24"/>
    <w:rsid w:val="00D27D8F"/>
    <w:rsid w:val="00D40A60"/>
    <w:rsid w:val="00DC0770"/>
    <w:rsid w:val="00DD0FDB"/>
    <w:rsid w:val="00DD2AD5"/>
    <w:rsid w:val="00E21746"/>
    <w:rsid w:val="00E23AE6"/>
    <w:rsid w:val="00E3286B"/>
    <w:rsid w:val="00E337E8"/>
    <w:rsid w:val="00E37560"/>
    <w:rsid w:val="00E516AD"/>
    <w:rsid w:val="00E755B3"/>
    <w:rsid w:val="00EB44BC"/>
    <w:rsid w:val="00F466AB"/>
    <w:rsid w:val="00F52C95"/>
    <w:rsid w:val="00F565B7"/>
    <w:rsid w:val="00F63D1C"/>
    <w:rsid w:val="00F644AE"/>
    <w:rsid w:val="00F86A8C"/>
    <w:rsid w:val="00F86AD5"/>
    <w:rsid w:val="00FA5502"/>
    <w:rsid w:val="00FA5645"/>
    <w:rsid w:val="00FA6C08"/>
    <w:rsid w:val="00FB1A92"/>
    <w:rsid w:val="00FC2A0D"/>
    <w:rsid w:val="00FD3DE5"/>
    <w:rsid w:val="00FE2E9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5CE664"/>
  <w15:docId w15:val="{BD32D45C-CDD9-498A-8322-C420DE0D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6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3F4"/>
    <w:pPr>
      <w:tabs>
        <w:tab w:val="center" w:pos="4680"/>
        <w:tab w:val="right" w:pos="9360"/>
      </w:tabs>
    </w:pPr>
  </w:style>
  <w:style w:type="character" w:customStyle="1" w:styleId="HeaderChar">
    <w:name w:val="Header Char"/>
    <w:basedOn w:val="DefaultParagraphFont"/>
    <w:link w:val="Header"/>
    <w:uiPriority w:val="99"/>
    <w:rsid w:val="001953F4"/>
  </w:style>
  <w:style w:type="paragraph" w:styleId="Footer">
    <w:name w:val="footer"/>
    <w:basedOn w:val="Normal"/>
    <w:link w:val="FooterChar"/>
    <w:uiPriority w:val="99"/>
    <w:unhideWhenUsed/>
    <w:rsid w:val="001953F4"/>
    <w:pPr>
      <w:tabs>
        <w:tab w:val="center" w:pos="4680"/>
        <w:tab w:val="right" w:pos="9360"/>
      </w:tabs>
    </w:pPr>
  </w:style>
  <w:style w:type="character" w:customStyle="1" w:styleId="FooterChar">
    <w:name w:val="Footer Char"/>
    <w:basedOn w:val="DefaultParagraphFont"/>
    <w:link w:val="Footer"/>
    <w:uiPriority w:val="99"/>
    <w:rsid w:val="001953F4"/>
  </w:style>
  <w:style w:type="paragraph" w:customStyle="1" w:styleId="Default">
    <w:name w:val="Default"/>
    <w:rsid w:val="008A4C29"/>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5B4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10D"/>
    <w:rPr>
      <w:rFonts w:ascii="Segoe UI" w:hAnsi="Segoe UI" w:cs="Segoe UI"/>
      <w:sz w:val="18"/>
      <w:szCs w:val="18"/>
    </w:rPr>
  </w:style>
  <w:style w:type="paragraph" w:styleId="ListParagraph">
    <w:name w:val="List Paragraph"/>
    <w:aliases w:val="Indented Text"/>
    <w:basedOn w:val="Normal"/>
    <w:uiPriority w:val="34"/>
    <w:qFormat/>
    <w:rsid w:val="00396C99"/>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EB44BC"/>
    <w:rPr>
      <w:color w:val="0563C1" w:themeColor="hyperlink"/>
      <w:u w:val="single"/>
    </w:rPr>
  </w:style>
  <w:style w:type="character" w:styleId="CommentReference">
    <w:name w:val="annotation reference"/>
    <w:basedOn w:val="DefaultParagraphFont"/>
    <w:uiPriority w:val="99"/>
    <w:semiHidden/>
    <w:unhideWhenUsed/>
    <w:rsid w:val="00B92D09"/>
    <w:rPr>
      <w:sz w:val="16"/>
      <w:szCs w:val="16"/>
    </w:rPr>
  </w:style>
  <w:style w:type="paragraph" w:styleId="CommentText">
    <w:name w:val="annotation text"/>
    <w:basedOn w:val="Normal"/>
    <w:link w:val="CommentTextChar"/>
    <w:uiPriority w:val="99"/>
    <w:semiHidden/>
    <w:unhideWhenUsed/>
    <w:rsid w:val="00B92D09"/>
  </w:style>
  <w:style w:type="character" w:customStyle="1" w:styleId="CommentTextChar">
    <w:name w:val="Comment Text Char"/>
    <w:basedOn w:val="DefaultParagraphFont"/>
    <w:link w:val="CommentText"/>
    <w:uiPriority w:val="99"/>
    <w:semiHidden/>
    <w:rsid w:val="00B92D09"/>
  </w:style>
  <w:style w:type="paragraph" w:styleId="CommentSubject">
    <w:name w:val="annotation subject"/>
    <w:basedOn w:val="CommentText"/>
    <w:next w:val="CommentText"/>
    <w:link w:val="CommentSubjectChar"/>
    <w:uiPriority w:val="99"/>
    <w:semiHidden/>
    <w:unhideWhenUsed/>
    <w:rsid w:val="00B92D09"/>
    <w:rPr>
      <w:b/>
      <w:bCs/>
    </w:rPr>
  </w:style>
  <w:style w:type="character" w:customStyle="1" w:styleId="CommentSubjectChar">
    <w:name w:val="Comment Subject Char"/>
    <w:basedOn w:val="CommentTextChar"/>
    <w:link w:val="CommentSubject"/>
    <w:uiPriority w:val="99"/>
    <w:semiHidden/>
    <w:rsid w:val="00B92D09"/>
    <w:rPr>
      <w:b/>
      <w:bCs/>
    </w:rPr>
  </w:style>
  <w:style w:type="paragraph" w:styleId="Revision">
    <w:name w:val="Revision"/>
    <w:hidden/>
    <w:uiPriority w:val="99"/>
    <w:semiHidden/>
    <w:rsid w:val="00F565B7"/>
  </w:style>
  <w:style w:type="character" w:styleId="UnresolvedMention">
    <w:name w:val="Unresolved Mention"/>
    <w:basedOn w:val="DefaultParagraphFont"/>
    <w:uiPriority w:val="99"/>
    <w:semiHidden/>
    <w:unhideWhenUsed/>
    <w:rsid w:val="00B00AE2"/>
    <w:rPr>
      <w:color w:val="605E5C"/>
      <w:shd w:val="clear" w:color="auto" w:fill="E1DFDD"/>
    </w:rPr>
  </w:style>
  <w:style w:type="character" w:styleId="FollowedHyperlink">
    <w:name w:val="FollowedHyperlink"/>
    <w:basedOn w:val="DefaultParagraphFont"/>
    <w:uiPriority w:val="99"/>
    <w:semiHidden/>
    <w:unhideWhenUsed/>
    <w:rsid w:val="00130A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4626">
      <w:bodyDiv w:val="1"/>
      <w:marLeft w:val="0"/>
      <w:marRight w:val="0"/>
      <w:marTop w:val="0"/>
      <w:marBottom w:val="0"/>
      <w:divBdr>
        <w:top w:val="none" w:sz="0" w:space="0" w:color="auto"/>
        <w:left w:val="none" w:sz="0" w:space="0" w:color="auto"/>
        <w:bottom w:val="none" w:sz="0" w:space="0" w:color="auto"/>
        <w:right w:val="none" w:sz="0" w:space="0" w:color="auto"/>
      </w:divBdr>
    </w:div>
    <w:div w:id="864714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211wisconsin.communityos.org/public-agency-upda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hild-abuse-neglect/communication-resources/preventingchildsexualabuse_ysos.pdf?CDC_AAref_Val=https://www.cdc.gov/violenceprevention/pdf/preventingchildsexualabuse-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11wisconsin.communityos.org/public-agency-updat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211wisconsin.communityos.org/inclusion-exclusion-policy" TargetMode="External"/><Relationship Id="rId4" Type="http://schemas.openxmlformats.org/officeDocument/2006/relationships/settings" Target="settings.xml"/><Relationship Id="rId9" Type="http://schemas.openxmlformats.org/officeDocument/2006/relationships/hyperlink" Target="https://www.wellbadger.org/s/professionals?language=en_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93D74-A7EA-4C51-ABBD-1B08DC40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Family Foundations Home Visiting Program - Scope of Services, DCF-F-5360-E</vt:lpstr>
    </vt:vector>
  </TitlesOfParts>
  <Company>DCF - State of Wisconsin</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Foundations Home Visiting Program - Scope of Services, DCF-F-5360-E</dc:title>
  <dc:subject>Division of Safety and Permanence</dc:subject>
  <dc:creator/>
  <cp:keywords>department of children and families, division of safety and permanence, dcf-f-5360-e family foundations home visiting program scope of services, dcf-f-5360-e, family foundations home visiting program scope of services, dcf-f-5360-e ffhv scope of services, ffhv scope of services, ffhv, local implementing agencies, lia</cp:keywords>
  <dc:description>R. 06/2024.</dc:description>
  <cp:lastModifiedBy>Kramer, Kathleen M - DCF</cp:lastModifiedBy>
  <cp:revision>4</cp:revision>
  <cp:lastPrinted>2019-04-17T20:26:00Z</cp:lastPrinted>
  <dcterms:created xsi:type="dcterms:W3CDTF">2024-06-11T18:15:00Z</dcterms:created>
  <dcterms:modified xsi:type="dcterms:W3CDTF">2024-06-11T18:16:00Z</dcterms:modified>
  <cp:category>Forms</cp:category>
</cp:coreProperties>
</file>