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E208" w14:textId="77777777" w:rsidR="005268C8" w:rsidRPr="00BB2BBD" w:rsidRDefault="00231916" w:rsidP="005D5F30">
      <w:pPr>
        <w:spacing w:before="240" w:after="120"/>
        <w:jc w:val="center"/>
        <w:rPr>
          <w:rFonts w:ascii="Roboto" w:hAnsi="Roboto"/>
          <w:b/>
          <w:sz w:val="24"/>
        </w:rPr>
      </w:pPr>
      <w:r w:rsidRPr="00BB2BBD">
        <w:rPr>
          <w:rFonts w:ascii="Roboto" w:hAnsi="Roboto" w:cs="Arial"/>
          <w:b/>
          <w:sz w:val="24"/>
        </w:rPr>
        <w:t>A</w:t>
      </w:r>
      <w:r w:rsidR="005268C8" w:rsidRPr="00BB2BBD">
        <w:rPr>
          <w:rFonts w:ascii="Roboto" w:hAnsi="Roboto"/>
          <w:b/>
          <w:sz w:val="24"/>
        </w:rPr>
        <w:t>mended</w:t>
      </w:r>
      <w:r w:rsidRPr="00BB2BBD">
        <w:rPr>
          <w:rFonts w:ascii="Roboto" w:hAnsi="Roboto"/>
          <w:b/>
          <w:sz w:val="24"/>
        </w:rPr>
        <w:t xml:space="preserve"> Subsidized Guardianship</w:t>
      </w:r>
      <w:r w:rsidR="005268C8" w:rsidRPr="00BB2BBD">
        <w:rPr>
          <w:rFonts w:ascii="Roboto" w:hAnsi="Roboto"/>
          <w:b/>
          <w:sz w:val="24"/>
        </w:rPr>
        <w:t xml:space="preserve"> Agreement</w:t>
      </w:r>
      <w:r w:rsidRPr="00BB2BBD">
        <w:rPr>
          <w:rFonts w:ascii="Roboto" w:hAnsi="Roboto"/>
          <w:b/>
          <w:sz w:val="24"/>
        </w:rPr>
        <w:t xml:space="preserve"> to Include Successor Guardian(s)</w:t>
      </w:r>
    </w:p>
    <w:p w14:paraId="561E22C6" w14:textId="77777777" w:rsidR="005268C8" w:rsidRPr="00BB2BBD" w:rsidRDefault="0033327D" w:rsidP="00C43034">
      <w:pPr>
        <w:spacing w:after="120"/>
        <w:rPr>
          <w:rFonts w:ascii="Roboto" w:hAnsi="Roboto"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Use of form:</w:t>
      </w:r>
      <w:r w:rsidR="007469C2">
        <w:rPr>
          <w:rFonts w:ascii="Roboto" w:hAnsi="Roboto"/>
          <w:b/>
          <w:sz w:val="20"/>
          <w:szCs w:val="20"/>
        </w:rPr>
        <w:t xml:space="preserve"> </w:t>
      </w:r>
      <w:r w:rsidR="001E2DBC" w:rsidRPr="001E2DBC">
        <w:rPr>
          <w:rFonts w:ascii="Roboto" w:hAnsi="Roboto"/>
          <w:bCs/>
          <w:sz w:val="20"/>
          <w:szCs w:val="20"/>
        </w:rPr>
        <w:t>Pursuant to Wis. Stat. s. 48.623(2),</w:t>
      </w:r>
      <w:r w:rsidR="001E2DBC">
        <w:rPr>
          <w:rFonts w:ascii="Roboto" w:hAnsi="Roboto"/>
          <w:b/>
          <w:sz w:val="20"/>
          <w:szCs w:val="20"/>
        </w:rPr>
        <w:t xml:space="preserve"> </w:t>
      </w:r>
      <w:r w:rsidR="001E2DBC">
        <w:rPr>
          <w:rFonts w:ascii="Roboto" w:hAnsi="Roboto"/>
          <w:bCs/>
          <w:sz w:val="20"/>
          <w:szCs w:val="20"/>
        </w:rPr>
        <w:t xml:space="preserve">a subsidized guardianship agreement or an amended subsidized guardianship agreement may name a prospective successor guardian of the child to assume the duty and authority of guardianship on the death or incapacity of the guardian(s). This </w:t>
      </w:r>
      <w:r w:rsidR="001D02CF">
        <w:rPr>
          <w:rFonts w:ascii="Roboto" w:hAnsi="Roboto"/>
          <w:bCs/>
          <w:sz w:val="20"/>
          <w:szCs w:val="20"/>
        </w:rPr>
        <w:t>is an</w:t>
      </w:r>
      <w:r w:rsidR="001E2DBC">
        <w:rPr>
          <w:rFonts w:ascii="Roboto" w:hAnsi="Roboto"/>
          <w:bCs/>
          <w:sz w:val="20"/>
          <w:szCs w:val="20"/>
        </w:rPr>
        <w:t xml:space="preserve"> amendment to the current subsidized guardianship agreement to recognize the </w:t>
      </w:r>
      <w:r w:rsidR="001D02CF">
        <w:rPr>
          <w:rFonts w:ascii="Roboto" w:hAnsi="Roboto"/>
          <w:bCs/>
          <w:sz w:val="20"/>
          <w:szCs w:val="20"/>
        </w:rPr>
        <w:t xml:space="preserve">individuals listed below as the </w:t>
      </w:r>
      <w:r w:rsidR="001E2DBC">
        <w:rPr>
          <w:rFonts w:ascii="Roboto" w:hAnsi="Roboto"/>
          <w:bCs/>
          <w:sz w:val="20"/>
          <w:szCs w:val="20"/>
        </w:rPr>
        <w:t xml:space="preserve">prospective successor guardian(s) </w:t>
      </w:r>
      <w:r w:rsidR="001D02CF">
        <w:rPr>
          <w:rFonts w:ascii="Roboto" w:hAnsi="Roboto"/>
          <w:bCs/>
          <w:sz w:val="20"/>
          <w:szCs w:val="20"/>
        </w:rPr>
        <w:t xml:space="preserve">for the child. </w:t>
      </w:r>
      <w:r w:rsidR="005268C8" w:rsidRPr="00BB2BBD">
        <w:rPr>
          <w:rFonts w:ascii="Roboto" w:hAnsi="Roboto"/>
          <w:bCs/>
          <w:sz w:val="20"/>
          <w:szCs w:val="20"/>
        </w:rPr>
        <w:t>Personal information you provide may be used for secondary purposes</w:t>
      </w:r>
      <w:r w:rsidR="00682F87" w:rsidRPr="00BB2BBD">
        <w:rPr>
          <w:rFonts w:ascii="Roboto" w:hAnsi="Roboto"/>
          <w:bCs/>
          <w:sz w:val="20"/>
          <w:szCs w:val="20"/>
        </w:rPr>
        <w:t xml:space="preserve"> </w:t>
      </w:r>
      <w:r w:rsidR="005268C8" w:rsidRPr="00BB2BBD">
        <w:rPr>
          <w:rFonts w:ascii="Roboto" w:hAnsi="Roboto"/>
          <w:bCs/>
          <w:sz w:val="20"/>
          <w:szCs w:val="20"/>
        </w:rPr>
        <w:t>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85"/>
        <w:gridCol w:w="15"/>
        <w:gridCol w:w="1663"/>
        <w:gridCol w:w="900"/>
        <w:gridCol w:w="2430"/>
        <w:gridCol w:w="377"/>
        <w:gridCol w:w="30"/>
      </w:tblGrid>
      <w:tr w:rsidR="002B662D" w:rsidRPr="00BB2BBD" w14:paraId="13603DCA" w14:textId="77777777" w:rsidTr="00C43034">
        <w:trPr>
          <w:gridAfter w:val="1"/>
          <w:wAfter w:w="30" w:type="dxa"/>
        </w:trPr>
        <w:tc>
          <w:tcPr>
            <w:tcW w:w="7963" w:type="dxa"/>
            <w:gridSpan w:val="4"/>
            <w:tcBorders>
              <w:left w:val="nil"/>
            </w:tcBorders>
            <w:shd w:val="clear" w:color="auto" w:fill="auto"/>
          </w:tcPr>
          <w:p w14:paraId="5040E4EA" w14:textId="77777777" w:rsidR="00C43034" w:rsidRPr="00BB2BBD" w:rsidRDefault="00C43034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Agency</w:t>
            </w:r>
            <w:r>
              <w:rPr>
                <w:rFonts w:ascii="Roboto" w:hAnsi="Roboto"/>
                <w:sz w:val="20"/>
                <w:szCs w:val="20"/>
              </w:rPr>
              <w:t xml:space="preserve"> Name</w:t>
            </w:r>
          </w:p>
          <w:p w14:paraId="05090FA3" w14:textId="40C11946" w:rsidR="002B662D" w:rsidRPr="00BB2BBD" w:rsidRDefault="00C43034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right w:val="nil"/>
            </w:tcBorders>
            <w:shd w:val="clear" w:color="auto" w:fill="auto"/>
          </w:tcPr>
          <w:p w14:paraId="788D9052" w14:textId="77777777" w:rsidR="00C43034" w:rsidRPr="00BB2BBD" w:rsidRDefault="00C43034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Today’s Date</w:t>
            </w:r>
          </w:p>
          <w:p w14:paraId="509C3313" w14:textId="74CD246C" w:rsidR="002B662D" w:rsidRPr="00BB2BBD" w:rsidRDefault="00C43034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2B662D" w:rsidRPr="00BB2BBD" w14:paraId="28D578BE" w14:textId="77777777" w:rsidTr="00C43034">
        <w:trPr>
          <w:gridAfter w:val="1"/>
          <w:wAfter w:w="30" w:type="dxa"/>
        </w:trPr>
        <w:tc>
          <w:tcPr>
            <w:tcW w:w="7963" w:type="dxa"/>
            <w:gridSpan w:val="4"/>
            <w:tcBorders>
              <w:left w:val="nil"/>
            </w:tcBorders>
            <w:shd w:val="clear" w:color="auto" w:fill="auto"/>
          </w:tcPr>
          <w:p w14:paraId="6E2F38B6" w14:textId="7994F610" w:rsidR="002B662D" w:rsidRPr="00BB2BBD" w:rsidRDefault="0033327D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Full </w:t>
            </w:r>
            <w:r w:rsidR="002B662D" w:rsidRPr="00BB2BBD">
              <w:rPr>
                <w:rFonts w:ascii="Roboto" w:hAnsi="Roboto"/>
                <w:sz w:val="20"/>
                <w:szCs w:val="20"/>
              </w:rPr>
              <w:t>Name</w:t>
            </w:r>
          </w:p>
          <w:p w14:paraId="249F7F27" w14:textId="4A5A7F45" w:rsidR="002B662D" w:rsidRPr="00BB2BBD" w:rsidRDefault="005D5F30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5DDB757" w14:textId="32C428EE" w:rsidR="002B662D" w:rsidRPr="00BB2BBD" w:rsidRDefault="0033327D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</w:t>
            </w:r>
            <w:r w:rsidR="002B662D" w:rsidRPr="00BB2BBD">
              <w:rPr>
                <w:rFonts w:ascii="Roboto" w:hAnsi="Roboto"/>
                <w:sz w:val="20"/>
                <w:szCs w:val="20"/>
              </w:rPr>
              <w:t>Birthdate</w:t>
            </w:r>
          </w:p>
          <w:p w14:paraId="75CF329C" w14:textId="5644B4AD" w:rsidR="002B662D" w:rsidRPr="00BB2BBD" w:rsidRDefault="005D5F30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19ED" w:rsidRPr="00BB2BBD" w14:paraId="573F9E64" w14:textId="77777777" w:rsidTr="00C43034">
        <w:trPr>
          <w:gridAfter w:val="1"/>
          <w:wAfter w:w="30" w:type="dxa"/>
        </w:trPr>
        <w:tc>
          <w:tcPr>
            <w:tcW w:w="53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85E46C" w14:textId="77777777" w:rsidR="003C19ED" w:rsidRPr="00BB2BBD" w:rsidRDefault="003C19ED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Guardian 1 Full </w:t>
            </w:r>
            <w:r w:rsidRPr="00BB2BBD">
              <w:rPr>
                <w:rFonts w:ascii="Roboto" w:hAnsi="Roboto"/>
                <w:sz w:val="20"/>
                <w:szCs w:val="20"/>
              </w:rPr>
              <w:t>Name</w:t>
            </w:r>
          </w:p>
          <w:p w14:paraId="4B98BD14" w14:textId="7B1D2C1B" w:rsidR="003C19ED" w:rsidRPr="00BB2BBD" w:rsidRDefault="005D5F30" w:rsidP="00C43034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8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A8ACC" w14:textId="77777777" w:rsidR="003C19ED" w:rsidRPr="00BB2BBD" w:rsidRDefault="003C19ED" w:rsidP="00C43034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Guardian 2 Full </w:t>
            </w:r>
            <w:r w:rsidRPr="00BB2BBD">
              <w:rPr>
                <w:rFonts w:ascii="Roboto" w:hAnsi="Roboto"/>
                <w:sz w:val="20"/>
                <w:szCs w:val="20"/>
              </w:rPr>
              <w:t>Name</w:t>
            </w:r>
          </w:p>
          <w:p w14:paraId="6CCB887A" w14:textId="7E05BCDF" w:rsidR="003C19ED" w:rsidRPr="00BB2BBD" w:rsidRDefault="005D5F30" w:rsidP="00C43034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D5F3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B662D" w:rsidRPr="00BB2BBD" w14:paraId="62E8F709" w14:textId="77777777" w:rsidTr="00C43034">
        <w:trPr>
          <w:gridAfter w:val="1"/>
          <w:wAfter w:w="30" w:type="dxa"/>
        </w:trPr>
        <w:tc>
          <w:tcPr>
            <w:tcW w:w="1077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C35B9" w14:textId="3F2B6F60" w:rsidR="002B662D" w:rsidRPr="00BB2BBD" w:rsidRDefault="002B662D" w:rsidP="00C43034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6F95DA6A" w14:textId="4E324C8E" w:rsidR="002B662D" w:rsidRPr="00BB2BBD" w:rsidRDefault="00BB2BBD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268C8" w:rsidRPr="00BB2BBD" w14:paraId="4B252CC0" w14:textId="77777777" w:rsidTr="00C43034">
        <w:trPr>
          <w:gridAfter w:val="1"/>
          <w:wAfter w:w="30" w:type="dxa"/>
          <w:trHeight w:val="2592"/>
        </w:trPr>
        <w:tc>
          <w:tcPr>
            <w:tcW w:w="1077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A0F14" w14:textId="77777777" w:rsidR="005268C8" w:rsidRPr="00C43034" w:rsidRDefault="005268C8" w:rsidP="00C43034">
            <w:pPr>
              <w:widowControl w:val="0"/>
              <w:spacing w:before="20" w:after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43034">
              <w:rPr>
                <w:rFonts w:ascii="Roboto" w:hAnsi="Roboto"/>
                <w:b/>
                <w:bCs/>
                <w:sz w:val="20"/>
                <w:szCs w:val="20"/>
              </w:rPr>
              <w:t>N</w:t>
            </w:r>
            <w:r w:rsidR="00231916" w:rsidRPr="00C43034">
              <w:rPr>
                <w:rFonts w:ascii="Roboto" w:hAnsi="Roboto"/>
                <w:b/>
                <w:bCs/>
                <w:sz w:val="20"/>
                <w:szCs w:val="20"/>
              </w:rPr>
              <w:t>aming of Successor Guardian(s):</w:t>
            </w:r>
          </w:p>
          <w:p w14:paraId="000140F2" w14:textId="77777777" w:rsidR="00231916" w:rsidRPr="00BB2BBD" w:rsidRDefault="003C19ED" w:rsidP="00C43034">
            <w:pPr>
              <w:widowControl w:val="0"/>
              <w:spacing w:before="20" w:after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As the guardian(s) of the child, y</w:t>
            </w:r>
            <w:r w:rsidR="00451742">
              <w:rPr>
                <w:rFonts w:ascii="Roboto" w:hAnsi="Roboto"/>
                <w:sz w:val="20"/>
                <w:szCs w:val="20"/>
              </w:rPr>
              <w:t>ou may name an individual(s)</w:t>
            </w:r>
            <w:r w:rsidR="0057255E">
              <w:rPr>
                <w:rFonts w:ascii="Roboto" w:hAnsi="Roboto"/>
                <w:sz w:val="20"/>
                <w:szCs w:val="20"/>
              </w:rPr>
              <w:t xml:space="preserve"> </w:t>
            </w:r>
            <w:r w:rsidR="00451742">
              <w:rPr>
                <w:rFonts w:ascii="Roboto" w:hAnsi="Roboto"/>
                <w:sz w:val="20"/>
                <w:szCs w:val="20"/>
              </w:rPr>
              <w:t xml:space="preserve">as the </w:t>
            </w:r>
            <w:r>
              <w:rPr>
                <w:rFonts w:ascii="Roboto" w:hAnsi="Roboto"/>
                <w:sz w:val="20"/>
                <w:szCs w:val="20"/>
              </w:rPr>
              <w:t xml:space="preserve">prospective </w:t>
            </w:r>
            <w:r w:rsidR="00451742">
              <w:rPr>
                <w:rFonts w:ascii="Roboto" w:hAnsi="Roboto"/>
                <w:sz w:val="20"/>
                <w:szCs w:val="20"/>
              </w:rPr>
              <w:t xml:space="preserve">successor guardian of the child. The prospective successor guardian(s) have to be named on the subsidized guardianship agreement or amended subsidized guardianship agreement prior to </w:t>
            </w:r>
            <w:r w:rsidR="0057255E">
              <w:rPr>
                <w:rFonts w:ascii="Roboto" w:hAnsi="Roboto"/>
                <w:sz w:val="20"/>
                <w:szCs w:val="20"/>
              </w:rPr>
              <w:t>your</w:t>
            </w:r>
            <w:r w:rsidR="00451742">
              <w:rPr>
                <w:rFonts w:ascii="Roboto" w:hAnsi="Roboto"/>
                <w:sz w:val="20"/>
                <w:szCs w:val="20"/>
              </w:rPr>
              <w:t xml:space="preserve"> death or incapacity to be eligible for subsidized guardianship payments. </w:t>
            </w:r>
            <w:r>
              <w:rPr>
                <w:rFonts w:ascii="Roboto" w:hAnsi="Roboto"/>
                <w:sz w:val="20"/>
                <w:szCs w:val="20"/>
              </w:rPr>
              <w:t xml:space="preserve">In the event of your death or incapacitation, </w:t>
            </w:r>
            <w:r w:rsidR="0057255E">
              <w:rPr>
                <w:rFonts w:ascii="Roboto" w:hAnsi="Roboto"/>
                <w:sz w:val="20"/>
                <w:szCs w:val="20"/>
              </w:rPr>
              <w:t>t</w:t>
            </w:r>
            <w:r w:rsidR="00451742">
              <w:rPr>
                <w:rFonts w:ascii="Roboto" w:hAnsi="Roboto"/>
                <w:sz w:val="20"/>
                <w:szCs w:val="20"/>
              </w:rPr>
              <w:t xml:space="preserve">he prospective guardian(s) will also 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 xml:space="preserve">be required to undergo background checks, </w:t>
            </w:r>
            <w:r w:rsidR="00107238">
              <w:rPr>
                <w:rFonts w:ascii="Roboto" w:hAnsi="Roboto"/>
                <w:sz w:val="20"/>
                <w:szCs w:val="20"/>
              </w:rPr>
              <w:t>a home assessment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>, and demonstrate a strong commitment to caring for the child permanently.</w:t>
            </w:r>
            <w:r w:rsidR="00107238">
              <w:rPr>
                <w:rFonts w:ascii="Roboto" w:hAnsi="Roboto"/>
                <w:sz w:val="20"/>
                <w:szCs w:val="20"/>
              </w:rPr>
              <w:t xml:space="preserve"> If the prospective successor guardian(s) are deemed eligible, they will enter into a subsidized guardianship agreement with the agency prior to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 xml:space="preserve"> </w:t>
            </w:r>
            <w:r w:rsidR="00107238">
              <w:rPr>
                <w:rFonts w:ascii="Roboto" w:hAnsi="Roboto"/>
                <w:sz w:val="20"/>
                <w:szCs w:val="20"/>
              </w:rPr>
              <w:t>petitioning the court for the appointment of successor guardian of the child.</w:t>
            </w:r>
            <w:r w:rsidR="00FB5CA7">
              <w:rPr>
                <w:rFonts w:ascii="Roboto" w:hAnsi="Roboto"/>
                <w:sz w:val="20"/>
                <w:szCs w:val="20"/>
              </w:rPr>
              <w:t xml:space="preserve"> 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 xml:space="preserve">The child and </w:t>
            </w:r>
            <w:r w:rsidR="00107238">
              <w:rPr>
                <w:rFonts w:ascii="Roboto" w:hAnsi="Roboto"/>
                <w:sz w:val="20"/>
                <w:szCs w:val="20"/>
              </w:rPr>
              <w:t>s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 xml:space="preserve">uccessor </w:t>
            </w:r>
            <w:r w:rsidR="00107238">
              <w:rPr>
                <w:rFonts w:ascii="Roboto" w:hAnsi="Roboto"/>
                <w:sz w:val="20"/>
                <w:szCs w:val="20"/>
              </w:rPr>
              <w:t>g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 xml:space="preserve">uardian will remain eligible for subsidized guardianship as stated in this agreement if the court </w:t>
            </w:r>
            <w:r w:rsidR="00075500">
              <w:rPr>
                <w:rFonts w:ascii="Roboto" w:hAnsi="Roboto"/>
                <w:sz w:val="20"/>
                <w:szCs w:val="20"/>
              </w:rPr>
              <w:t>appoints the successor guardian to assume the duty and authority of guardianship</w:t>
            </w:r>
            <w:r w:rsidR="00682F87" w:rsidRPr="00BB2BBD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F23FF6" w:rsidRPr="00BB2BBD" w14:paraId="06E56541" w14:textId="77777777" w:rsidTr="00C43034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29B5D" w14:textId="77777777" w:rsidR="00F23FF6" w:rsidRDefault="00F23FF6" w:rsidP="00C43034">
            <w:pPr>
              <w:widowControl w:val="0"/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Prospective Successor Guardian 1</w:t>
            </w:r>
            <w:r>
              <w:rPr>
                <w:rFonts w:ascii="Roboto" w:hAnsi="Roboto"/>
                <w:sz w:val="20"/>
                <w:szCs w:val="20"/>
              </w:rPr>
              <w:t xml:space="preserve"> Full Name</w:t>
            </w:r>
          </w:p>
          <w:p w14:paraId="6C7F2FC6" w14:textId="453ED689" w:rsidR="00F23FF6" w:rsidRPr="00BB2BBD" w:rsidRDefault="00F23FF6" w:rsidP="00C43034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33327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5"/>
            <w:r w:rsidRPr="0033327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33327D">
              <w:rPr>
                <w:rFonts w:ascii="Garamond" w:hAnsi="Garamond"/>
                <w:noProof/>
                <w:sz w:val="22"/>
                <w:szCs w:val="22"/>
              </w:rPr>
            </w:r>
            <w:r w:rsidRPr="0033327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3327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8BBD5" w14:textId="77777777" w:rsidR="00F23FF6" w:rsidRDefault="00F23FF6" w:rsidP="00C43034">
            <w:pPr>
              <w:widowControl w:val="0"/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Prospective Successor Guardian 2</w:t>
            </w:r>
            <w:r>
              <w:rPr>
                <w:rFonts w:ascii="Roboto" w:hAnsi="Roboto"/>
                <w:sz w:val="20"/>
                <w:szCs w:val="20"/>
              </w:rPr>
              <w:t xml:space="preserve"> Full Name</w:t>
            </w:r>
          </w:p>
          <w:p w14:paraId="752AD2C9" w14:textId="54C54EF3" w:rsidR="00F23FF6" w:rsidRPr="0033327D" w:rsidRDefault="00F23FF6" w:rsidP="00C4303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4303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759FC" w:rsidRPr="00BB2BBD" w14:paraId="689C1329" w14:textId="77777777" w:rsidTr="00C43034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A2862" w14:textId="77777777" w:rsidR="00E759FC" w:rsidRPr="00BB2BBD" w:rsidRDefault="00E759FC" w:rsidP="00C43034">
            <w:pPr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b/>
                <w:sz w:val="20"/>
                <w:szCs w:val="20"/>
              </w:rPr>
              <w:t xml:space="preserve">Please note that this amendment </w:t>
            </w:r>
            <w:r>
              <w:rPr>
                <w:rFonts w:ascii="Roboto" w:hAnsi="Roboto"/>
                <w:b/>
                <w:sz w:val="20"/>
                <w:szCs w:val="20"/>
              </w:rPr>
              <w:t>is not in effect until it is signed and returned to the agency.</w:t>
            </w:r>
          </w:p>
        </w:tc>
      </w:tr>
      <w:tr w:rsidR="005268C8" w:rsidRPr="00BB2BBD" w14:paraId="5FA51977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980AC0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E12F15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80F79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D65C70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10E9B454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0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CECFD5" w14:textId="77777777" w:rsidR="005268C8" w:rsidRPr="00BB2BBD" w:rsidRDefault="007469C2" w:rsidP="00C43034">
            <w:pPr>
              <w:tabs>
                <w:tab w:val="left" w:pos="705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Guardian 1 Signature</w:t>
            </w:r>
          </w:p>
        </w:tc>
        <w:tc>
          <w:tcPr>
            <w:tcW w:w="900" w:type="dxa"/>
            <w:shd w:val="clear" w:color="auto" w:fill="auto"/>
          </w:tcPr>
          <w:p w14:paraId="280803E9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14:paraId="568AB9D7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23084FCA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1D1DFBE3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06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7B9FA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366A64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04DDF6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14:paraId="69C3F1BE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4D063FB0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0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550297" w14:textId="77777777" w:rsidR="005268C8" w:rsidRPr="00BB2BBD" w:rsidRDefault="007469C2" w:rsidP="00C43034">
            <w:pPr>
              <w:tabs>
                <w:tab w:val="left" w:pos="72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Guardian 2 Signature</w:t>
            </w:r>
          </w:p>
        </w:tc>
        <w:tc>
          <w:tcPr>
            <w:tcW w:w="900" w:type="dxa"/>
            <w:shd w:val="clear" w:color="auto" w:fill="auto"/>
          </w:tcPr>
          <w:p w14:paraId="32512D8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14:paraId="6F4B6EC0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3BE4A12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1D052EB0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06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60E78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025C8AA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900F0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14:paraId="459C6CC2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634CCED2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0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DCD21A" w14:textId="77777777" w:rsidR="005268C8" w:rsidRPr="00BB2BBD" w:rsidRDefault="007469C2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Agency Representative Signature</w:t>
            </w:r>
          </w:p>
        </w:tc>
        <w:tc>
          <w:tcPr>
            <w:tcW w:w="900" w:type="dxa"/>
            <w:shd w:val="clear" w:color="auto" w:fill="auto"/>
          </w:tcPr>
          <w:p w14:paraId="34752A2E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14:paraId="0DDFEE92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62D011EE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1A4F5E2C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06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735B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DC39440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B4A00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14:paraId="48F28118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268C8" w:rsidRPr="00BB2BBD" w14:paraId="60754751" w14:textId="77777777" w:rsidTr="00C43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9067" w14:textId="77777777" w:rsidR="005268C8" w:rsidRPr="00BB2BBD" w:rsidRDefault="007469C2" w:rsidP="00C43034">
            <w:pPr>
              <w:tabs>
                <w:tab w:val="left" w:pos="720"/>
              </w:tabs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Agency </w:t>
            </w:r>
            <w:r w:rsidR="00505A6F">
              <w:rPr>
                <w:rFonts w:ascii="Roboto" w:hAnsi="Roboto"/>
                <w:sz w:val="20"/>
                <w:szCs w:val="20"/>
              </w:rPr>
              <w:t>Supervisor</w:t>
            </w:r>
            <w:r>
              <w:rPr>
                <w:rFonts w:ascii="Roboto" w:hAnsi="Roboto"/>
                <w:sz w:val="20"/>
                <w:szCs w:val="20"/>
              </w:rPr>
              <w:t xml:space="preserve"> Signature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59CB82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09571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B2BBD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1E685" w14:textId="77777777" w:rsidR="005268C8" w:rsidRPr="00BB2BBD" w:rsidRDefault="005268C8" w:rsidP="00C4303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E3DE7D0" w14:textId="77777777" w:rsidR="005268C8" w:rsidRPr="00C43034" w:rsidRDefault="005268C8" w:rsidP="00E759FC">
      <w:pPr>
        <w:rPr>
          <w:rFonts w:ascii="Roboto" w:hAnsi="Roboto"/>
          <w:sz w:val="2"/>
          <w:szCs w:val="2"/>
        </w:rPr>
      </w:pPr>
    </w:p>
    <w:sectPr w:rsidR="005268C8" w:rsidRPr="00C43034" w:rsidSect="00C43034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275A" w14:textId="77777777" w:rsidR="008D66FA" w:rsidRDefault="008D66FA">
      <w:r>
        <w:separator/>
      </w:r>
    </w:p>
  </w:endnote>
  <w:endnote w:type="continuationSeparator" w:id="0">
    <w:p w14:paraId="19D7A65A" w14:textId="77777777" w:rsidR="008D66FA" w:rsidRDefault="008D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2235" w14:textId="77777777" w:rsidR="007469C2" w:rsidRDefault="007469C2">
    <w:pPr>
      <w:pStyle w:val="Footer"/>
    </w:pPr>
    <w:r>
      <w:t>DCF-F-5068-E (R. 0</w:t>
    </w:r>
    <w:r w:rsidR="003C19ED">
      <w:t>3</w:t>
    </w:r>
    <w:r>
      <w:t>/2024)</w:t>
    </w:r>
    <w:r>
      <w:tab/>
    </w:r>
    <w:r>
      <w:tab/>
    </w:r>
    <w:r>
      <w:tab/>
    </w:r>
    <w:r>
      <w:tab/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0CC9" w14:textId="4E1FC67C" w:rsidR="00E00660" w:rsidRPr="00E00660" w:rsidRDefault="00E00660" w:rsidP="00C43034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DCF-F-5068-E (R 03/2024)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D3ED" w14:textId="77777777" w:rsidR="008D66FA" w:rsidRDefault="008D66FA">
      <w:r>
        <w:separator/>
      </w:r>
    </w:p>
  </w:footnote>
  <w:footnote w:type="continuationSeparator" w:id="0">
    <w:p w14:paraId="0E632A72" w14:textId="77777777" w:rsidR="008D66FA" w:rsidRDefault="008D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B30D" w14:textId="77777777" w:rsidR="00E00660" w:rsidRPr="00B9360D" w:rsidRDefault="00E00660" w:rsidP="005D5F30">
    <w:pPr>
      <w:tabs>
        <w:tab w:val="right" w:pos="10800"/>
      </w:tabs>
      <w:ind w:right="432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Cs/>
        <w:sz w:val="16"/>
        <w:szCs w:val="16"/>
      </w:rPr>
      <w:tab/>
      <w:t>dcf.wisconsin.gov</w:t>
    </w:r>
  </w:p>
  <w:p w14:paraId="5734BF1B" w14:textId="77777777" w:rsidR="00E00660" w:rsidRPr="00B9360D" w:rsidRDefault="00E00660" w:rsidP="005D5F30">
    <w:pPr>
      <w:tabs>
        <w:tab w:val="right" w:pos="10800"/>
      </w:tabs>
      <w:ind w:right="432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jDMGkae683f43YIRO66ubK9erJMj9aYF1pEPhtthMDSwtmM36DdtFbcUFU2397s8Afho3IkoysRcZne1ma7A==" w:salt="qSXV/2PY5JQbur8P2lTgzg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12"/>
    <w:rsid w:val="0002058A"/>
    <w:rsid w:val="000223F5"/>
    <w:rsid w:val="00025D12"/>
    <w:rsid w:val="000302E3"/>
    <w:rsid w:val="00043904"/>
    <w:rsid w:val="00051DA6"/>
    <w:rsid w:val="00054362"/>
    <w:rsid w:val="000732B3"/>
    <w:rsid w:val="0007548E"/>
    <w:rsid w:val="00075500"/>
    <w:rsid w:val="000A4C31"/>
    <w:rsid w:val="000B307D"/>
    <w:rsid w:val="000B5CA7"/>
    <w:rsid w:val="00107238"/>
    <w:rsid w:val="00154171"/>
    <w:rsid w:val="00165876"/>
    <w:rsid w:val="001A6ED1"/>
    <w:rsid w:val="001D02CF"/>
    <w:rsid w:val="001E2DBC"/>
    <w:rsid w:val="00213A4F"/>
    <w:rsid w:val="00231916"/>
    <w:rsid w:val="002326FC"/>
    <w:rsid w:val="00251A03"/>
    <w:rsid w:val="002B662D"/>
    <w:rsid w:val="00310E6F"/>
    <w:rsid w:val="00323207"/>
    <w:rsid w:val="0033327D"/>
    <w:rsid w:val="00341FE9"/>
    <w:rsid w:val="003C19ED"/>
    <w:rsid w:val="003D4BDA"/>
    <w:rsid w:val="003F110A"/>
    <w:rsid w:val="00451742"/>
    <w:rsid w:val="004646C5"/>
    <w:rsid w:val="00484B29"/>
    <w:rsid w:val="004A6818"/>
    <w:rsid w:val="004C49C1"/>
    <w:rsid w:val="00505A6F"/>
    <w:rsid w:val="005268C8"/>
    <w:rsid w:val="005510F5"/>
    <w:rsid w:val="00555AF5"/>
    <w:rsid w:val="00564B9D"/>
    <w:rsid w:val="0057255E"/>
    <w:rsid w:val="005B0DE3"/>
    <w:rsid w:val="005C0A4D"/>
    <w:rsid w:val="005D5F30"/>
    <w:rsid w:val="005E6B8D"/>
    <w:rsid w:val="006079C8"/>
    <w:rsid w:val="00645B94"/>
    <w:rsid w:val="00664EC6"/>
    <w:rsid w:val="00682F87"/>
    <w:rsid w:val="00693614"/>
    <w:rsid w:val="0069552C"/>
    <w:rsid w:val="007248B9"/>
    <w:rsid w:val="007368B7"/>
    <w:rsid w:val="007469C2"/>
    <w:rsid w:val="007650F2"/>
    <w:rsid w:val="007A6C27"/>
    <w:rsid w:val="007F7B5F"/>
    <w:rsid w:val="00817C19"/>
    <w:rsid w:val="00830E93"/>
    <w:rsid w:val="00832C86"/>
    <w:rsid w:val="00840A61"/>
    <w:rsid w:val="0086094C"/>
    <w:rsid w:val="008B3DBD"/>
    <w:rsid w:val="008C0D1C"/>
    <w:rsid w:val="008D66FA"/>
    <w:rsid w:val="008F3AD0"/>
    <w:rsid w:val="0090447E"/>
    <w:rsid w:val="00931568"/>
    <w:rsid w:val="00936026"/>
    <w:rsid w:val="00962C67"/>
    <w:rsid w:val="00964FF0"/>
    <w:rsid w:val="0096790A"/>
    <w:rsid w:val="00986B72"/>
    <w:rsid w:val="009A3C0D"/>
    <w:rsid w:val="009E1C36"/>
    <w:rsid w:val="009F2762"/>
    <w:rsid w:val="00A04FB5"/>
    <w:rsid w:val="00A12566"/>
    <w:rsid w:val="00A420FA"/>
    <w:rsid w:val="00A61D2E"/>
    <w:rsid w:val="00A878D7"/>
    <w:rsid w:val="00AC1016"/>
    <w:rsid w:val="00AC6394"/>
    <w:rsid w:val="00AC6B34"/>
    <w:rsid w:val="00AF0725"/>
    <w:rsid w:val="00B05521"/>
    <w:rsid w:val="00B06B65"/>
    <w:rsid w:val="00B32050"/>
    <w:rsid w:val="00BB11DE"/>
    <w:rsid w:val="00BB2BBD"/>
    <w:rsid w:val="00BE5AAA"/>
    <w:rsid w:val="00C11C0C"/>
    <w:rsid w:val="00C35F53"/>
    <w:rsid w:val="00C427B1"/>
    <w:rsid w:val="00C43034"/>
    <w:rsid w:val="00C530B1"/>
    <w:rsid w:val="00C7632D"/>
    <w:rsid w:val="00C80354"/>
    <w:rsid w:val="00C861AA"/>
    <w:rsid w:val="00D72F89"/>
    <w:rsid w:val="00D92830"/>
    <w:rsid w:val="00DE7CAD"/>
    <w:rsid w:val="00E00660"/>
    <w:rsid w:val="00E34241"/>
    <w:rsid w:val="00E5431C"/>
    <w:rsid w:val="00E56FB9"/>
    <w:rsid w:val="00E759FC"/>
    <w:rsid w:val="00EA6359"/>
    <w:rsid w:val="00EB7A59"/>
    <w:rsid w:val="00EE337C"/>
    <w:rsid w:val="00F14496"/>
    <w:rsid w:val="00F23FF6"/>
    <w:rsid w:val="00F35276"/>
    <w:rsid w:val="00F411A1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9586E3"/>
  <w15:chartTrackingRefBased/>
  <w15:docId w15:val="{41AA3C9F-3F41-45C2-9434-E547FC6F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A878D7"/>
    <w:rPr>
      <w:rFonts w:ascii="Arial" w:hAnsi="Arial"/>
      <w:sz w:val="18"/>
      <w:szCs w:val="24"/>
    </w:rPr>
  </w:style>
  <w:style w:type="paragraph" w:customStyle="1" w:styleId="paragraph">
    <w:name w:val="paragraph"/>
    <w:basedOn w:val="Normal"/>
    <w:rsid w:val="000755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075500"/>
  </w:style>
  <w:style w:type="character" w:customStyle="1" w:styleId="eop">
    <w:name w:val="eop"/>
    <w:basedOn w:val="DefaultParagraphFont"/>
    <w:rsid w:val="0007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6" ma:contentTypeDescription="Create a new document." ma:contentTypeScope="" ma:versionID="77e27eac3fc367800c346600538e9c4c">
  <xsd:schema xmlns:xsd="http://www.w3.org/2001/XMLSchema" xmlns:xs="http://www.w3.org/2001/XMLSchema" xmlns:p="http://schemas.microsoft.com/office/2006/metadata/properties" xmlns:ns2="059c85e3-ca18-4f62-ab99-aaa78e347f9f" xmlns:ns3="c2505f2c-6972-4b7e-89b2-4594d3bd0d72" targetNamespace="http://schemas.microsoft.com/office/2006/metadata/properties" ma:root="true" ma:fieldsID="e72525069756585d0ebba55ee4e4aec4" ns2:_="" ns3:_="">
    <xsd:import namespace="059c85e3-ca18-4f62-ab99-aaa78e347f9f"/>
    <xsd:import namespace="c2505f2c-6972-4b7e-89b2-4594d3bd0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5f2c-6972-4b7e-89b2-4594d3bd0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DD41B-DAD5-493A-9A42-C0037C3A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c2505f2c-6972-4b7e-89b2-4594d3bd0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36CD3-4A55-4C17-BE74-8277A7DEE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C9F50-D569-4B5C-BB10-F6E5FCD8F9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Subsidized Guardianship Agreement to Include Successor Guardian(s), DCF-F-5068-E</vt:lpstr>
    </vt:vector>
  </TitlesOfParts>
  <Company>DCF - State of Wisconsin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Subsidized Guardianship Agreement to Include Successor Guardian(s), DCF-F-5068-E</dc:title>
  <dc:subject>Division of Safety and Permanence</dc:subject>
  <dc:creator/>
  <cp:keywords>department of children and families, division of safety and permanence, bureau of permanence and out of home care, dcf-f-5068-e amended subsidized guardianship agreement to include successor guardians, dcf-f-5068-e, amended subsidized guardianship agreement to include successor guardians, amended subsidized guardianship agreement, subsidized guardianship agreement, subsidized guardianship, successor guardians</cp:keywords>
  <dc:description>R. 03/2024</dc:description>
  <cp:lastModifiedBy>Kramer, Kathleen M - DCF</cp:lastModifiedBy>
  <cp:revision>4</cp:revision>
  <cp:lastPrinted>2015-07-10T14:38:00Z</cp:lastPrinted>
  <dcterms:created xsi:type="dcterms:W3CDTF">2024-03-27T16:46:00Z</dcterms:created>
  <dcterms:modified xsi:type="dcterms:W3CDTF">2024-03-27T16:46:00Z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  <property fmtid="{D5CDD505-2E9C-101B-9397-08002B2CF9AE}" pid="3" name="Comments-">
    <vt:lpwstr/>
  </property>
</Properties>
</file>