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F61" w:rsidRDefault="00C93F61">
      <w:pPr>
        <w:rPr>
          <w:rFonts w:ascii="Arial" w:hAnsi="Arial"/>
          <w:sz w:val="16"/>
        </w:rPr>
      </w:pPr>
      <w:bookmarkStart w:id="0" w:name="_GoBack"/>
      <w:bookmarkEnd w:id="0"/>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C93F61" w:rsidRDefault="00C93F61">
      <w:pPr>
        <w:rPr>
          <w:rFonts w:ascii="Arial" w:hAnsi="Arial"/>
          <w:sz w:val="16"/>
        </w:rPr>
      </w:pPr>
      <w:r>
        <w:rPr>
          <w:rFonts w:ascii="Arial" w:hAnsi="Arial"/>
          <w:sz w:val="16"/>
        </w:rPr>
        <w:t>DEPARTMENT OF CHILDREN AND FAMILIES</w:t>
      </w:r>
    </w:p>
    <w:p w:rsidR="00C93F61" w:rsidRDefault="00C93F61">
      <w:pPr>
        <w:rPr>
          <w:rFonts w:ascii="Arial" w:hAnsi="Arial"/>
          <w:sz w:val="16"/>
        </w:rPr>
      </w:pPr>
      <w:r>
        <w:rPr>
          <w:rFonts w:ascii="Arial" w:hAnsi="Arial"/>
          <w:sz w:val="16"/>
        </w:rPr>
        <w:t>Division of Family and Economic Security</w:t>
      </w:r>
    </w:p>
    <w:p w:rsidR="00C93F61" w:rsidRDefault="00C93F61">
      <w:pPr>
        <w:pStyle w:val="Header"/>
        <w:jc w:val="center"/>
        <w:rPr>
          <w:rFonts w:ascii="Arial" w:hAnsi="Arial" w:cs="Arial"/>
          <w:b/>
          <w:sz w:val="28"/>
          <w:szCs w:val="28"/>
          <w:highlight w:val="yellow"/>
        </w:rPr>
      </w:pPr>
    </w:p>
    <w:p w:rsidR="00C93F61" w:rsidRDefault="00C93F61">
      <w:pPr>
        <w:pStyle w:val="Header"/>
        <w:jc w:val="center"/>
        <w:rPr>
          <w:rFonts w:ascii="Arial" w:hAnsi="Arial" w:cs="Arial"/>
          <w:b/>
          <w:sz w:val="28"/>
          <w:szCs w:val="28"/>
          <w:highlight w:val="yellow"/>
        </w:rPr>
      </w:pPr>
    </w:p>
    <w:p w:rsidR="00C93F61" w:rsidRDefault="00C93F61">
      <w:pPr>
        <w:pStyle w:val="Header"/>
        <w:jc w:val="center"/>
        <w:rPr>
          <w:rFonts w:ascii="Arial" w:hAnsi="Arial" w:cs="Arial"/>
          <w:b/>
          <w:sz w:val="28"/>
          <w:szCs w:val="28"/>
        </w:rPr>
      </w:pPr>
      <w:r>
        <w:rPr>
          <w:rFonts w:ascii="Arial" w:hAnsi="Arial" w:cs="Arial"/>
          <w:b/>
          <w:sz w:val="28"/>
          <w:szCs w:val="28"/>
          <w:highlight w:val="yellow"/>
        </w:rPr>
        <w:t>PRIMJER</w:t>
      </w:r>
      <w:r>
        <w:rPr>
          <w:rFonts w:ascii="Arial" w:hAnsi="Arial" w:cs="Arial"/>
          <w:b/>
          <w:sz w:val="28"/>
          <w:szCs w:val="28"/>
        </w:rPr>
        <w:t xml:space="preserve"> OBAVJEŠTENJE O PREPLAĆENOM IZNOSU U PROGRAMU NOVČANE POMOĆI</w:t>
      </w:r>
      <w:r>
        <w:rPr>
          <w:b/>
          <w:sz w:val="28"/>
          <w:szCs w:val="28"/>
        </w:rPr>
        <w:t xml:space="preserve"> </w:t>
      </w:r>
      <w:r>
        <w:rPr>
          <w:rFonts w:ascii="Arial" w:hAnsi="Arial" w:cs="Arial"/>
          <w:b/>
          <w:sz w:val="28"/>
          <w:szCs w:val="28"/>
        </w:rPr>
        <w:t>IZBJEGLICAMA (RCA)</w:t>
      </w:r>
    </w:p>
    <w:p w:rsidR="00C93F61" w:rsidRDefault="00C93F61">
      <w:pPr>
        <w:pStyle w:val="Header"/>
        <w:jc w:val="center"/>
        <w:rPr>
          <w:rFonts w:ascii="Arial" w:hAnsi="Arial" w:cs="Arial"/>
          <w:sz w:val="16"/>
          <w:szCs w:val="16"/>
        </w:rPr>
      </w:pPr>
      <w:r>
        <w:rPr>
          <w:rFonts w:ascii="Arial" w:hAnsi="Arial" w:cs="Arial"/>
          <w:sz w:val="16"/>
          <w:szCs w:val="16"/>
        </w:rPr>
        <w:t>SAMPLE RCA OVERPAYMENT NOTIFICATION LETTER</w:t>
      </w:r>
    </w:p>
    <w:p w:rsidR="00C93F61" w:rsidRDefault="00C93F61">
      <w:pPr>
        <w:jc w:val="both"/>
        <w:rPr>
          <w:rFonts w:ascii="Arial" w:hAnsi="Arial" w:cs="Arial"/>
          <w:sz w:val="16"/>
          <w:szCs w:val="16"/>
          <w:lang w:val="hr-HR"/>
        </w:rPr>
      </w:pPr>
    </w:p>
    <w:p w:rsidR="00C93F61" w:rsidRDefault="00C93F61">
      <w:pPr>
        <w:jc w:val="both"/>
        <w:rPr>
          <w:rFonts w:ascii="Arial" w:hAnsi="Arial" w:cs="Arial"/>
          <w:b/>
          <w:i/>
          <w:sz w:val="22"/>
          <w:szCs w:val="22"/>
          <w:highlight w:val="yellow"/>
          <w:lang w:val="hr-HR"/>
        </w:rPr>
      </w:pPr>
    </w:p>
    <w:p w:rsidR="00C93F61" w:rsidRDefault="00C93F61">
      <w:pPr>
        <w:jc w:val="both"/>
        <w:rPr>
          <w:rFonts w:ascii="Arial" w:hAnsi="Arial" w:cs="Arial"/>
          <w:i/>
          <w:sz w:val="22"/>
          <w:szCs w:val="22"/>
          <w:highlight w:val="yellow"/>
          <w:lang w:val="hr-HR"/>
        </w:rPr>
      </w:pPr>
      <w:r>
        <w:rPr>
          <w:rFonts w:ascii="Arial" w:hAnsi="Arial" w:cs="Arial"/>
          <w:b/>
          <w:i/>
          <w:sz w:val="22"/>
          <w:szCs w:val="22"/>
          <w:highlight w:val="yellow"/>
          <w:lang w:val="hr-HR"/>
        </w:rPr>
        <w:t>AGENCY NOTES:  All agency notes</w:t>
      </w:r>
      <w:r>
        <w:rPr>
          <w:rFonts w:ascii="Arial" w:hAnsi="Arial" w:cs="Arial"/>
          <w:i/>
          <w:sz w:val="22"/>
          <w:szCs w:val="22"/>
          <w:highlight w:val="yellow"/>
          <w:lang w:val="hr-HR"/>
        </w:rPr>
        <w:t xml:space="preserve"> provided in this sample notice to guide RCA agency staff </w:t>
      </w:r>
      <w:r>
        <w:rPr>
          <w:rFonts w:ascii="Arial" w:hAnsi="Arial" w:cs="Arial"/>
          <w:b/>
          <w:i/>
          <w:sz w:val="22"/>
          <w:szCs w:val="22"/>
          <w:highlight w:val="yellow"/>
          <w:lang w:val="hr-HR"/>
        </w:rPr>
        <w:t>MUST</w:t>
      </w:r>
      <w:r>
        <w:rPr>
          <w:rFonts w:ascii="Arial" w:hAnsi="Arial" w:cs="Arial"/>
          <w:i/>
          <w:sz w:val="22"/>
          <w:szCs w:val="22"/>
          <w:highlight w:val="yellow"/>
          <w:lang w:val="hr-HR"/>
        </w:rPr>
        <w:t xml:space="preserve"> be removed in the final version sent to the RCA participant.</w:t>
      </w:r>
    </w:p>
    <w:p w:rsidR="00C93F61" w:rsidRDefault="00C93F61">
      <w:pPr>
        <w:jc w:val="both"/>
        <w:rPr>
          <w:rFonts w:ascii="Arial" w:hAnsi="Arial" w:cs="Arial"/>
          <w:sz w:val="22"/>
          <w:szCs w:val="22"/>
          <w:lang w:val="hr-HR"/>
        </w:rPr>
      </w:pPr>
    </w:p>
    <w:p w:rsidR="00C93F61" w:rsidRDefault="00C93F61">
      <w:pPr>
        <w:jc w:val="both"/>
        <w:rPr>
          <w:rFonts w:ascii="Arial" w:hAnsi="Arial" w:cs="Arial"/>
          <w:b/>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Indicate Date of Letter Mailing.</w:t>
      </w:r>
      <w:r>
        <w:rPr>
          <w:rFonts w:ascii="Arial" w:hAnsi="Arial" w:cs="Arial"/>
          <w:b/>
          <w:i/>
          <w:sz w:val="22"/>
          <w:szCs w:val="22"/>
          <w:highlight w:val="yellow"/>
        </w:rPr>
        <w:t>)</w:t>
      </w:r>
    </w:p>
    <w:p w:rsidR="00C93F61" w:rsidRDefault="00C93F61">
      <w:pPr>
        <w:jc w:val="both"/>
        <w:rPr>
          <w:rFonts w:ascii="Arial" w:hAnsi="Arial" w:cs="Arial"/>
          <w:sz w:val="22"/>
          <w:szCs w:val="22"/>
          <w:lang w:val="hr-HR"/>
        </w:rPr>
      </w:pPr>
    </w:p>
    <w:p w:rsidR="00C93F61" w:rsidRDefault="00C93F61">
      <w:pPr>
        <w:jc w:val="both"/>
        <w:rPr>
          <w:rFonts w:ascii="Arial" w:hAnsi="Arial" w:cs="Arial"/>
          <w:b/>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List name and address of RCA primary person who received the RCA overpayment.</w:t>
      </w:r>
      <w:r>
        <w:rPr>
          <w:rFonts w:ascii="Arial" w:hAnsi="Arial" w:cs="Arial"/>
          <w:b/>
          <w:i/>
          <w:sz w:val="22"/>
          <w:szCs w:val="22"/>
          <w:highlight w:val="yellow"/>
        </w:rPr>
        <w:t>)</w:t>
      </w:r>
    </w:p>
    <w:p w:rsidR="00C93F61" w:rsidRDefault="00C93F61">
      <w:pPr>
        <w:jc w:val="both"/>
        <w:rPr>
          <w:rFonts w:ascii="Arial" w:hAnsi="Arial" w:cs="Arial"/>
          <w:sz w:val="22"/>
          <w:szCs w:val="22"/>
          <w:lang w:val="hr-HR"/>
        </w:rPr>
      </w:pPr>
    </w:p>
    <w:p w:rsidR="00C93F61" w:rsidRDefault="00C93F61">
      <w:pPr>
        <w:jc w:val="both"/>
        <w:rPr>
          <w:rFonts w:ascii="Arial" w:hAnsi="Arial" w:cs="Arial"/>
          <w:b/>
          <w:sz w:val="22"/>
          <w:szCs w:val="22"/>
          <w:lang w:val="hr-HR"/>
        </w:rPr>
      </w:pPr>
      <w:r>
        <w:rPr>
          <w:rFonts w:ascii="Arial" w:hAnsi="Arial" w:cs="Arial"/>
          <w:b/>
          <w:sz w:val="22"/>
          <w:szCs w:val="22"/>
          <w:lang w:val="hr-HR"/>
        </w:rPr>
        <w:t>Referenca</w:t>
      </w:r>
      <w:r>
        <w:rPr>
          <w:rFonts w:ascii="Arial" w:hAnsi="Arial" w:cs="Arial"/>
          <w:sz w:val="22"/>
          <w:szCs w:val="22"/>
          <w:lang w:val="hr-HR"/>
        </w:rPr>
        <w:t xml:space="preserve">:  </w:t>
      </w:r>
      <w:r>
        <w:rPr>
          <w:rFonts w:ascii="Arial" w:hAnsi="Arial" w:cs="Arial"/>
          <w:b/>
          <w:sz w:val="22"/>
          <w:szCs w:val="22"/>
          <w:lang w:val="hr-HR"/>
        </w:rPr>
        <w:t>Ime (imena) odraslih u</w:t>
      </w:r>
      <w:r>
        <w:rPr>
          <w:rFonts w:ascii="Arial" w:hAnsi="Arial" w:cs="Arial"/>
          <w:sz w:val="22"/>
          <w:szCs w:val="22"/>
          <w:lang w:val="hr-HR"/>
        </w:rPr>
        <w:t xml:space="preserve"> </w:t>
      </w:r>
      <w:r>
        <w:rPr>
          <w:rFonts w:ascii="Arial" w:hAnsi="Arial" w:cs="Arial"/>
          <w:b/>
          <w:sz w:val="22"/>
          <w:szCs w:val="22"/>
          <w:lang w:val="hr-HR"/>
        </w:rPr>
        <w:t>RCA predmetu:</w:t>
      </w:r>
    </w:p>
    <w:p w:rsidR="00C93F61" w:rsidRDefault="00C93F61">
      <w:pPr>
        <w:ind w:left="1260"/>
        <w:jc w:val="both"/>
        <w:rPr>
          <w:rFonts w:ascii="Arial" w:hAnsi="Arial" w:cs="Arial"/>
          <w:b/>
          <w:sz w:val="22"/>
          <w:szCs w:val="22"/>
          <w:lang w:val="hr-HR"/>
        </w:rPr>
      </w:pPr>
      <w:r>
        <w:rPr>
          <w:rFonts w:ascii="Arial" w:hAnsi="Arial" w:cs="Arial"/>
          <w:b/>
          <w:sz w:val="22"/>
          <w:szCs w:val="22"/>
          <w:lang w:val="hr-HR"/>
        </w:rPr>
        <w:t>Broj RCA predmeta:</w:t>
      </w:r>
    </w:p>
    <w:p w:rsidR="00C93F61" w:rsidRDefault="00C93F61">
      <w:pPr>
        <w:autoSpaceDE w:val="0"/>
        <w:autoSpaceDN w:val="0"/>
        <w:adjustRightInd w:val="0"/>
        <w:ind w:left="1260"/>
        <w:jc w:val="both"/>
        <w:rPr>
          <w:rFonts w:ascii="Arial" w:hAnsi="Arial" w:cs="Arial"/>
          <w:color w:val="000000"/>
          <w:sz w:val="22"/>
          <w:szCs w:val="22"/>
        </w:rPr>
      </w:pPr>
      <w:r>
        <w:rPr>
          <w:rFonts w:ascii="Arial" w:hAnsi="Arial" w:cs="Arial"/>
          <w:b/>
          <w:sz w:val="22"/>
          <w:szCs w:val="22"/>
          <w:lang w:val="hr-HR"/>
        </w:rPr>
        <w:t>Status RCA predmeta:</w:t>
      </w:r>
      <w:r>
        <w:rPr>
          <w:rFonts w:ascii="Arial" w:hAnsi="Arial" w:cs="Arial"/>
          <w:sz w:val="22"/>
          <w:szCs w:val="22"/>
          <w:lang w:val="hr-HR"/>
        </w:rPr>
        <w:t xml:space="preserve">  </w:t>
      </w:r>
      <w:r>
        <w:rPr>
          <w:rFonts w:ascii="Arial" w:hAnsi="Arial" w:cs="Arial"/>
          <w:b/>
          <w:i/>
          <w:color w:val="000000"/>
          <w:sz w:val="22"/>
          <w:szCs w:val="22"/>
          <w:highlight w:val="yellow"/>
        </w:rPr>
        <w:t>(Agency Note:</w:t>
      </w:r>
      <w:r>
        <w:rPr>
          <w:rFonts w:ascii="Arial" w:hAnsi="Arial" w:cs="Arial"/>
          <w:i/>
          <w:color w:val="000000"/>
          <w:sz w:val="22"/>
          <w:szCs w:val="22"/>
          <w:highlight w:val="yellow"/>
        </w:rPr>
        <w:t xml:space="preserve">  Indicate Open [Otvoren] or Closed [Zatvoren]</w:t>
      </w:r>
      <w:r>
        <w:rPr>
          <w:rFonts w:ascii="Arial" w:hAnsi="Arial" w:cs="Arial"/>
          <w:b/>
          <w:i/>
          <w:color w:val="000000"/>
          <w:sz w:val="22"/>
          <w:szCs w:val="22"/>
          <w:highlight w:val="yellow"/>
        </w:rPr>
        <w:t>).</w:t>
      </w:r>
    </w:p>
    <w:p w:rsidR="00C93F61" w:rsidRDefault="00C93F61">
      <w:pPr>
        <w:ind w:left="1260"/>
        <w:jc w:val="both"/>
        <w:rPr>
          <w:rFonts w:ascii="Arial" w:hAnsi="Arial" w:cs="Arial"/>
          <w:b/>
          <w:sz w:val="22"/>
          <w:szCs w:val="22"/>
          <w:lang w:val="hr-HR"/>
        </w:rPr>
      </w:pPr>
      <w:r>
        <w:rPr>
          <w:rFonts w:ascii="Arial" w:hAnsi="Arial" w:cs="Arial"/>
          <w:b/>
          <w:sz w:val="22"/>
          <w:szCs w:val="22"/>
          <w:lang w:val="hr-HR"/>
        </w:rPr>
        <w:t>Ime i prezime RCA socijalnog radnika:</w:t>
      </w:r>
    </w:p>
    <w:p w:rsidR="00C93F61" w:rsidRDefault="00C93F61">
      <w:pPr>
        <w:ind w:left="1260"/>
        <w:jc w:val="both"/>
        <w:rPr>
          <w:rFonts w:ascii="Arial" w:hAnsi="Arial" w:cs="Arial"/>
          <w:b/>
          <w:sz w:val="22"/>
          <w:szCs w:val="22"/>
          <w:lang w:val="hr-HR"/>
        </w:rPr>
      </w:pPr>
      <w:r>
        <w:rPr>
          <w:rFonts w:ascii="Arial" w:hAnsi="Arial" w:cs="Arial"/>
          <w:b/>
          <w:sz w:val="22"/>
          <w:szCs w:val="22"/>
          <w:lang w:val="hr-HR"/>
        </w:rPr>
        <w:t>Broj telefona RCA socijalnog radnika:</w:t>
      </w:r>
    </w:p>
    <w:p w:rsidR="00C93F61" w:rsidRDefault="00C93F61">
      <w:pPr>
        <w:jc w:val="both"/>
        <w:rPr>
          <w:rFonts w:ascii="Arial" w:hAnsi="Arial" w:cs="Arial"/>
          <w:sz w:val="22"/>
          <w:szCs w:val="22"/>
          <w:lang w:val="hr-HR"/>
        </w:rPr>
      </w:pPr>
    </w:p>
    <w:p w:rsidR="00C93F61" w:rsidRDefault="00C93F61">
      <w:pPr>
        <w:tabs>
          <w:tab w:val="left" w:pos="1260"/>
        </w:tabs>
        <w:ind w:left="1260" w:hanging="1260"/>
        <w:jc w:val="both"/>
        <w:outlineLvl w:val="0"/>
        <w:rPr>
          <w:rFonts w:ascii="Arial" w:hAnsi="Arial" w:cs="Arial"/>
          <w:b/>
          <w:sz w:val="22"/>
          <w:szCs w:val="22"/>
          <w:lang w:val="hr-HR"/>
        </w:rPr>
      </w:pPr>
      <w:r>
        <w:rPr>
          <w:rFonts w:ascii="Arial" w:hAnsi="Arial" w:cs="Arial"/>
          <w:b/>
          <w:sz w:val="22"/>
          <w:szCs w:val="22"/>
          <w:lang w:val="hr-HR"/>
        </w:rPr>
        <w:t>Predmet:</w:t>
      </w:r>
      <w:r>
        <w:rPr>
          <w:rFonts w:ascii="Arial" w:hAnsi="Arial" w:cs="Arial"/>
          <w:b/>
          <w:sz w:val="22"/>
          <w:szCs w:val="22"/>
          <w:lang w:val="hr-HR"/>
        </w:rPr>
        <w:tab/>
        <w:t>OBAVJEŠTENJE O PREPLAĆENOM IZNOSU U OKVIRU PROGRAMA NOVČANE POMOĆI IZBJEGLICAMA (RCA)</w:t>
      </w:r>
    </w:p>
    <w:p w:rsidR="00C93F61" w:rsidRDefault="00C93F61">
      <w:pPr>
        <w:autoSpaceDE w:val="0"/>
        <w:autoSpaceDN w:val="0"/>
        <w:adjustRightInd w:val="0"/>
        <w:ind w:left="1260"/>
        <w:jc w:val="both"/>
        <w:rPr>
          <w:rFonts w:ascii="Arial" w:hAnsi="Arial" w:cs="Arial"/>
          <w:b/>
          <w:i/>
          <w:color w:val="000000"/>
          <w:sz w:val="22"/>
          <w:szCs w:val="22"/>
        </w:rPr>
      </w:pPr>
      <w:r>
        <w:rPr>
          <w:rFonts w:ascii="Arial" w:hAnsi="Arial" w:cs="Arial"/>
          <w:b/>
          <w:i/>
          <w:color w:val="000000"/>
          <w:sz w:val="22"/>
          <w:szCs w:val="22"/>
          <w:highlight w:val="yellow"/>
        </w:rPr>
        <w:t xml:space="preserve">(Agency Note:  </w:t>
      </w:r>
      <w:r>
        <w:rPr>
          <w:rFonts w:ascii="Arial" w:hAnsi="Arial" w:cs="Arial"/>
          <w:i/>
          <w:color w:val="000000"/>
          <w:sz w:val="22"/>
          <w:szCs w:val="22"/>
          <w:highlight w:val="yellow"/>
        </w:rPr>
        <w:t>Fill in</w:t>
      </w:r>
      <w:r>
        <w:rPr>
          <w:rFonts w:ascii="Arial" w:hAnsi="Arial" w:cs="Arial"/>
          <w:b/>
          <w:i/>
          <w:color w:val="000000"/>
          <w:sz w:val="22"/>
          <w:szCs w:val="22"/>
          <w:highlight w:val="yellow"/>
        </w:rPr>
        <w:t xml:space="preserve"> FIRST NOTICE [PRVO OBAVJEŠTENJE], SECOND NOTICE [DRUGO OBAVJEŠTENJE], </w:t>
      </w:r>
      <w:r>
        <w:rPr>
          <w:rFonts w:ascii="Arial" w:hAnsi="Arial" w:cs="Arial"/>
          <w:i/>
          <w:color w:val="000000"/>
          <w:sz w:val="22"/>
          <w:szCs w:val="22"/>
          <w:highlight w:val="yellow"/>
        </w:rPr>
        <w:t>or</w:t>
      </w:r>
      <w:r>
        <w:rPr>
          <w:rFonts w:ascii="Arial" w:hAnsi="Arial" w:cs="Arial"/>
          <w:b/>
          <w:i/>
          <w:color w:val="000000"/>
          <w:sz w:val="22"/>
          <w:szCs w:val="22"/>
          <w:highlight w:val="yellow"/>
        </w:rPr>
        <w:t xml:space="preserve"> LAST NOTICE [POSLJEDNJE OBAVJEŠTENJE]).</w:t>
      </w:r>
    </w:p>
    <w:p w:rsidR="00C93F61" w:rsidRDefault="00C93F61">
      <w:pPr>
        <w:jc w:val="both"/>
        <w:outlineLvl w:val="0"/>
        <w:rPr>
          <w:rFonts w:ascii="Arial" w:hAnsi="Arial" w:cs="Arial"/>
          <w:sz w:val="22"/>
          <w:szCs w:val="22"/>
          <w:lang w:val="hr-HR"/>
        </w:rPr>
      </w:pPr>
    </w:p>
    <w:p w:rsidR="00C93F61" w:rsidRDefault="00C93F61">
      <w:pPr>
        <w:jc w:val="both"/>
        <w:outlineLvl w:val="0"/>
        <w:rPr>
          <w:rFonts w:ascii="Arial" w:hAnsi="Arial" w:cs="Arial"/>
          <w:sz w:val="22"/>
          <w:szCs w:val="22"/>
          <w:lang w:val="hr-HR"/>
        </w:rPr>
      </w:pPr>
      <w:r>
        <w:rPr>
          <w:rFonts w:ascii="Arial" w:hAnsi="Arial" w:cs="Arial"/>
          <w:sz w:val="22"/>
          <w:szCs w:val="22"/>
          <w:lang w:val="hr-HR"/>
        </w:rPr>
        <w:t xml:space="preserve">Ovo obavještenje treba da vas upozna sa time da je analiza vašeg RCA predmeta pokazala da vam je RCA preplatio novčanu pomoć. Paragraf 400.49 Zakona o saveznom registru 45 traži da se od odraslih (onih koji imaju 18 ili više godina) primalaca novčane pomoći u programu RCA koji su primili preplaćeni iznos taj iznos i povrati. </w:t>
      </w:r>
    </w:p>
    <w:p w:rsidR="00C93F61" w:rsidRDefault="00C93F61">
      <w:pPr>
        <w:jc w:val="both"/>
        <w:outlineLvl w:val="0"/>
        <w:rPr>
          <w:rFonts w:ascii="Arial" w:hAnsi="Arial" w:cs="Arial"/>
          <w:sz w:val="22"/>
          <w:szCs w:val="22"/>
          <w:lang w:val="hr-HR"/>
        </w:rPr>
      </w:pPr>
    </w:p>
    <w:p w:rsidR="00C93F61" w:rsidRDefault="00C93F61">
      <w:pPr>
        <w:jc w:val="both"/>
        <w:outlineLvl w:val="0"/>
        <w:rPr>
          <w:rFonts w:ascii="Arial" w:hAnsi="Arial" w:cs="Arial"/>
          <w:sz w:val="22"/>
          <w:szCs w:val="22"/>
          <w:lang w:val="hr-HR"/>
        </w:rPr>
      </w:pPr>
      <w:r>
        <w:rPr>
          <w:rFonts w:ascii="Arial" w:hAnsi="Arial" w:cs="Arial"/>
          <w:sz w:val="22"/>
          <w:szCs w:val="22"/>
          <w:lang w:val="hr-HR"/>
        </w:rPr>
        <w:t>Prema našoj evidenciji, preplaćeno vam je $ ________________ za razdoblje od ________________</w:t>
      </w:r>
      <w:r>
        <w:rPr>
          <w:rFonts w:ascii="Arial" w:hAnsi="Arial" w:cs="Arial"/>
          <w:sz w:val="22"/>
          <w:szCs w:val="22"/>
          <w:u w:val="single"/>
          <w:lang w:val="hr-HR"/>
        </w:rPr>
        <w:t xml:space="preserve"> </w:t>
      </w:r>
      <w:r>
        <w:rPr>
          <w:rFonts w:ascii="Arial" w:hAnsi="Arial" w:cs="Arial"/>
          <w:sz w:val="22"/>
          <w:szCs w:val="22"/>
          <w:lang w:val="hr-HR"/>
        </w:rPr>
        <w:t>(mjesec/godina) do ________________ (mjesec/godina).</w:t>
      </w:r>
    </w:p>
    <w:p w:rsidR="00C93F61" w:rsidRDefault="00C93F61">
      <w:pPr>
        <w:jc w:val="both"/>
        <w:rPr>
          <w:rFonts w:ascii="Arial" w:hAnsi="Arial" w:cs="Arial"/>
          <w:sz w:val="22"/>
          <w:szCs w:val="22"/>
          <w:lang w:val="hr-HR"/>
        </w:rPr>
      </w:pPr>
    </w:p>
    <w:p w:rsidR="00C93F61" w:rsidRDefault="00C93F61">
      <w:pPr>
        <w:jc w:val="both"/>
        <w:rPr>
          <w:rFonts w:ascii="Arial" w:hAnsi="Arial" w:cs="Arial"/>
          <w:i/>
          <w:sz w:val="22"/>
          <w:szCs w:val="22"/>
        </w:rPr>
      </w:pPr>
      <w:r>
        <w:rPr>
          <w:rFonts w:ascii="Arial" w:hAnsi="Arial" w:cs="Arial"/>
          <w:sz w:val="22"/>
          <w:szCs w:val="22"/>
          <w:lang w:val="hr-HR"/>
        </w:rPr>
        <w:t xml:space="preserve">Otkrili smo da je razlog za RCA preplatu: </w:t>
      </w:r>
      <w:r>
        <w:rPr>
          <w:rFonts w:ascii="Arial" w:hAnsi="Arial" w:cs="Arial"/>
          <w:b/>
          <w:i/>
          <w:sz w:val="22"/>
          <w:szCs w:val="22"/>
          <w:highlight w:val="yellow"/>
        </w:rPr>
        <w:t>(Agency Note:</w:t>
      </w:r>
      <w:r>
        <w:rPr>
          <w:rFonts w:ascii="Arial" w:hAnsi="Arial" w:cs="Arial"/>
          <w:i/>
          <w:sz w:val="22"/>
          <w:szCs w:val="22"/>
          <w:highlight w:val="yellow"/>
        </w:rPr>
        <w:t xml:space="preserve">  Indicate reason in this sentence.</w:t>
      </w:r>
      <w:r>
        <w:rPr>
          <w:rFonts w:ascii="Arial" w:hAnsi="Arial" w:cs="Arial"/>
          <w:b/>
          <w:i/>
          <w:sz w:val="22"/>
          <w:szCs w:val="22"/>
          <w:highlight w:val="yellow"/>
        </w:rPr>
        <w:t>)</w:t>
      </w:r>
    </w:p>
    <w:p w:rsidR="00C93F61" w:rsidRDefault="00C93F61">
      <w:pPr>
        <w:jc w:val="both"/>
        <w:rPr>
          <w:rFonts w:ascii="Arial" w:hAnsi="Arial" w:cs="Arial"/>
          <w:sz w:val="22"/>
          <w:szCs w:val="22"/>
          <w:lang w:val="hr-HR"/>
        </w:rPr>
      </w:pPr>
    </w:p>
    <w:p w:rsidR="00C93F61" w:rsidRDefault="00C93F61">
      <w:pPr>
        <w:jc w:val="both"/>
        <w:rPr>
          <w:rFonts w:ascii="Arial" w:hAnsi="Arial" w:cs="Arial"/>
          <w:sz w:val="22"/>
          <w:szCs w:val="22"/>
          <w:lang w:val="hr-HR"/>
        </w:rPr>
      </w:pPr>
      <w:r>
        <w:rPr>
          <w:rFonts w:ascii="Arial" w:hAnsi="Arial" w:cs="Arial"/>
          <w:sz w:val="22"/>
          <w:szCs w:val="22"/>
          <w:lang w:val="hr-HR"/>
        </w:rPr>
        <w:t>U ovom RCA predmetu navodi-e se sljedeća-e odrasla-e osoba-e kao primalac-oci novčane pomoći izbjeglicama kao odgovoran-ne za povrat preplaćenog iznosa. U iznos čiji se povrat traži nije uključeno i ne traži se plaćanje kamate ili penala.</w:t>
      </w:r>
    </w:p>
    <w:p w:rsidR="00C93F61" w:rsidRDefault="00C93F61">
      <w:pPr>
        <w:jc w:val="both"/>
        <w:rPr>
          <w:rFonts w:ascii="Arial" w:hAnsi="Arial" w:cs="Arial"/>
          <w:sz w:val="22"/>
          <w:szCs w:val="22"/>
        </w:rPr>
      </w:pPr>
    </w:p>
    <w:p w:rsidR="00C93F61" w:rsidRDefault="00C93F61">
      <w:pPr>
        <w:jc w:val="both"/>
        <w:rPr>
          <w:rFonts w:ascii="Arial" w:hAnsi="Arial" w:cs="Arial"/>
          <w:sz w:val="22"/>
          <w:szCs w:val="22"/>
          <w:u w:val="single"/>
        </w:rPr>
      </w:pPr>
      <w:r>
        <w:rPr>
          <w:rFonts w:ascii="Arial" w:hAnsi="Arial" w:cs="Arial"/>
          <w:sz w:val="22"/>
          <w:szCs w:val="22"/>
        </w:rPr>
        <w:t xml:space="preserve">1.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2.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C93F61" w:rsidRDefault="00C93F61">
      <w:pPr>
        <w:jc w:val="both"/>
        <w:rPr>
          <w:rFonts w:ascii="Arial" w:hAnsi="Arial" w:cs="Arial"/>
          <w:sz w:val="22"/>
          <w:szCs w:val="22"/>
          <w:u w:val="single"/>
        </w:rPr>
      </w:pPr>
    </w:p>
    <w:p w:rsidR="00C93F61" w:rsidRDefault="00C93F61">
      <w:pPr>
        <w:jc w:val="both"/>
        <w:rPr>
          <w:rFonts w:ascii="Arial" w:hAnsi="Arial" w:cs="Arial"/>
          <w:sz w:val="22"/>
          <w:szCs w:val="22"/>
          <w:lang w:val="hr-HR"/>
        </w:rPr>
      </w:pPr>
      <w:r>
        <w:rPr>
          <w:rFonts w:ascii="Arial" w:hAnsi="Arial" w:cs="Arial"/>
          <w:b/>
          <w:sz w:val="22"/>
          <w:szCs w:val="22"/>
          <w:lang w:val="hr-HR"/>
        </w:rPr>
        <w:t>Ako</w:t>
      </w:r>
      <w:r>
        <w:rPr>
          <w:rFonts w:ascii="Arial" w:hAnsi="Arial" w:cs="Arial"/>
          <w:sz w:val="22"/>
          <w:szCs w:val="22"/>
          <w:lang w:val="hr-HR"/>
        </w:rPr>
        <w:t xml:space="preserve"> je status vašeg u "Referenci" navedenog RCA slučaja "Otvoren", od vas se traži da u roku od 10 kalendarskih dana kontaktirate naprijed navedenog RCA socijalnog radnika kako bi se odredilo koliko će se smanjiti vaše preostale RCA isplate da bi se moglo završiti vaše plaćanje.</w:t>
      </w:r>
    </w:p>
    <w:p w:rsidR="00C93F61" w:rsidRDefault="00C93F61">
      <w:pPr>
        <w:jc w:val="both"/>
        <w:rPr>
          <w:rFonts w:ascii="Arial" w:hAnsi="Arial" w:cs="Arial"/>
          <w:sz w:val="22"/>
          <w:szCs w:val="22"/>
          <w:lang w:val="hr-HR"/>
        </w:rPr>
      </w:pPr>
    </w:p>
    <w:p w:rsidR="00C93F61" w:rsidRDefault="00C93F61">
      <w:pPr>
        <w:jc w:val="both"/>
        <w:rPr>
          <w:rFonts w:ascii="Arial" w:hAnsi="Arial" w:cs="Arial"/>
          <w:sz w:val="22"/>
          <w:szCs w:val="22"/>
          <w:lang w:val="hr-HR"/>
        </w:rPr>
      </w:pPr>
      <w:r>
        <w:rPr>
          <w:rFonts w:ascii="Arial" w:hAnsi="Arial" w:cs="Arial"/>
          <w:sz w:val="22"/>
          <w:szCs w:val="22"/>
          <w:lang w:val="hr-HR"/>
        </w:rPr>
        <w:t>Ako ne kontaktirate vašeg RCA socijalnog radnika da razgovarate o povratu preplaćenog iznosa može se dogoditi da vaše-a preostalo-a RCA plaćanje-a bude-u veoma malo ili nikakvo, što zavisi od iznosa koji se mora preplatiti. Samo ako je iznos koji treba vratiti veći od vašeg preostalog iznosa RCA otplata, biće potreban potpisani sporazum o povratu iznosa. Međutim, ako želite, možete zatražiti potpisani sporazum o povratu iznosa u pismenom obliku i u slučaju da su vaše preostale RCA otplate veće od iznosa koji treba vratiti.</w:t>
      </w:r>
    </w:p>
    <w:p w:rsidR="00C93F61" w:rsidRDefault="00C93F61">
      <w:pPr>
        <w:jc w:val="both"/>
        <w:rPr>
          <w:rFonts w:ascii="Arial" w:hAnsi="Arial" w:cs="Arial"/>
          <w:sz w:val="22"/>
          <w:szCs w:val="22"/>
          <w:lang w:val="hr-HR"/>
        </w:rPr>
      </w:pPr>
    </w:p>
    <w:p w:rsidR="00C93F61" w:rsidRDefault="00C93F61">
      <w:pPr>
        <w:jc w:val="both"/>
        <w:rPr>
          <w:rFonts w:ascii="Arial" w:hAnsi="Arial" w:cs="Arial"/>
          <w:sz w:val="22"/>
          <w:szCs w:val="22"/>
          <w:lang w:val="hr-HR"/>
        </w:rPr>
      </w:pPr>
      <w:r>
        <w:rPr>
          <w:rFonts w:ascii="Arial" w:hAnsi="Arial" w:cs="Arial"/>
          <w:b/>
          <w:sz w:val="22"/>
          <w:szCs w:val="22"/>
          <w:lang w:val="hr-HR"/>
        </w:rPr>
        <w:lastRenderedPageBreak/>
        <w:t>Ako</w:t>
      </w:r>
      <w:r>
        <w:rPr>
          <w:rFonts w:ascii="Arial" w:hAnsi="Arial" w:cs="Arial"/>
          <w:sz w:val="22"/>
          <w:szCs w:val="22"/>
          <w:lang w:val="hr-HR"/>
        </w:rPr>
        <w:t xml:space="preserve"> je status vašeg u "Referenci" navedenog RCA slučaja "Zatvoren", od vas se i dalje traži da u roku od 10 kalendarskih dana kontaktirate naprijed navedenog RCA socijalnog radnika kako bi se odredilo stvaranje sporazuma o povratu iznosa. </w:t>
      </w:r>
    </w:p>
    <w:p w:rsidR="00C93F61" w:rsidRDefault="00C93F61">
      <w:pPr>
        <w:jc w:val="both"/>
        <w:rPr>
          <w:rFonts w:ascii="Arial" w:hAnsi="Arial" w:cs="Arial"/>
          <w:sz w:val="22"/>
          <w:szCs w:val="22"/>
          <w:lang w:val="hr-HR"/>
        </w:rPr>
      </w:pPr>
    </w:p>
    <w:p w:rsidR="00C93F61" w:rsidRDefault="00C93F61">
      <w:pPr>
        <w:jc w:val="both"/>
        <w:rPr>
          <w:rFonts w:ascii="Arial" w:hAnsi="Arial" w:cs="Arial"/>
          <w:b/>
          <w:i/>
          <w:sz w:val="22"/>
          <w:szCs w:val="22"/>
          <w:highlight w:val="yellow"/>
        </w:rPr>
      </w:pPr>
    </w:p>
    <w:p w:rsidR="00C93F61" w:rsidRDefault="00C93F61">
      <w:pPr>
        <w:jc w:val="both"/>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Overpayment recovery for closed cases is limited to amounts of $75.00 or more and for RCA cases closed for one year or less.</w:t>
      </w:r>
      <w:r>
        <w:rPr>
          <w:rFonts w:ascii="Arial" w:hAnsi="Arial" w:cs="Arial"/>
          <w:b/>
          <w:i/>
          <w:sz w:val="22"/>
          <w:szCs w:val="22"/>
          <w:highlight w:val="yellow"/>
        </w:rPr>
        <w:t>)</w:t>
      </w:r>
    </w:p>
    <w:p w:rsidR="00C93F61" w:rsidRDefault="00C93F61">
      <w:pPr>
        <w:jc w:val="both"/>
        <w:rPr>
          <w:rFonts w:ascii="Arial" w:hAnsi="Arial" w:cs="Arial"/>
          <w:sz w:val="22"/>
          <w:szCs w:val="22"/>
          <w:lang w:val="hr-HR"/>
        </w:rPr>
      </w:pPr>
    </w:p>
    <w:p w:rsidR="00C93F61" w:rsidRDefault="00C93F61">
      <w:pPr>
        <w:jc w:val="both"/>
        <w:rPr>
          <w:rFonts w:ascii="Arial" w:hAnsi="Arial"/>
          <w:b/>
          <w:sz w:val="22"/>
          <w:szCs w:val="22"/>
          <w:lang w:val="hr-HR"/>
        </w:rPr>
      </w:pPr>
    </w:p>
    <w:p w:rsidR="00C93F61" w:rsidRDefault="00C93F61">
      <w:pPr>
        <w:jc w:val="both"/>
        <w:rPr>
          <w:rFonts w:ascii="Arial" w:hAnsi="Arial"/>
          <w:sz w:val="22"/>
          <w:szCs w:val="22"/>
          <w:lang w:val="hr-HR"/>
        </w:rPr>
      </w:pPr>
      <w:r>
        <w:rPr>
          <w:rFonts w:ascii="Arial" w:hAnsi="Arial"/>
          <w:b/>
          <w:sz w:val="22"/>
          <w:szCs w:val="22"/>
          <w:lang w:val="hr-HR"/>
        </w:rPr>
        <w:t>PRAVO NA ŽALBU:</w:t>
      </w:r>
    </w:p>
    <w:p w:rsidR="00C93F61" w:rsidRDefault="00C93F61">
      <w:pPr>
        <w:jc w:val="both"/>
        <w:rPr>
          <w:rFonts w:ascii="Arial" w:hAnsi="Arial"/>
          <w:sz w:val="22"/>
          <w:szCs w:val="22"/>
          <w:lang w:val="hr-HR"/>
        </w:rPr>
      </w:pPr>
    </w:p>
    <w:p w:rsidR="00C93F61" w:rsidRDefault="00C93F61">
      <w:pPr>
        <w:jc w:val="both"/>
        <w:rPr>
          <w:rFonts w:ascii="Arial" w:hAnsi="Arial" w:cs="Arial"/>
          <w:sz w:val="22"/>
          <w:szCs w:val="22"/>
          <w:lang w:val="hr-HR"/>
        </w:rPr>
      </w:pPr>
      <w:r>
        <w:rPr>
          <w:rFonts w:ascii="Arial" w:hAnsi="Arial"/>
          <w:sz w:val="22"/>
          <w:szCs w:val="22"/>
          <w:lang w:val="hr-HR"/>
        </w:rPr>
        <w:t>Bilo koja odrasla, naprijed navedena osoba koja je u programu RCA upisana kao odgovorna za otplatu preplaćenog iznosa, može zatražiti "Pravedno saslušanje" (</w:t>
      </w:r>
      <w:r>
        <w:rPr>
          <w:rFonts w:ascii="Arial" w:hAnsi="Arial" w:cs="Arial"/>
          <w:sz w:val="22"/>
          <w:szCs w:val="22"/>
          <w:lang w:val="hr-HR"/>
        </w:rPr>
        <w:t>"Fair Hearing") ako smatra da je ovakav postupak pogrešan</w:t>
      </w:r>
      <w:r>
        <w:rPr>
          <w:rFonts w:ascii="Arial" w:hAnsi="Arial"/>
          <w:sz w:val="22"/>
          <w:szCs w:val="22"/>
          <w:lang w:val="hr-HR"/>
        </w:rPr>
        <w:t xml:space="preserve">.  Uputstvo za način na koji se traži saslušanje može se dobiti od naprijed navedenog RCA socijalnog radnika, ili možete poslati zahtjev u pisanom obliku sa svojim imenom i prezimenom, adresom, brojem telefona, brojem socijalnog osiguranja i razlogom za žalbu Odjeljenju za saslušanja i žalbe (Division of Hearings and Appeals, PO Box 7875, Madison WI 53707-7875).  Ako zatražite </w:t>
      </w:r>
      <w:r>
        <w:rPr>
          <w:rFonts w:ascii="Arial" w:hAnsi="Arial" w:cs="Arial"/>
          <w:sz w:val="22"/>
          <w:szCs w:val="22"/>
          <w:lang w:val="hr-HR"/>
        </w:rPr>
        <w:t>"Pravedno saslušanje" a trenutno primate RCA beneficije, vaše će se beneficije nastaviti sve do donošenja odluke sa saslušanja, osim ako razdoblje tokom koga imate pravo na RCA beneficije istekne prije nego što se završi saslušanje.  Na "Pravednom saslušanju" trebaćete da iznesete informacije koji će pokazati zašto niste obavezni vratiti preplaćeni iznos. Nastavićete biti obavezni vratiti preplaćeni iznos, osim ako odluka koja se donese na "Pravednom saslušanju" pokaže da ne morate vratiti preplaćeni iznos.  Treba da što prije kontaktirate naprijed navedenog RCA socijalnog radnika kako biste dobili uputstvo kako da u pismenom obliku zatražite Pravedno saslušanje unutar 45 dana od datuma na ovom obavještenju, ili se može dogoditi da istražitelj na "Pravednom saslušanju" ne uzme u obzir vaš zahtjev.</w:t>
      </w:r>
    </w:p>
    <w:p w:rsidR="00C93F61" w:rsidRDefault="00C93F61">
      <w:pPr>
        <w:jc w:val="both"/>
        <w:rPr>
          <w:rFonts w:ascii="Arial" w:hAnsi="Arial" w:cs="Arial"/>
          <w:sz w:val="22"/>
          <w:szCs w:val="22"/>
          <w:lang w:val="hr-HR"/>
        </w:rPr>
      </w:pPr>
    </w:p>
    <w:p w:rsidR="00C93F61" w:rsidRDefault="00C93F61">
      <w:pPr>
        <w:jc w:val="both"/>
        <w:rPr>
          <w:rFonts w:ascii="Arial" w:hAnsi="Arial" w:cs="Arial"/>
          <w:i/>
          <w:sz w:val="22"/>
          <w:szCs w:val="22"/>
        </w:rPr>
      </w:pPr>
      <w:r>
        <w:rPr>
          <w:rFonts w:ascii="Arial" w:hAnsi="Arial" w:cs="Arial"/>
          <w:b/>
          <w:i/>
          <w:sz w:val="22"/>
          <w:szCs w:val="22"/>
          <w:highlight w:val="yellow"/>
        </w:rPr>
        <w:t xml:space="preserve">(Agency Note:  </w:t>
      </w:r>
      <w:r>
        <w:rPr>
          <w:rFonts w:ascii="Arial" w:hAnsi="Arial" w:cs="Arial"/>
          <w:i/>
          <w:sz w:val="22"/>
          <w:szCs w:val="22"/>
          <w:highlight w:val="yellow"/>
        </w:rPr>
        <w:t xml:space="preserve">If you do not have the name and mailing address of your agency in letterhead form on the top of this letter, include the name and full mailing address of your agency in this signature block area.  In </w:t>
      </w:r>
      <w:r>
        <w:rPr>
          <w:rFonts w:ascii="Arial" w:hAnsi="Arial" w:cs="Arial"/>
          <w:b/>
          <w:i/>
          <w:sz w:val="22"/>
          <w:szCs w:val="22"/>
          <w:highlight w:val="yellow"/>
        </w:rPr>
        <w:t>all</w:t>
      </w:r>
      <w:r>
        <w:rPr>
          <w:rFonts w:ascii="Arial" w:hAnsi="Arial" w:cs="Arial"/>
          <w:i/>
          <w:sz w:val="22"/>
          <w:szCs w:val="22"/>
          <w:highlight w:val="yellow"/>
        </w:rPr>
        <w:t xml:space="preserve"> cases, provide your agency's signatory person's name, title, and telephone number in this signature area.</w:t>
      </w:r>
      <w:r>
        <w:rPr>
          <w:rFonts w:ascii="Arial" w:hAnsi="Arial" w:cs="Arial"/>
          <w:b/>
          <w:i/>
          <w:sz w:val="22"/>
          <w:szCs w:val="22"/>
          <w:highlight w:val="yellow"/>
        </w:rPr>
        <w:t>)</w:t>
      </w:r>
    </w:p>
    <w:p w:rsidR="00C93F61" w:rsidRDefault="00C93F61">
      <w:pPr>
        <w:jc w:val="both"/>
        <w:rPr>
          <w:sz w:val="22"/>
          <w:szCs w:val="22"/>
          <w:lang w:val="hr-HR"/>
        </w:rPr>
      </w:pPr>
    </w:p>
    <w:p w:rsidR="00C93F61" w:rsidRDefault="00C93F61">
      <w:pPr>
        <w:rPr>
          <w:sz w:val="22"/>
          <w:szCs w:val="22"/>
        </w:rPr>
      </w:pPr>
    </w:p>
    <w:sectPr w:rsidR="00C93F61">
      <w:footerReference w:type="default" r:id="rId6"/>
      <w:pgSz w:w="12240" w:h="15840"/>
      <w:pgMar w:top="720" w:right="576"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F61" w:rsidRDefault="00C93F61">
      <w:r>
        <w:separator/>
      </w:r>
    </w:p>
  </w:endnote>
  <w:endnote w:type="continuationSeparator" w:id="0">
    <w:p w:rsidR="00C93F61" w:rsidRDefault="00C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F61" w:rsidRDefault="00C93F61">
    <w:pPr>
      <w:rPr>
        <w:rFonts w:ascii="Arial" w:hAnsi="Arial" w:cs="Arial"/>
        <w:sz w:val="16"/>
        <w:szCs w:val="16"/>
        <w:lang w:val="hr-HR"/>
      </w:rPr>
    </w:pPr>
    <w:r>
      <w:rPr>
        <w:rFonts w:ascii="Arial" w:hAnsi="Arial" w:cs="Arial"/>
        <w:sz w:val="16"/>
        <w:szCs w:val="16"/>
        <w:lang w:val="hr-HR"/>
      </w:rPr>
      <w:t>DCF-F-DETM-15725-B (R. 10/2009) (T. 08/2007)</w:t>
    </w:r>
  </w:p>
  <w:p w:rsidR="00C93F61" w:rsidRDefault="00C93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F61" w:rsidRDefault="00C93F61">
      <w:r>
        <w:separator/>
      </w:r>
    </w:p>
  </w:footnote>
  <w:footnote w:type="continuationSeparator" w:id="0">
    <w:p w:rsidR="00C93F61" w:rsidRDefault="00C93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c7RLobbOBRnSMKohXpQ4z+W2ofo=" w:salt="bqgO9s3UHnwCVcrAUqZl3A=="/>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BE5"/>
    <w:rsid w:val="006A6D5B"/>
    <w:rsid w:val="00C93F61"/>
    <w:rsid w:val="00FE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DZAMODI</dc:creator>
  <cp:lastModifiedBy>Phil R. Staley</cp:lastModifiedBy>
  <cp:revision>2</cp:revision>
  <dcterms:created xsi:type="dcterms:W3CDTF">2016-06-22T17:06:00Z</dcterms:created>
  <dcterms:modified xsi:type="dcterms:W3CDTF">2016-06-22T17:06:00Z</dcterms:modified>
</cp:coreProperties>
</file>