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6B3C" w14:textId="5F380718" w:rsidR="00924198" w:rsidRPr="008618EA" w:rsidRDefault="00924198" w:rsidP="00A47C09">
      <w:pPr>
        <w:bidi/>
        <w:spacing w:line="259" w:lineRule="auto"/>
        <w:jc w:val="center"/>
        <w:rPr>
          <w:rFonts w:ascii="Arial" w:hAnsi="Arial" w:cs="Arial"/>
          <w:b/>
          <w:bCs/>
          <w:sz w:val="29"/>
          <w:szCs w:val="29"/>
          <w:rtl/>
        </w:rPr>
      </w:pPr>
      <w:r w:rsidRPr="008618EA">
        <w:rPr>
          <w:rFonts w:ascii="Arial" w:hAnsi="Arial" w:cs="Arial"/>
          <w:b/>
          <w:bCs/>
          <w:sz w:val="29"/>
          <w:szCs w:val="29"/>
          <w:rtl/>
        </w:rPr>
        <w:t xml:space="preserve">د </w:t>
      </w:r>
      <w:r w:rsidRPr="008618EA">
        <w:rPr>
          <w:rFonts w:ascii="Arial" w:hAnsi="Arial" w:cs="Arial"/>
          <w:b/>
          <w:bCs/>
          <w:sz w:val="29"/>
          <w:szCs w:val="29"/>
        </w:rPr>
        <w:t>Wisconsin Works (W-2</w:t>
      </w:r>
      <w:r w:rsidR="00092AB4" w:rsidRPr="008618EA">
        <w:rPr>
          <w:rFonts w:ascii="Arial" w:hAnsi="Arial" w:cs="Arial"/>
          <w:b/>
          <w:bCs/>
          <w:sz w:val="29"/>
          <w:szCs w:val="29"/>
        </w:rPr>
        <w:t>)</w:t>
      </w:r>
      <w:r w:rsidRPr="008618EA">
        <w:rPr>
          <w:rFonts w:ascii="Arial" w:hAnsi="Arial" w:cs="Arial"/>
          <w:b/>
          <w:bCs/>
          <w:sz w:val="29"/>
          <w:szCs w:val="29"/>
          <w:rtl/>
        </w:rPr>
        <w:t xml:space="preserve"> کاري روزنې سایټ تړون</w:t>
      </w:r>
    </w:p>
    <w:p w14:paraId="5B574C75" w14:textId="3BF5739F" w:rsidR="006C62EC" w:rsidRPr="006971D6" w:rsidRDefault="006C62EC" w:rsidP="00A47C09">
      <w:pPr>
        <w:bidi/>
        <w:spacing w:after="240" w:line="259" w:lineRule="auto"/>
        <w:jc w:val="center"/>
        <w:rPr>
          <w:rFonts w:asciiTheme="majorHAnsi" w:hAnsiTheme="majorHAnsi" w:cs="Arial"/>
          <w:bCs/>
          <w:caps/>
        </w:rPr>
      </w:pPr>
      <w:r w:rsidRPr="006971D6">
        <w:rPr>
          <w:rFonts w:asciiTheme="majorHAnsi" w:hAnsiTheme="majorHAnsi" w:cs="Arial"/>
          <w:bCs/>
          <w:caps/>
        </w:rPr>
        <w:t>Wisconsin Works (W-2) Work Training Site Agreement</w:t>
      </w:r>
    </w:p>
    <w:p w14:paraId="6417854A" w14:textId="2924D84C" w:rsidR="00FD589F" w:rsidRPr="008618EA" w:rsidRDefault="00CC0EEE" w:rsidP="00A47C09">
      <w:pPr>
        <w:bidi/>
        <w:spacing w:after="120" w:line="259" w:lineRule="auto"/>
        <w:rPr>
          <w:rFonts w:ascii="Arial" w:hAnsi="Arial" w:cs="Arial"/>
          <w:sz w:val="21"/>
          <w:szCs w:val="21"/>
        </w:rPr>
      </w:pPr>
      <w:r w:rsidRPr="008618EA">
        <w:rPr>
          <w:rFonts w:ascii="Arial" w:hAnsi="Arial" w:cs="Arial"/>
          <w:sz w:val="21"/>
          <w:szCs w:val="21"/>
          <w:rtl/>
        </w:rPr>
        <w:t xml:space="preserve">هغه شخصي معلومات چې تاسو یې چمتو کوئ ممکن د ثانوي موخو لپاره وکارول شي </w:t>
      </w:r>
      <w:r w:rsidR="00FD589F" w:rsidRPr="002F3F47">
        <w:rPr>
          <w:rFonts w:asciiTheme="majorHAnsi" w:hAnsiTheme="majorHAnsi" w:cs="Arial"/>
        </w:rPr>
        <w:t>[Privacy Law, s. 15.04(1)(m), Wisconsin Statutes]</w:t>
      </w:r>
      <w:r w:rsidR="00FB2D56" w:rsidRPr="008618EA">
        <w:rPr>
          <w:rFonts w:ascii="Arial" w:hAnsi="Arial" w:cs="Arial"/>
          <w:sz w:val="21"/>
          <w:szCs w:val="21"/>
          <w:rtl/>
        </w:rPr>
        <w:t>.</w:t>
      </w:r>
    </w:p>
    <w:p w14:paraId="5AB19576" w14:textId="5B9684C9" w:rsidR="006C62EC" w:rsidRPr="00903DE8" w:rsidRDefault="00E91D68" w:rsidP="00A47C09">
      <w:pPr>
        <w:pStyle w:val="ListBullet"/>
        <w:bidi/>
        <w:spacing w:after="120" w:line="259" w:lineRule="auto"/>
        <w:ind w:left="0" w:firstLine="0"/>
        <w:rPr>
          <w:rFonts w:asciiTheme="majorHAnsi" w:hAnsiTheme="majorHAnsi" w:cs="Arial"/>
          <w:sz w:val="21"/>
          <w:szCs w:val="21"/>
        </w:rPr>
      </w:pPr>
      <w:r w:rsidRPr="00903DE8">
        <w:rPr>
          <w:rFonts w:asciiTheme="majorHAnsi" w:hAnsiTheme="majorHAnsi" w:cs="Arial"/>
          <w:sz w:val="21"/>
          <w:szCs w:val="21"/>
          <w:rtl/>
        </w:rPr>
        <w:t xml:space="preserve">دا د </w:t>
      </w:r>
      <w:r w:rsidRPr="00903DE8">
        <w:rPr>
          <w:rFonts w:asciiTheme="majorHAnsi" w:hAnsiTheme="majorHAnsi" w:cs="Arial"/>
          <w:sz w:val="21"/>
          <w:szCs w:val="21"/>
        </w:rPr>
        <w:t>Wisconsin Works (W-2</w:t>
      </w:r>
      <w:r w:rsidR="00191D57" w:rsidRPr="00903DE8">
        <w:rPr>
          <w:rFonts w:asciiTheme="majorHAnsi" w:hAnsiTheme="majorHAnsi" w:cs="Arial"/>
          <w:sz w:val="21"/>
          <w:szCs w:val="21"/>
        </w:rPr>
        <w:t>)</w:t>
      </w:r>
      <w:r w:rsidR="00191D57" w:rsidRPr="00903DE8">
        <w:rPr>
          <w:rFonts w:asciiTheme="majorHAnsi" w:hAnsiTheme="majorHAnsi" w:cs="Arial"/>
          <w:sz w:val="21"/>
          <w:szCs w:val="21"/>
          <w:rtl/>
          <w:lang w:val="en-IN" w:bidi="ur-PK"/>
        </w:rPr>
        <w:t xml:space="preserve"> </w:t>
      </w:r>
      <w:r w:rsidRPr="00903DE8">
        <w:rPr>
          <w:rFonts w:asciiTheme="majorHAnsi" w:hAnsiTheme="majorHAnsi" w:cs="Arial"/>
          <w:sz w:val="21"/>
          <w:szCs w:val="21"/>
          <w:rtl/>
        </w:rPr>
        <w:t xml:space="preserve">کاري روزنې سایټ تړون هغه اړتیاوې په ګوته کوي چې د کار روزنې هر چمتو کونکی باید د هر </w:t>
      </w:r>
      <w:r w:rsidRPr="00903DE8">
        <w:rPr>
          <w:rFonts w:asciiTheme="majorHAnsi" w:hAnsiTheme="majorHAnsi" w:cs="Arial"/>
          <w:sz w:val="21"/>
          <w:szCs w:val="21"/>
        </w:rPr>
        <w:t>W-2</w:t>
      </w:r>
      <w:r w:rsidRPr="00903DE8">
        <w:rPr>
          <w:rFonts w:asciiTheme="majorHAnsi" w:hAnsiTheme="majorHAnsi" w:cs="Arial"/>
          <w:sz w:val="21"/>
          <w:szCs w:val="21"/>
          <w:rtl/>
        </w:rPr>
        <w:t xml:space="preserve"> ګډون کونکي لپاره چې د کارموندنې مهارتونو روزنې موقعیت کې ځای په ځای شوي پوره کړي.</w:t>
      </w:r>
    </w:p>
    <w:p w14:paraId="28C20423" w14:textId="77777777" w:rsidR="00903DE8" w:rsidRDefault="00D00287" w:rsidP="00A47C09">
      <w:pPr>
        <w:bidi/>
        <w:spacing w:after="120" w:line="259" w:lineRule="auto"/>
        <w:rPr>
          <w:rFonts w:asciiTheme="majorHAnsi" w:hAnsiTheme="majorHAnsi" w:cs="Arial"/>
          <w:sz w:val="21"/>
          <w:szCs w:val="21"/>
        </w:rPr>
      </w:pPr>
      <w:r w:rsidRPr="00903DE8">
        <w:rPr>
          <w:rFonts w:asciiTheme="majorHAnsi" w:hAnsiTheme="majorHAnsi" w:cs="Arial"/>
          <w:sz w:val="21"/>
          <w:szCs w:val="21"/>
          <w:rtl/>
        </w:rPr>
        <w:t xml:space="preserve">د </w:t>
      </w:r>
      <w:r w:rsidRPr="00903DE8">
        <w:rPr>
          <w:rFonts w:asciiTheme="majorHAnsi" w:hAnsiTheme="majorHAnsi" w:cs="Arial"/>
          <w:sz w:val="21"/>
          <w:szCs w:val="21"/>
        </w:rPr>
        <w:t>W-2</w:t>
      </w:r>
      <w:r w:rsidRPr="00903DE8">
        <w:rPr>
          <w:rFonts w:asciiTheme="majorHAnsi" w:hAnsiTheme="majorHAnsi" w:cs="Arial"/>
          <w:sz w:val="21"/>
          <w:szCs w:val="21"/>
          <w:rtl/>
        </w:rPr>
        <w:t xml:space="preserve"> کاري روزنې تړون هدف د </w:t>
      </w:r>
      <w:r w:rsidRPr="00903DE8">
        <w:rPr>
          <w:rFonts w:asciiTheme="majorHAnsi" w:hAnsiTheme="majorHAnsi" w:cs="Arial"/>
          <w:sz w:val="21"/>
          <w:szCs w:val="21"/>
        </w:rPr>
        <w:t>W-2</w:t>
      </w:r>
      <w:r w:rsidRPr="00903DE8">
        <w:rPr>
          <w:rFonts w:asciiTheme="majorHAnsi" w:hAnsiTheme="majorHAnsi" w:cs="Arial"/>
          <w:sz w:val="21"/>
          <w:szCs w:val="21"/>
          <w:rtl/>
        </w:rPr>
        <w:t xml:space="preserve"> ګډون کونکو سره مرسته کول دي چې د آزموینې د کار موندنې برنامې</w:t>
      </w:r>
    </w:p>
    <w:p w14:paraId="7AA481FD" w14:textId="104D843F" w:rsidR="006C62EC" w:rsidRPr="00903DE8" w:rsidRDefault="00D00287" w:rsidP="00903DE8">
      <w:pPr>
        <w:bidi/>
        <w:spacing w:after="120" w:line="259" w:lineRule="auto"/>
        <w:rPr>
          <w:rFonts w:asciiTheme="majorHAnsi" w:hAnsiTheme="majorHAnsi" w:cs="Arial"/>
          <w:sz w:val="21"/>
          <w:szCs w:val="21"/>
        </w:rPr>
      </w:pPr>
      <w:r w:rsidRPr="00903DE8">
        <w:rPr>
          <w:rFonts w:asciiTheme="majorHAnsi" w:hAnsiTheme="majorHAnsi" w:cs="Arial"/>
          <w:sz w:val="21"/>
          <w:szCs w:val="21"/>
          <w:rtl/>
        </w:rPr>
        <w:t xml:space="preserve"> (</w:t>
      </w:r>
      <w:r w:rsidR="00903DE8">
        <w:rPr>
          <w:rFonts w:asciiTheme="majorHAnsi" w:hAnsiTheme="majorHAnsi" w:cs="Arial"/>
          <w:sz w:val="21"/>
          <w:szCs w:val="21"/>
        </w:rPr>
        <w:t xml:space="preserve">Trial Employment Match Program, </w:t>
      </w:r>
      <w:r w:rsidRPr="00903DE8">
        <w:rPr>
          <w:rFonts w:asciiTheme="majorHAnsi" w:hAnsiTheme="majorHAnsi" w:cs="Arial"/>
          <w:sz w:val="21"/>
          <w:szCs w:val="21"/>
        </w:rPr>
        <w:t>TEMP</w:t>
      </w:r>
      <w:r w:rsidRPr="00903DE8">
        <w:rPr>
          <w:rFonts w:asciiTheme="majorHAnsi" w:hAnsiTheme="majorHAnsi" w:cs="Arial"/>
          <w:sz w:val="21"/>
          <w:szCs w:val="21"/>
          <w:rtl/>
        </w:rPr>
        <w:t>) ، د ټولنې خدمت دنده (</w:t>
      </w:r>
      <w:r w:rsidR="00903DE8">
        <w:rPr>
          <w:rFonts w:asciiTheme="majorHAnsi" w:hAnsiTheme="majorHAnsi" w:cs="Arial"/>
          <w:sz w:val="21"/>
          <w:szCs w:val="21"/>
        </w:rPr>
        <w:t xml:space="preserve">Community Service Job, </w:t>
      </w:r>
      <w:r w:rsidRPr="00903DE8">
        <w:rPr>
          <w:rFonts w:asciiTheme="majorHAnsi" w:hAnsiTheme="majorHAnsi" w:cs="Arial"/>
          <w:sz w:val="21"/>
          <w:szCs w:val="21"/>
        </w:rPr>
        <w:t>CSJ</w:t>
      </w:r>
      <w:r w:rsidRPr="00903DE8">
        <w:rPr>
          <w:rFonts w:asciiTheme="majorHAnsi" w:hAnsiTheme="majorHAnsi" w:cs="Arial"/>
          <w:sz w:val="21"/>
          <w:szCs w:val="21"/>
          <w:rtl/>
        </w:rPr>
        <w:t xml:space="preserve">) کې ځای په ځای شوي دي. یا </w:t>
      </w:r>
      <w:r w:rsidRPr="00903DE8">
        <w:rPr>
          <w:rFonts w:asciiTheme="majorHAnsi" w:hAnsiTheme="majorHAnsi" w:cs="Arial"/>
          <w:sz w:val="21"/>
          <w:szCs w:val="21"/>
        </w:rPr>
        <w:t>W-2</w:t>
      </w:r>
      <w:r w:rsidRPr="00903DE8">
        <w:rPr>
          <w:rFonts w:asciiTheme="majorHAnsi" w:hAnsiTheme="majorHAnsi" w:cs="Arial"/>
          <w:sz w:val="21"/>
          <w:szCs w:val="21"/>
          <w:rtl/>
        </w:rPr>
        <w:t xml:space="preserve"> انتقالي ځای پرځای کول (</w:t>
      </w:r>
      <w:r w:rsidR="00903DE8">
        <w:rPr>
          <w:rFonts w:asciiTheme="majorHAnsi" w:hAnsiTheme="majorHAnsi" w:cs="Arial"/>
          <w:sz w:val="21"/>
          <w:szCs w:val="21"/>
        </w:rPr>
        <w:t xml:space="preserve">W-2 Transitional Placement, </w:t>
      </w:r>
      <w:r w:rsidRPr="00903DE8">
        <w:rPr>
          <w:rFonts w:asciiTheme="majorHAnsi" w:hAnsiTheme="majorHAnsi" w:cs="Arial"/>
          <w:sz w:val="21"/>
          <w:szCs w:val="21"/>
        </w:rPr>
        <w:t>W-2 T</w:t>
      </w:r>
      <w:r w:rsidRPr="00903DE8">
        <w:rPr>
          <w:rFonts w:asciiTheme="majorHAnsi" w:hAnsiTheme="majorHAnsi" w:cs="Arial"/>
          <w:sz w:val="21"/>
          <w:szCs w:val="21"/>
          <w:rtl/>
        </w:rPr>
        <w:t>) د پایښت وړ، د کورنۍ مالتړ کونکي دندې ترلاسه کولو لپاره د لیږد وړ دندې مهارتونه ترلاسه کوي.</w:t>
      </w:r>
    </w:p>
    <w:p w14:paraId="337D7AA4" w14:textId="4A0D1676" w:rsidR="006C62EC" w:rsidRPr="008618EA" w:rsidRDefault="007A7F46" w:rsidP="00A47C09">
      <w:pPr>
        <w:bidi/>
        <w:spacing w:after="120" w:line="259" w:lineRule="auto"/>
        <w:rPr>
          <w:rFonts w:ascii="Arial" w:hAnsi="Arial" w:cs="Arial"/>
        </w:rPr>
      </w:pPr>
      <w:r w:rsidRPr="008618EA">
        <w:rPr>
          <w:rFonts w:ascii="Arial" w:hAnsi="Arial" w:cs="Arial"/>
          <w:sz w:val="21"/>
          <w:szCs w:val="21"/>
          <w:rtl/>
        </w:rPr>
        <w:t xml:space="preserve">د </w:t>
      </w:r>
      <w:r w:rsidRPr="008618EA">
        <w:rPr>
          <w:rFonts w:ascii="Arial" w:hAnsi="Arial" w:cs="Arial"/>
          <w:sz w:val="21"/>
          <w:szCs w:val="21"/>
        </w:rPr>
        <w:t>W-2</w:t>
      </w:r>
      <w:r w:rsidRPr="008618EA">
        <w:rPr>
          <w:rFonts w:ascii="Arial" w:hAnsi="Arial" w:cs="Arial"/>
          <w:sz w:val="21"/>
          <w:szCs w:val="21"/>
          <w:rtl/>
        </w:rPr>
        <w:t xml:space="preserve"> لخوا تعریف شوي درې کاري تجربه او د روزنې فرصتونه شتون لري.</w:t>
      </w:r>
    </w:p>
    <w:tbl>
      <w:tblPr>
        <w:bidiVisual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795"/>
        <w:gridCol w:w="9005"/>
      </w:tblGrid>
      <w:tr w:rsidR="006C62EC" w:rsidRPr="008618EA" w14:paraId="636E4E38" w14:textId="77777777" w:rsidTr="00D724C0">
        <w:trPr>
          <w:trHeight w:val="611"/>
        </w:trPr>
        <w:tc>
          <w:tcPr>
            <w:tcW w:w="1795" w:type="dxa"/>
            <w:shd w:val="clear" w:color="auto" w:fill="auto"/>
            <w:vAlign w:val="center"/>
          </w:tcPr>
          <w:p w14:paraId="04C9ABB6" w14:textId="47CD2A0D" w:rsidR="00897C93" w:rsidRPr="00F347B3" w:rsidRDefault="00897C93" w:rsidP="00B84232">
            <w:pPr>
              <w:bidi/>
              <w:adjustRightInd w:val="0"/>
              <w:snapToGrid w:val="0"/>
              <w:spacing w:before="40" w:after="40" w:line="259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  <w:rtl/>
              </w:rPr>
            </w:pPr>
            <w:r w:rsidRPr="00F347B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W-2</w:t>
            </w:r>
          </w:p>
          <w:p w14:paraId="1A919388" w14:textId="65BC0814" w:rsidR="006C62EC" w:rsidRPr="00F347B3" w:rsidRDefault="00A81659" w:rsidP="00F347B3">
            <w:pPr>
              <w:bidi/>
              <w:adjustRightInd w:val="0"/>
              <w:snapToGrid w:val="0"/>
              <w:spacing w:before="40" w:after="40" w:line="259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F347B3">
              <w:rPr>
                <w:rFonts w:asciiTheme="majorHAnsi" w:hAnsiTheme="majorHAnsi" w:cs="Arial"/>
                <w:b/>
                <w:bCs/>
                <w:sz w:val="21"/>
                <w:szCs w:val="21"/>
                <w:rtl/>
              </w:rPr>
              <w:t>د ځای پرځای کولو ډول</w:t>
            </w:r>
          </w:p>
        </w:tc>
        <w:tc>
          <w:tcPr>
            <w:tcW w:w="9005" w:type="dxa"/>
            <w:shd w:val="clear" w:color="auto" w:fill="auto"/>
            <w:vAlign w:val="center"/>
          </w:tcPr>
          <w:p w14:paraId="5DD58579" w14:textId="3FC38416" w:rsidR="006C62EC" w:rsidRPr="00F347B3" w:rsidRDefault="00CE3767" w:rsidP="00F347B3">
            <w:pPr>
              <w:bidi/>
              <w:adjustRightInd w:val="0"/>
              <w:snapToGrid w:val="0"/>
              <w:spacing w:before="40" w:after="40" w:line="259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F347B3">
              <w:rPr>
                <w:rFonts w:asciiTheme="majorHAnsi" w:hAnsiTheme="majorHAnsi" w:cs="Arial"/>
                <w:b/>
                <w:bCs/>
                <w:sz w:val="21"/>
                <w:szCs w:val="21"/>
                <w:rtl/>
              </w:rPr>
              <w:t>موخه</w:t>
            </w:r>
          </w:p>
        </w:tc>
      </w:tr>
      <w:tr w:rsidR="006C62EC" w:rsidRPr="008618EA" w14:paraId="4BB71141" w14:textId="77777777" w:rsidTr="00D724C0">
        <w:tc>
          <w:tcPr>
            <w:tcW w:w="1795" w:type="dxa"/>
            <w:shd w:val="clear" w:color="auto" w:fill="auto"/>
          </w:tcPr>
          <w:p w14:paraId="19BB9D54" w14:textId="77777777" w:rsidR="006C62EC" w:rsidRPr="00F347B3" w:rsidRDefault="006C62EC" w:rsidP="00B84232">
            <w:pPr>
              <w:bidi/>
              <w:adjustRightInd w:val="0"/>
              <w:snapToGrid w:val="0"/>
              <w:spacing w:before="40" w:after="40" w:line="259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F347B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TEMP</w:t>
            </w:r>
          </w:p>
        </w:tc>
        <w:tc>
          <w:tcPr>
            <w:tcW w:w="9005" w:type="dxa"/>
            <w:shd w:val="clear" w:color="auto" w:fill="auto"/>
          </w:tcPr>
          <w:p w14:paraId="0E220F71" w14:textId="7548A165" w:rsidR="006C62EC" w:rsidRPr="00F347B3" w:rsidRDefault="003141AF" w:rsidP="00A22A79">
            <w:pPr>
              <w:bidi/>
              <w:adjustRightInd w:val="0"/>
              <w:snapToGrid w:val="0"/>
              <w:spacing w:before="40" w:after="40" w:line="259" w:lineRule="auto"/>
              <w:ind w:right="88"/>
              <w:rPr>
                <w:rFonts w:asciiTheme="majorHAnsi" w:hAnsiTheme="majorHAnsi" w:cs="Arial"/>
                <w:sz w:val="21"/>
                <w:szCs w:val="21"/>
              </w:rPr>
            </w:pPr>
            <w:r w:rsidRPr="00F347B3">
              <w:rPr>
                <w:rFonts w:asciiTheme="majorHAnsi" w:hAnsiTheme="majorHAnsi" w:cs="Arial"/>
                <w:sz w:val="21"/>
                <w:szCs w:val="21"/>
                <w:rtl/>
              </w:rPr>
              <w:t>د کار تجربې او روزنې وړاندې کولو هدف لري ترڅو د کارمند سره مرسته وکړي ترڅو ژر تر ژره غیر سبسایډي شوي استخدام ته لاړ شي. د موقتي کارونو تمه کیږي چې غیر سبسایډي شوي موقفونو ته بدل شي.</w:t>
            </w:r>
          </w:p>
        </w:tc>
      </w:tr>
      <w:tr w:rsidR="006C62EC" w:rsidRPr="008618EA" w14:paraId="3D063EE1" w14:textId="77777777" w:rsidTr="00D724C0">
        <w:tc>
          <w:tcPr>
            <w:tcW w:w="1795" w:type="dxa"/>
            <w:shd w:val="clear" w:color="auto" w:fill="auto"/>
          </w:tcPr>
          <w:p w14:paraId="491DD516" w14:textId="77777777" w:rsidR="006C62EC" w:rsidRPr="00F347B3" w:rsidRDefault="006C62EC" w:rsidP="00B84232">
            <w:pPr>
              <w:bidi/>
              <w:adjustRightInd w:val="0"/>
              <w:snapToGrid w:val="0"/>
              <w:spacing w:before="40" w:after="40" w:line="259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F347B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CSJ</w:t>
            </w:r>
          </w:p>
        </w:tc>
        <w:tc>
          <w:tcPr>
            <w:tcW w:w="9005" w:type="dxa"/>
            <w:shd w:val="clear" w:color="auto" w:fill="auto"/>
          </w:tcPr>
          <w:p w14:paraId="2FD943AE" w14:textId="4ED491A8" w:rsidR="006C62EC" w:rsidRPr="00F347B3" w:rsidRDefault="002B7D4E" w:rsidP="00A22A79">
            <w:pPr>
              <w:bidi/>
              <w:adjustRightInd w:val="0"/>
              <w:snapToGrid w:val="0"/>
              <w:spacing w:before="40" w:after="40" w:line="259" w:lineRule="auto"/>
              <w:ind w:right="88"/>
              <w:rPr>
                <w:rFonts w:asciiTheme="majorHAnsi" w:hAnsiTheme="majorHAnsi" w:cs="Arial"/>
                <w:sz w:val="21"/>
                <w:szCs w:val="21"/>
              </w:rPr>
            </w:pPr>
            <w:r w:rsidRPr="00F347B3">
              <w:rPr>
                <w:rFonts w:asciiTheme="majorHAnsi" w:hAnsiTheme="majorHAnsi" w:cs="Arial"/>
                <w:sz w:val="21"/>
                <w:szCs w:val="21"/>
                <w:rtl/>
              </w:rPr>
              <w:t>د دې هدف دا دی چې هغو ګډونوالو ته چې د کار لپاره چمتو نه دي، د کار عادتونو او مهارتونو تمرین کولو فرصت برابر کړي چې د معمول کار چاپیریال کې بریالي شي.</w:t>
            </w:r>
          </w:p>
        </w:tc>
      </w:tr>
      <w:tr w:rsidR="006C62EC" w:rsidRPr="008618EA" w14:paraId="3B9C19DD" w14:textId="77777777" w:rsidTr="00D724C0">
        <w:tc>
          <w:tcPr>
            <w:tcW w:w="1795" w:type="dxa"/>
            <w:shd w:val="clear" w:color="auto" w:fill="auto"/>
          </w:tcPr>
          <w:p w14:paraId="33A72152" w14:textId="77777777" w:rsidR="006C62EC" w:rsidRPr="00F347B3" w:rsidRDefault="006C62EC" w:rsidP="00B84232">
            <w:pPr>
              <w:bidi/>
              <w:adjustRightInd w:val="0"/>
              <w:snapToGrid w:val="0"/>
              <w:spacing w:before="40" w:after="40" w:line="259" w:lineRule="auto"/>
              <w:jc w:val="center"/>
              <w:rPr>
                <w:rFonts w:asciiTheme="majorHAnsi" w:hAnsiTheme="majorHAnsi" w:cs="Arial"/>
                <w:b/>
                <w:bCs/>
                <w:sz w:val="21"/>
                <w:szCs w:val="21"/>
              </w:rPr>
            </w:pPr>
            <w:r w:rsidRPr="00F347B3">
              <w:rPr>
                <w:rFonts w:asciiTheme="majorHAnsi" w:hAnsiTheme="majorHAnsi" w:cs="Arial"/>
                <w:b/>
                <w:bCs/>
                <w:sz w:val="21"/>
                <w:szCs w:val="21"/>
              </w:rPr>
              <w:t>W-2 T</w:t>
            </w:r>
          </w:p>
        </w:tc>
        <w:tc>
          <w:tcPr>
            <w:tcW w:w="9005" w:type="dxa"/>
            <w:shd w:val="clear" w:color="auto" w:fill="auto"/>
          </w:tcPr>
          <w:p w14:paraId="2DB609A0" w14:textId="6E5231DE" w:rsidR="00673D58" w:rsidRPr="00F347B3" w:rsidRDefault="006D79DD" w:rsidP="00A22A79">
            <w:pPr>
              <w:bidi/>
              <w:adjustRightInd w:val="0"/>
              <w:snapToGrid w:val="0"/>
              <w:spacing w:before="40" w:after="40" w:line="259" w:lineRule="auto"/>
              <w:ind w:right="88"/>
              <w:rPr>
                <w:rFonts w:asciiTheme="majorHAnsi" w:hAnsiTheme="majorHAnsi" w:cs="Arial"/>
                <w:sz w:val="21"/>
                <w:szCs w:val="21"/>
              </w:rPr>
            </w:pPr>
            <w:r w:rsidRPr="00F347B3">
              <w:rPr>
                <w:rFonts w:asciiTheme="majorHAnsi" w:hAnsiTheme="majorHAnsi" w:cs="Arial"/>
                <w:sz w:val="21"/>
                <w:szCs w:val="21"/>
                <w:rtl/>
              </w:rPr>
              <w:t>د دې هدف دا دی چې هغو ګډونوالو ته چې د کار لپاره چمتو نه دي، د کار عادتونو او مهارتونو تمرین کولو فرصت برابر کړي چې د معمول کار په چاپیریال کې بریالي شي، پداسې حال کې چې اضافي عواملو ته هم پام کوي چې اوس مهال موجود دي او ممکن ګډونوال د غیر سبسایډي شوي استخدام ترلاسه کولو او ساتلو څخه مخنیوی وکړي.</w:t>
            </w:r>
          </w:p>
        </w:tc>
      </w:tr>
    </w:tbl>
    <w:p w14:paraId="00687880" w14:textId="36C23BE1" w:rsidR="006C62EC" w:rsidRPr="00D0724E" w:rsidRDefault="00214D45" w:rsidP="00B84232">
      <w:pPr>
        <w:bidi/>
        <w:spacing w:before="120" w:after="240" w:line="259" w:lineRule="auto"/>
        <w:rPr>
          <w:rFonts w:asciiTheme="majorHAnsi" w:hAnsiTheme="majorHAnsi" w:cs="Arial"/>
          <w:color w:val="000000"/>
          <w:sz w:val="21"/>
          <w:szCs w:val="21"/>
        </w:rPr>
      </w:pPr>
      <w:r w:rsidRPr="00D0724E">
        <w:rPr>
          <w:rFonts w:asciiTheme="majorHAnsi" w:hAnsiTheme="majorHAnsi" w:cs="Arial"/>
          <w:sz w:val="21"/>
          <w:szCs w:val="21"/>
          <w:rtl/>
        </w:rPr>
        <w:t xml:space="preserve">یو ګډونوال کیدای شي په ځانګړې موقتي، </w:t>
      </w:r>
      <w:r w:rsidRPr="00D0724E">
        <w:rPr>
          <w:rFonts w:asciiTheme="majorHAnsi" w:hAnsiTheme="majorHAnsi" w:cs="Arial"/>
          <w:sz w:val="21"/>
          <w:szCs w:val="21"/>
        </w:rPr>
        <w:t>CSJ</w:t>
      </w:r>
      <w:r w:rsidRPr="00D0724E">
        <w:rPr>
          <w:rFonts w:asciiTheme="majorHAnsi" w:hAnsiTheme="majorHAnsi" w:cs="Arial"/>
          <w:sz w:val="21"/>
          <w:szCs w:val="21"/>
          <w:rtl/>
        </w:rPr>
        <w:t xml:space="preserve">، یا </w:t>
      </w:r>
      <w:r w:rsidRPr="00D0724E">
        <w:rPr>
          <w:rFonts w:asciiTheme="majorHAnsi" w:hAnsiTheme="majorHAnsi" w:cs="Arial"/>
          <w:sz w:val="21"/>
          <w:szCs w:val="21"/>
        </w:rPr>
        <w:t>W-2 T</w:t>
      </w:r>
      <w:r w:rsidRPr="00D0724E">
        <w:rPr>
          <w:rFonts w:asciiTheme="majorHAnsi" w:hAnsiTheme="majorHAnsi" w:cs="Arial"/>
          <w:sz w:val="21"/>
          <w:szCs w:val="21"/>
          <w:rtl/>
        </w:rPr>
        <w:t xml:space="preserve"> موقف کې د اعظمي شپږ (6) میاشتو لپاره ګمارل شي یا ځای په ځای شي، او د درې میاشتو د تمدید فرصت سره.</w:t>
      </w:r>
    </w:p>
    <w:p w14:paraId="22AD36FF" w14:textId="43D38231" w:rsidR="00805488" w:rsidRPr="008618EA" w:rsidRDefault="00805488" w:rsidP="00B84232">
      <w:pPr>
        <w:bidi/>
        <w:spacing w:line="259" w:lineRule="auto"/>
        <w:jc w:val="center"/>
        <w:rPr>
          <w:rFonts w:ascii="Arial" w:hAnsi="Arial" w:cs="Arial"/>
          <w:bCs/>
          <w:sz w:val="25"/>
          <w:szCs w:val="25"/>
          <w:rtl/>
        </w:rPr>
      </w:pPr>
      <w:r w:rsidRPr="008618EA">
        <w:rPr>
          <w:rFonts w:ascii="Arial" w:hAnsi="Arial" w:cs="Arial"/>
          <w:bCs/>
          <w:sz w:val="25"/>
          <w:szCs w:val="25"/>
          <w:rtl/>
        </w:rPr>
        <w:t>عمومي د کار روزنې چمتو کونکي اړتیاوې</w:t>
      </w:r>
    </w:p>
    <w:p w14:paraId="25A98FD5" w14:textId="77777777" w:rsidR="00CD03E4" w:rsidRDefault="00CD03E4" w:rsidP="00B84232">
      <w:pPr>
        <w:bidi/>
        <w:spacing w:line="259" w:lineRule="auto"/>
        <w:rPr>
          <w:rFonts w:asciiTheme="majorHAnsi" w:hAnsiTheme="majorHAnsi" w:cs="Arial"/>
          <w:bCs/>
        </w:rPr>
      </w:pPr>
    </w:p>
    <w:p w14:paraId="341ED01F" w14:textId="40C6CCBF" w:rsidR="006C62EC" w:rsidRPr="008618EA" w:rsidRDefault="001F6A01" w:rsidP="00CD03E4">
      <w:pPr>
        <w:bidi/>
        <w:spacing w:line="259" w:lineRule="auto"/>
        <w:rPr>
          <w:rFonts w:ascii="Arial" w:hAnsi="Arial" w:cs="Arial"/>
          <w:sz w:val="21"/>
          <w:szCs w:val="21"/>
        </w:rPr>
      </w:pPr>
      <w:r w:rsidRPr="008618EA">
        <w:rPr>
          <w:rFonts w:ascii="Arial" w:hAnsi="Arial" w:cs="Arial"/>
          <w:sz w:val="21"/>
          <w:szCs w:val="21"/>
          <w:rtl/>
        </w:rPr>
        <w:t xml:space="preserve">لاندې اړتیاوې د ټولو کار روزنې چمتو کونکو/کارفرمایانو لپاره پلي کیږي او باید د کار روزنې چمتو کونکي/کارفرمای لخوا </w:t>
      </w:r>
      <w:r w:rsidRPr="008618EA">
        <w:rPr>
          <w:rFonts w:ascii="Arial" w:hAnsi="Arial" w:cs="Arial"/>
          <w:sz w:val="21"/>
          <w:szCs w:val="21"/>
        </w:rPr>
        <w:t>W-2</w:t>
      </w:r>
      <w:r w:rsidRPr="008618EA">
        <w:rPr>
          <w:rFonts w:ascii="Arial" w:hAnsi="Arial" w:cs="Arial"/>
          <w:sz w:val="21"/>
          <w:szCs w:val="21"/>
          <w:rtl/>
        </w:rPr>
        <w:t xml:space="preserve"> ادارې او ګډونوال ته وړاندې شي. د کار روزنې چمتو کونکي/کارفرما باید:</w:t>
      </w:r>
    </w:p>
    <w:p w14:paraId="650A09FC" w14:textId="034FB108" w:rsidR="006C62EC" w:rsidRPr="008618EA" w:rsidRDefault="00EA2CB7" w:rsidP="00B84232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="Arial" w:hAnsi="Arial" w:cs="Arial"/>
          <w:sz w:val="21"/>
          <w:szCs w:val="21"/>
        </w:rPr>
      </w:pPr>
      <w:r w:rsidRPr="008618EA">
        <w:rPr>
          <w:rFonts w:ascii="Arial" w:hAnsi="Arial" w:cs="Arial"/>
          <w:sz w:val="21"/>
          <w:szCs w:val="21"/>
          <w:rtl/>
        </w:rPr>
        <w:t xml:space="preserve">د ټولو فدرالي، ایالتي، او محلي قوانینو، فرمانونو، او مقرراتو سره سمون ولري چې د </w:t>
      </w:r>
      <w:r w:rsidRPr="008618EA">
        <w:rPr>
          <w:rFonts w:ascii="Arial" w:hAnsi="Arial" w:cs="Arial"/>
          <w:sz w:val="21"/>
          <w:szCs w:val="21"/>
        </w:rPr>
        <w:t>W-2</w:t>
      </w:r>
      <w:r w:rsidRPr="008618EA">
        <w:rPr>
          <w:rFonts w:ascii="Arial" w:hAnsi="Arial" w:cs="Arial"/>
          <w:sz w:val="21"/>
          <w:szCs w:val="21"/>
          <w:rtl/>
        </w:rPr>
        <w:t xml:space="preserve"> ګډونوالو باندې تاثیر لري، په شمول د:</w:t>
      </w:r>
      <w:r w:rsidR="006C62EC" w:rsidRPr="008618EA">
        <w:rPr>
          <w:rFonts w:ascii="Arial" w:hAnsi="Arial" w:cs="Arial"/>
          <w:sz w:val="21"/>
          <w:szCs w:val="21"/>
        </w:rPr>
        <w:t xml:space="preserve"> </w:t>
      </w:r>
    </w:p>
    <w:p w14:paraId="4D2E042E" w14:textId="3A937DF3" w:rsidR="006C62EC" w:rsidRPr="00774ED7" w:rsidRDefault="004536D0" w:rsidP="00B84232">
      <w:pPr>
        <w:numPr>
          <w:ilvl w:val="0"/>
          <w:numId w:val="4"/>
        </w:numPr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کورنۍ طبي رخصتۍ قانون</w:t>
      </w:r>
      <w:r w:rsidR="004E039D" w:rsidRPr="00774ED7">
        <w:rPr>
          <w:rFonts w:asciiTheme="majorHAnsi" w:hAnsiTheme="majorHAnsi" w:cs="Arial"/>
          <w:sz w:val="21"/>
          <w:szCs w:val="21"/>
        </w:rPr>
        <w:t xml:space="preserve">(Family Medical Leave Act) </w:t>
      </w:r>
      <w:r w:rsidRPr="00774ED7">
        <w:rPr>
          <w:rFonts w:asciiTheme="majorHAnsi" w:hAnsiTheme="majorHAnsi" w:cs="Arial"/>
          <w:sz w:val="21"/>
          <w:szCs w:val="21"/>
          <w:rtl/>
        </w:rPr>
        <w:t>،</w:t>
      </w:r>
    </w:p>
    <w:p w14:paraId="7963274F" w14:textId="4052701E" w:rsidR="006C62EC" w:rsidRPr="00774ED7" w:rsidRDefault="008364A2" w:rsidP="00B84232">
      <w:pPr>
        <w:numPr>
          <w:ilvl w:val="0"/>
          <w:numId w:val="4"/>
        </w:numPr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امریکایانو د معلولیت قانون</w:t>
      </w:r>
      <w:r w:rsidR="004E039D" w:rsidRPr="00774ED7">
        <w:rPr>
          <w:rFonts w:asciiTheme="majorHAnsi" w:hAnsiTheme="majorHAnsi" w:cs="Arial"/>
          <w:sz w:val="21"/>
          <w:szCs w:val="21"/>
        </w:rPr>
        <w:t xml:space="preserve">(Americans With Disabilities Act) </w:t>
      </w:r>
      <w:r w:rsidRPr="00774ED7">
        <w:rPr>
          <w:rFonts w:asciiTheme="majorHAnsi" w:hAnsiTheme="majorHAnsi" w:cs="Arial"/>
          <w:sz w:val="21"/>
          <w:szCs w:val="21"/>
          <w:rtl/>
        </w:rPr>
        <w:t>، او</w:t>
      </w:r>
    </w:p>
    <w:p w14:paraId="6BE7F04B" w14:textId="7990336D" w:rsidR="006C62EC" w:rsidRPr="00774ED7" w:rsidRDefault="00283FFB" w:rsidP="00B84232">
      <w:pPr>
        <w:numPr>
          <w:ilvl w:val="0"/>
          <w:numId w:val="4"/>
        </w:numPr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1964 کال د مدني حقونو قانون</w:t>
      </w:r>
      <w:r w:rsidR="00774ED7" w:rsidRPr="00774ED7">
        <w:rPr>
          <w:rFonts w:asciiTheme="majorHAnsi" w:hAnsiTheme="majorHAnsi" w:cs="Arial"/>
          <w:sz w:val="21"/>
          <w:szCs w:val="21"/>
        </w:rPr>
        <w:t xml:space="preserve">(Civil Rights Act of 1964) 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چې د هر کارمند یا روزونکي پر وړاندې د نژاد، رنګ، جنس، عمر، جنسي تمایل، معذوریت، سیاسي تړاو، یا ملي اصل پراساس تبعیض منع کوي.</w:t>
      </w:r>
    </w:p>
    <w:p w14:paraId="3BFA4AFB" w14:textId="26C18EE7" w:rsidR="006C62EC" w:rsidRPr="00774ED7" w:rsidRDefault="008472C1" w:rsidP="00B84232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څارنه، جوړښت، د کار اجراآتو ارزونه، روزنه، مواد، او هغه وسایل چې عموماً د عادي کارمندانو لپاره برابر شوي، برابر کړي.</w:t>
      </w:r>
    </w:p>
    <w:p w14:paraId="0C1B6204" w14:textId="0FD33274" w:rsidR="006C62EC" w:rsidRPr="00774ED7" w:rsidRDefault="00297B96" w:rsidP="00B84232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فدرالي، ایالتي، او محلي روغتیا او امنیت معیارونو سره سم د یوه خوندي او سالم کاري چاپیریال برابر کړي.</w:t>
      </w:r>
      <w:r w:rsidR="006C62EC" w:rsidRPr="00774ED7">
        <w:rPr>
          <w:rFonts w:asciiTheme="majorHAnsi" w:hAnsiTheme="majorHAnsi" w:cs="Arial"/>
          <w:sz w:val="21"/>
          <w:szCs w:val="21"/>
        </w:rPr>
        <w:t xml:space="preserve"> </w:t>
      </w:r>
    </w:p>
    <w:p w14:paraId="118BFD56" w14:textId="3F812D1A" w:rsidR="006C62EC" w:rsidRPr="00774ED7" w:rsidRDefault="007A3503" w:rsidP="00B84232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 xml:space="preserve">د ټولو روزنیزو موقفونو لپاره چې د </w:t>
      </w:r>
      <w:r w:rsidRPr="00774ED7">
        <w:rPr>
          <w:rFonts w:asciiTheme="majorHAnsi" w:hAnsiTheme="majorHAnsi" w:cs="Arial"/>
          <w:sz w:val="21"/>
          <w:szCs w:val="21"/>
        </w:rPr>
        <w:t>W-2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ګډونوالو لخوا باید ډک شي، لیکلې تمې جوړې کړي او برابرې کړي. دا ممکن شامل وي:</w:t>
      </w:r>
    </w:p>
    <w:p w14:paraId="42828377" w14:textId="2A760020" w:rsidR="006C62EC" w:rsidRPr="00774ED7" w:rsidRDefault="00144E3D" w:rsidP="00B84232">
      <w:pPr>
        <w:numPr>
          <w:ilvl w:val="0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کار ځای مقررات لکه:</w:t>
      </w:r>
    </w:p>
    <w:p w14:paraId="23FA410D" w14:textId="4BD4D587" w:rsidR="006C62EC" w:rsidRPr="00774ED7" w:rsidRDefault="00A20896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جامو کوډونه،</w:t>
      </w:r>
    </w:p>
    <w:p w14:paraId="529E5AE0" w14:textId="1BC8BB0F" w:rsidR="006C62EC" w:rsidRPr="00774ED7" w:rsidRDefault="00936A5D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حاضرۍ تګلارې،</w:t>
      </w:r>
    </w:p>
    <w:p w14:paraId="20112456" w14:textId="3021B87C" w:rsidR="006C62EC" w:rsidRPr="00774ED7" w:rsidRDefault="00F769F3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روغتیا او خوندیتوب معیارونه،</w:t>
      </w:r>
    </w:p>
    <w:p w14:paraId="4CABAC5E" w14:textId="4BF5183C" w:rsidR="006C62EC" w:rsidRPr="00774ED7" w:rsidRDefault="0041332D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شرکت ملکیت کارول، او</w:t>
      </w:r>
    </w:p>
    <w:p w14:paraId="710063AB" w14:textId="4EEDA258" w:rsidR="006C62EC" w:rsidRPr="00774ED7" w:rsidRDefault="00B93C2A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کار ځای مناسب چلند.</w:t>
      </w:r>
    </w:p>
    <w:p w14:paraId="36FC88F0" w14:textId="6AC66881" w:rsidR="006C62EC" w:rsidRPr="00774ED7" w:rsidRDefault="00E343BC" w:rsidP="00B84232">
      <w:pPr>
        <w:numPr>
          <w:ilvl w:val="0"/>
          <w:numId w:val="5"/>
        </w:numPr>
        <w:tabs>
          <w:tab w:val="left" w:pos="432"/>
        </w:tabs>
        <w:bidi/>
        <w:spacing w:before="120"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روزنې موقعیت په اړه معلومات لکه:</w:t>
      </w:r>
    </w:p>
    <w:p w14:paraId="111E35BC" w14:textId="02B74C7C" w:rsidR="006C62EC" w:rsidRPr="00774ED7" w:rsidRDefault="0025155D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روزنې پوستونو سرلیکونه،</w:t>
      </w:r>
    </w:p>
    <w:p w14:paraId="4F0018E8" w14:textId="79C790D7" w:rsidR="006C62EC" w:rsidRPr="00774ED7" w:rsidRDefault="003D5F06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کاري روزنې مهالویش،</w:t>
      </w:r>
    </w:p>
    <w:p w14:paraId="6E2593CB" w14:textId="3DF1C1BB" w:rsidR="00474B09" w:rsidRPr="00774ED7" w:rsidRDefault="00BE4A98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د دندې توضیحات، او</w:t>
      </w:r>
    </w:p>
    <w:p w14:paraId="51C84B2E" w14:textId="51C81F3C" w:rsidR="006C62EC" w:rsidRPr="00774ED7" w:rsidRDefault="00D613B1" w:rsidP="00B84232">
      <w:pPr>
        <w:numPr>
          <w:ilvl w:val="1"/>
          <w:numId w:val="5"/>
        </w:numPr>
        <w:tabs>
          <w:tab w:val="left" w:pos="432"/>
        </w:tabs>
        <w:bidi/>
        <w:spacing w:line="259" w:lineRule="auto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>په دې موقف کې د بریالیتوب لپاره اړین مهارتونه او وړتیاوې.</w:t>
      </w:r>
    </w:p>
    <w:p w14:paraId="0BF907D2" w14:textId="3F1B0B96" w:rsidR="006C62EC" w:rsidRPr="00774ED7" w:rsidRDefault="00AE04FD" w:rsidP="00B84232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lastRenderedPageBreak/>
        <w:t>د دقیق وخت او حاضري ریکارډونه راټول او تایید کړئ.</w:t>
      </w:r>
    </w:p>
    <w:p w14:paraId="6BADAA2D" w14:textId="51E84C32" w:rsidR="006C62EC" w:rsidRPr="00774ED7" w:rsidRDefault="003E63FE" w:rsidP="00BF598C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 xml:space="preserve">د </w:t>
      </w:r>
      <w:r w:rsidRPr="00774ED7">
        <w:rPr>
          <w:rFonts w:asciiTheme="majorHAnsi" w:hAnsiTheme="majorHAnsi" w:cs="Arial"/>
          <w:sz w:val="21"/>
          <w:szCs w:val="21"/>
        </w:rPr>
        <w:t>W-2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ادارې ته د ګډونوال د ټپي کیدو، ناوخته راتګ یا غیر مجاز غیر حاضري، د کار روزنې په سایټ کې د بریا په دوام باندې زیان اړولو ستونزې، یا د کار روزنې سایټ څخه د لیږد/پای ته رسیدو په اړه سمدستي خبر ورکړي.</w:t>
      </w:r>
    </w:p>
    <w:p w14:paraId="0066649B" w14:textId="77B9D75A" w:rsidR="006C62EC" w:rsidRPr="00774ED7" w:rsidRDefault="0071647C" w:rsidP="00BF598C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pacing w:val="2"/>
          <w:sz w:val="21"/>
          <w:szCs w:val="21"/>
        </w:rPr>
      </w:pPr>
      <w:r w:rsidRPr="00774ED7">
        <w:rPr>
          <w:rFonts w:asciiTheme="majorHAnsi" w:hAnsiTheme="majorHAnsi" w:cs="Arial"/>
          <w:spacing w:val="2"/>
          <w:sz w:val="21"/>
          <w:szCs w:val="21"/>
          <w:rtl/>
        </w:rPr>
        <w:t xml:space="preserve">د </w:t>
      </w:r>
      <w:r w:rsidRPr="00774ED7">
        <w:rPr>
          <w:rFonts w:asciiTheme="majorHAnsi" w:hAnsiTheme="majorHAnsi" w:cs="Arial"/>
          <w:spacing w:val="2"/>
          <w:sz w:val="21"/>
          <w:szCs w:val="21"/>
        </w:rPr>
        <w:t>W-2</w:t>
      </w:r>
      <w:r w:rsidRPr="00774ED7">
        <w:rPr>
          <w:rFonts w:asciiTheme="majorHAnsi" w:hAnsiTheme="majorHAnsi" w:cs="Arial"/>
          <w:spacing w:val="2"/>
          <w:sz w:val="21"/>
          <w:szCs w:val="21"/>
          <w:rtl/>
        </w:rPr>
        <w:t xml:space="preserve"> ادارې ته د هر کار روزنې سایټ د اړتیاو په اړه خبر ورکړي لکه د تبه لرونکو ټیسټونه، د موټر چلولو جواز، د شالید پلټنې، فزیکي معاینات، او نور.</w:t>
      </w:r>
    </w:p>
    <w:p w14:paraId="732E4348" w14:textId="484FB3C3" w:rsidR="006C62EC" w:rsidRPr="00774ED7" w:rsidRDefault="003511A2" w:rsidP="00BF598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 xml:space="preserve">د </w:t>
      </w:r>
      <w:r w:rsidRPr="00774ED7">
        <w:rPr>
          <w:rFonts w:asciiTheme="majorHAnsi" w:hAnsiTheme="majorHAnsi" w:cs="Arial"/>
          <w:sz w:val="21"/>
          <w:szCs w:val="21"/>
        </w:rPr>
        <w:t>W-2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ادارې ته په وخت سره د هر ډول بدلونونو په اړه خبر ورکړئ، لکه د ټولګییزو خبرو اترو ترسره کول، چې ممکن د </w:t>
      </w:r>
      <w:r w:rsidRPr="00774ED7">
        <w:rPr>
          <w:rFonts w:asciiTheme="majorHAnsi" w:hAnsiTheme="majorHAnsi" w:cs="Arial"/>
          <w:sz w:val="21"/>
          <w:szCs w:val="21"/>
        </w:rPr>
        <w:t>W-2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ګډونوال باندې تاثیر وکړي یا د دې کار روزنې سایټ د تړون بیا ارزونې ته اړتیا ولري.</w:t>
      </w:r>
    </w:p>
    <w:p w14:paraId="50D80B1B" w14:textId="0D786FEA" w:rsidR="006C62EC" w:rsidRPr="00774ED7" w:rsidRDefault="00AB7B24" w:rsidP="00BF598C">
      <w:pPr>
        <w:numPr>
          <w:ilvl w:val="0"/>
          <w:numId w:val="3"/>
        </w:numPr>
        <w:tabs>
          <w:tab w:val="clear" w:pos="720"/>
          <w:tab w:val="num" w:pos="360"/>
          <w:tab w:val="left" w:pos="432"/>
        </w:tabs>
        <w:bidi/>
        <w:spacing w:before="120" w:line="259" w:lineRule="auto"/>
        <w:ind w:left="360"/>
        <w:rPr>
          <w:rFonts w:asciiTheme="majorHAnsi" w:hAnsiTheme="majorHAnsi" w:cs="Arial"/>
          <w:spacing w:val="3"/>
          <w:sz w:val="21"/>
          <w:szCs w:val="21"/>
        </w:rPr>
      </w:pPr>
      <w:r w:rsidRPr="00774ED7">
        <w:rPr>
          <w:rFonts w:asciiTheme="majorHAnsi" w:hAnsiTheme="majorHAnsi" w:cs="Arial"/>
          <w:spacing w:val="3"/>
          <w:sz w:val="21"/>
          <w:szCs w:val="21"/>
          <w:rtl/>
        </w:rPr>
        <w:t xml:space="preserve">د </w:t>
      </w:r>
      <w:r w:rsidRPr="00774ED7">
        <w:rPr>
          <w:rFonts w:asciiTheme="majorHAnsi" w:hAnsiTheme="majorHAnsi" w:cs="Arial"/>
          <w:spacing w:val="3"/>
          <w:sz w:val="21"/>
          <w:szCs w:val="21"/>
        </w:rPr>
        <w:t>W-2</w:t>
      </w:r>
      <w:r w:rsidRPr="00774ED7">
        <w:rPr>
          <w:rFonts w:asciiTheme="majorHAnsi" w:hAnsiTheme="majorHAnsi" w:cs="Arial"/>
          <w:spacing w:val="3"/>
          <w:sz w:val="21"/>
          <w:szCs w:val="21"/>
          <w:rtl/>
        </w:rPr>
        <w:t xml:space="preserve"> ادارې ټاکل شوو کارکوونکو ته د </w:t>
      </w:r>
      <w:r w:rsidRPr="00774ED7">
        <w:rPr>
          <w:rFonts w:asciiTheme="majorHAnsi" w:hAnsiTheme="majorHAnsi" w:cs="Arial"/>
          <w:spacing w:val="3"/>
          <w:sz w:val="21"/>
          <w:szCs w:val="21"/>
        </w:rPr>
        <w:t>W-2</w:t>
      </w:r>
      <w:r w:rsidRPr="00774ED7">
        <w:rPr>
          <w:rFonts w:asciiTheme="majorHAnsi" w:hAnsiTheme="majorHAnsi" w:cs="Arial"/>
          <w:spacing w:val="3"/>
          <w:sz w:val="21"/>
          <w:szCs w:val="21"/>
          <w:rtl/>
        </w:rPr>
        <w:t xml:space="preserve"> ګډونوالو لپاره مناسب د کار ځای لاسرسی اجازه ورکړئ، او همدارنګه د هر ګډونوال د ریکارډونو ته لاسرسی.</w:t>
      </w:r>
    </w:p>
    <w:p w14:paraId="0B2EECE5" w14:textId="315FDCE4" w:rsidR="006C62EC" w:rsidRPr="00774ED7" w:rsidRDefault="004048F3" w:rsidP="00BF598C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pacing w:val="2"/>
          <w:sz w:val="21"/>
          <w:szCs w:val="21"/>
        </w:rPr>
      </w:pPr>
      <w:r w:rsidRPr="00774ED7">
        <w:rPr>
          <w:rFonts w:asciiTheme="majorHAnsi" w:hAnsiTheme="majorHAnsi" w:cs="Arial"/>
          <w:spacing w:val="2"/>
          <w:sz w:val="21"/>
          <w:szCs w:val="21"/>
          <w:rtl/>
        </w:rPr>
        <w:t>د</w:t>
      </w:r>
      <w:r w:rsidR="001003AF" w:rsidRPr="00774ED7">
        <w:rPr>
          <w:rFonts w:asciiTheme="majorHAnsi" w:hAnsiTheme="majorHAnsi" w:cs="Arial"/>
          <w:spacing w:val="2"/>
          <w:sz w:val="21"/>
          <w:szCs w:val="21"/>
          <w:rtl/>
        </w:rPr>
        <w:t xml:space="preserve"> </w:t>
      </w:r>
      <w:hyperlink r:id="rId8" w:history="1">
        <w:r w:rsidR="006C62EC" w:rsidRPr="00774ED7">
          <w:rPr>
            <w:rStyle w:val="Hyperlink"/>
            <w:rFonts w:asciiTheme="majorHAnsi" w:hAnsiTheme="majorHAnsi" w:cs="Arial"/>
            <w:spacing w:val="2"/>
            <w:sz w:val="21"/>
            <w:szCs w:val="21"/>
          </w:rPr>
          <w:t>Wisconsin Works Employee Displacement Grievance Policy (DCF-P-DWSW13121</w:t>
        </w:r>
      </w:hyperlink>
      <w:r w:rsidR="006C62EC" w:rsidRPr="00774ED7">
        <w:rPr>
          <w:rFonts w:asciiTheme="majorHAnsi" w:hAnsiTheme="majorHAnsi" w:cs="Arial"/>
          <w:spacing w:val="2"/>
          <w:sz w:val="21"/>
          <w:szCs w:val="21"/>
        </w:rPr>
        <w:t>)</w:t>
      </w:r>
      <w:r w:rsidR="00140A17" w:rsidRPr="00774ED7">
        <w:rPr>
          <w:rFonts w:asciiTheme="majorHAnsi" w:hAnsiTheme="majorHAnsi" w:cs="Arial"/>
          <w:spacing w:val="2"/>
          <w:sz w:val="21"/>
          <w:szCs w:val="21"/>
          <w:rtl/>
        </w:rPr>
        <w:t xml:space="preserve"> </w:t>
      </w:r>
      <w:r w:rsidR="000B3742" w:rsidRPr="00774ED7">
        <w:rPr>
          <w:rFonts w:asciiTheme="majorHAnsi" w:hAnsiTheme="majorHAnsi" w:cs="Arial"/>
          <w:spacing w:val="2"/>
          <w:sz w:val="21"/>
          <w:szCs w:val="21"/>
          <w:rtl/>
        </w:rPr>
        <w:t>د شرایطو پيروي کولو سره موافقه وکړئ.</w:t>
      </w:r>
    </w:p>
    <w:p w14:paraId="2242B7C1" w14:textId="094E16AD" w:rsidR="006C62EC" w:rsidRPr="00774ED7" w:rsidRDefault="00923743" w:rsidP="00BF598C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 xml:space="preserve">هیڅکله د </w:t>
      </w:r>
      <w:r w:rsidRPr="00774ED7">
        <w:rPr>
          <w:rFonts w:asciiTheme="majorHAnsi" w:hAnsiTheme="majorHAnsi" w:cs="Arial"/>
          <w:sz w:val="21"/>
          <w:szCs w:val="21"/>
        </w:rPr>
        <w:t>W-2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ګډونوال څخه د داسې کوم کار یا فعالیت غوښتنه یا تقاضا مه کوئ چې مذهبي، اتحادیې یا سیاسي فعالیت ته وده ورکړي یا مخنیوی وکړي.</w:t>
      </w:r>
    </w:p>
    <w:p w14:paraId="7490212E" w14:textId="5EF81D01" w:rsidR="006C62EC" w:rsidRPr="00774ED7" w:rsidRDefault="00392425" w:rsidP="00BF598C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 xml:space="preserve">د </w:t>
      </w:r>
      <w:r w:rsidRPr="00774ED7">
        <w:rPr>
          <w:rFonts w:asciiTheme="majorHAnsi" w:hAnsiTheme="majorHAnsi" w:cs="Arial"/>
          <w:sz w:val="21"/>
          <w:szCs w:val="21"/>
        </w:rPr>
        <w:t>W-2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برخه اخیستونکو لپاره د دوی د ځواک او وړتیا سره مناسب کاري فرصتونه چمتو کړئ.</w:t>
      </w:r>
    </w:p>
    <w:p w14:paraId="5855D925" w14:textId="3418EE4D" w:rsidR="006C62EC" w:rsidRPr="00774ED7" w:rsidRDefault="000D0FEE" w:rsidP="00BF598C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 xml:space="preserve">موافقه وکړئ چې د </w:t>
      </w:r>
      <w:r w:rsidRPr="00774ED7">
        <w:rPr>
          <w:rFonts w:asciiTheme="majorHAnsi" w:hAnsiTheme="majorHAnsi" w:cs="Arial"/>
          <w:sz w:val="21"/>
          <w:szCs w:val="21"/>
        </w:rPr>
        <w:t>W-2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ګډون کونکي په اړه د هر هغه هدف لپاره چې د برنامې ادارې سره تړاو نلري معلومات افشا نه کړئ.</w:t>
      </w:r>
    </w:p>
    <w:p w14:paraId="70784EF5" w14:textId="6E4E2B23" w:rsidR="006C62EC" w:rsidRPr="00774ED7" w:rsidRDefault="008F009D" w:rsidP="00BF598C">
      <w:pPr>
        <w:numPr>
          <w:ilvl w:val="0"/>
          <w:numId w:val="3"/>
        </w:numPr>
        <w:tabs>
          <w:tab w:val="clear" w:pos="720"/>
          <w:tab w:val="num" w:pos="360"/>
        </w:tabs>
        <w:bidi/>
        <w:spacing w:before="120" w:after="240" w:line="259" w:lineRule="auto"/>
        <w:ind w:left="360"/>
        <w:rPr>
          <w:rFonts w:asciiTheme="majorHAnsi" w:hAnsiTheme="majorHAnsi" w:cs="Arial"/>
          <w:sz w:val="21"/>
          <w:szCs w:val="21"/>
        </w:rPr>
      </w:pPr>
      <w:r w:rsidRPr="00774ED7">
        <w:rPr>
          <w:rFonts w:asciiTheme="majorHAnsi" w:hAnsiTheme="majorHAnsi" w:cs="Arial"/>
          <w:sz w:val="21"/>
          <w:szCs w:val="21"/>
          <w:rtl/>
        </w:rPr>
        <w:t xml:space="preserve">موافقه وکړئ چې د </w:t>
      </w:r>
      <w:r w:rsidRPr="00774ED7">
        <w:rPr>
          <w:rFonts w:asciiTheme="majorHAnsi" w:hAnsiTheme="majorHAnsi" w:cs="Arial"/>
          <w:sz w:val="21"/>
          <w:szCs w:val="21"/>
        </w:rPr>
        <w:t>W-2</w:t>
      </w:r>
      <w:r w:rsidRPr="00774ED7">
        <w:rPr>
          <w:rFonts w:asciiTheme="majorHAnsi" w:hAnsiTheme="majorHAnsi" w:cs="Arial"/>
          <w:sz w:val="21"/>
          <w:szCs w:val="21"/>
          <w:rtl/>
        </w:rPr>
        <w:t xml:space="preserve"> تادیې جاري کولو خوندي کولو یا تضمین کولو موخو لپاره غلط معلومات چمتو نه کړئ.</w:t>
      </w:r>
    </w:p>
    <w:tbl>
      <w:tblPr>
        <w:tblStyle w:val="TableGrid"/>
        <w:bidiVisual/>
        <w:tblW w:w="10800" w:type="dxa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10800"/>
      </w:tblGrid>
      <w:tr w:rsidR="00673D58" w:rsidRPr="00774ED7" w14:paraId="4969AF51" w14:textId="77777777" w:rsidTr="00BF598C">
        <w:trPr>
          <w:trHeight w:val="3671"/>
        </w:trPr>
        <w:tc>
          <w:tcPr>
            <w:tcW w:w="10790" w:type="dxa"/>
          </w:tcPr>
          <w:p w14:paraId="6F0846F1" w14:textId="7F7D87CF" w:rsidR="005C5A98" w:rsidRPr="00774ED7" w:rsidRDefault="005C5A98" w:rsidP="00BF598C">
            <w:pPr>
              <w:bidi/>
              <w:spacing w:before="120" w:line="259" w:lineRule="auto"/>
              <w:jc w:val="center"/>
              <w:rPr>
                <w:rFonts w:asciiTheme="majorHAnsi" w:hAnsiTheme="majorHAnsi" w:cs="Arial"/>
                <w:b/>
                <w:bCs/>
                <w:sz w:val="25"/>
                <w:szCs w:val="25"/>
                <w:rtl/>
              </w:rPr>
            </w:pPr>
            <w:r w:rsidRPr="00774ED7">
              <w:rPr>
                <w:rFonts w:asciiTheme="majorHAnsi" w:hAnsiTheme="majorHAnsi" w:cs="Arial"/>
                <w:b/>
                <w:bCs/>
                <w:sz w:val="25"/>
                <w:szCs w:val="25"/>
                <w:rtl/>
              </w:rPr>
              <w:t>د آزموینې د استخدام میچ پروګرام اړتیاوې</w:t>
            </w:r>
          </w:p>
          <w:p w14:paraId="325DD107" w14:textId="48C68BFB" w:rsidR="00673D58" w:rsidRPr="00774ED7" w:rsidRDefault="00946016" w:rsidP="00E91F9A">
            <w:pPr>
              <w:bidi/>
              <w:spacing w:after="240" w:line="259" w:lineRule="auto"/>
              <w:jc w:val="center"/>
              <w:rPr>
                <w:rFonts w:asciiTheme="majorHAnsi" w:hAnsiTheme="majorHAnsi" w:cs="Arial"/>
              </w:rPr>
            </w:pPr>
            <w:r w:rsidRPr="00774ED7">
              <w:rPr>
                <w:rFonts w:asciiTheme="majorHAnsi" w:hAnsiTheme="majorHAnsi" w:cs="Arial"/>
                <w:sz w:val="21"/>
                <w:szCs w:val="21"/>
              </w:rPr>
              <w:t>]</w:t>
            </w: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>که کوم توکي د تطبیق وړ نه وي، د هغې تر څنګ بکس پیل کړئ.</w:t>
            </w:r>
            <w:r w:rsidRPr="00774ED7">
              <w:rPr>
                <w:rFonts w:asciiTheme="majorHAnsi" w:hAnsiTheme="majorHAnsi" w:cs="Arial"/>
                <w:sz w:val="21"/>
                <w:szCs w:val="21"/>
              </w:rPr>
              <w:t>[</w:t>
            </w:r>
          </w:p>
          <w:p w14:paraId="5428D494" w14:textId="4C1F1FBD" w:rsidR="00673D58" w:rsidRPr="00774ED7" w:rsidRDefault="008532B9" w:rsidP="00BF598C">
            <w:pPr>
              <w:bidi/>
              <w:spacing w:after="12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>ګمارونکي ډاډ ورکوي چې دوی به:</w:t>
            </w:r>
          </w:p>
          <w:p w14:paraId="3D702634" w14:textId="37765507" w:rsidR="00673D58" w:rsidRPr="00774ED7" w:rsidRDefault="00673D58" w:rsidP="00BF598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pacing w:line="259" w:lineRule="auto"/>
              <w:ind w:left="720" w:hanging="720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2B52A8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د کارګر خساره په ورته حد کې د غیر سبسایډي کارمندانو په څیر چمتو کړئ لکه څنګه چې د فدرالي او دولتي قانون لخوا اړین دي.</w:t>
            </w:r>
          </w:p>
          <w:p w14:paraId="12767D13" w14:textId="6A477C1F" w:rsidR="00673D58" w:rsidRPr="00774ED7" w:rsidRDefault="00CF5002" w:rsidP="00BF598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pacing w:line="259" w:lineRule="auto"/>
              <w:ind w:left="720" w:hanging="720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5E499C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332DA8" w:rsidRPr="00774ED7">
              <w:rPr>
                <w:rFonts w:asciiTheme="majorHAnsi" w:hAnsiTheme="majorHAnsi" w:cs="Arial"/>
                <w:sz w:val="21"/>
                <w:szCs w:val="21"/>
                <w:rtl/>
              </w:rPr>
              <w:t>د بیکارۍ بیمه په ورته حد کې د غیر سبسایډي کارمندانو په څیر چمتو کړئ لکه څنګه چې د فدرالي او دولتي قانون لخوا اړین دي.</w:t>
            </w:r>
          </w:p>
          <w:p w14:paraId="66A8EFC2" w14:textId="715D71AF" w:rsidR="00673D58" w:rsidRPr="00774ED7" w:rsidRDefault="00CF5002" w:rsidP="00BF598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pacing w:line="259" w:lineRule="auto"/>
              <w:ind w:left="720" w:hanging="720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D12271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6138A1" w:rsidRPr="00774ED7">
              <w:rPr>
                <w:rFonts w:asciiTheme="majorHAnsi" w:hAnsiTheme="majorHAnsi" w:cs="Arial"/>
                <w:sz w:val="21"/>
                <w:szCs w:val="21"/>
                <w:rtl/>
              </w:rPr>
              <w:t>د کارمند ته د هغوی د فدرالي او ایالتي ترلاسه شوي عاید کریډیټ لپاره د ممکنه وړتیا په اړه معلومات ورکړئ.</w:t>
            </w:r>
          </w:p>
          <w:p w14:paraId="7A02C59B" w14:textId="093ECEEB" w:rsidR="00673D58" w:rsidRPr="00774ED7" w:rsidRDefault="00CF5002" w:rsidP="00BF598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pacing w:line="259" w:lineRule="auto"/>
              <w:ind w:left="720" w:hanging="720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DF7D6C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6E5AA0" w:rsidRPr="00774ED7">
              <w:rPr>
                <w:rFonts w:asciiTheme="majorHAnsi" w:hAnsiTheme="majorHAnsi" w:cs="Arial"/>
                <w:sz w:val="21"/>
                <w:szCs w:val="21"/>
                <w:rtl/>
              </w:rPr>
              <w:t>د ورته غیر سبسایډي شوي کارمندانو ته ورکړل شوي ورته تعلیم او روزنې فرصتونه برابر کړئ.</w:t>
            </w:r>
          </w:p>
          <w:p w14:paraId="5763CD3C" w14:textId="5A010416" w:rsidR="00673D58" w:rsidRPr="00774ED7" w:rsidRDefault="00CF5002" w:rsidP="00BF598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pacing w:line="259" w:lineRule="auto"/>
              <w:ind w:left="720" w:hanging="720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0863EA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16174B" w:rsidRPr="00774ED7">
              <w:rPr>
                <w:rFonts w:asciiTheme="majorHAnsi" w:hAnsiTheme="majorHAnsi" w:cs="Arial"/>
                <w:sz w:val="21"/>
                <w:szCs w:val="21"/>
                <w:rtl/>
              </w:rPr>
              <w:t>که مناسب وي د اضافي زده کړې او روزنې فرصتونو چمتو کول یا تنظیم کول په پام کې ونیسئ.</w:t>
            </w:r>
          </w:p>
          <w:p w14:paraId="2AC54F70" w14:textId="2494A3CB" w:rsidR="00673D58" w:rsidRPr="00774ED7" w:rsidRDefault="00CF5002" w:rsidP="00BF598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pacing w:line="259" w:lineRule="auto"/>
              <w:ind w:left="720" w:hanging="720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A24A89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780B69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موافقه وکړئ چې د </w:t>
            </w:r>
            <w:r w:rsidR="00780B69" w:rsidRPr="00774ED7">
              <w:rPr>
                <w:rFonts w:asciiTheme="majorHAnsi" w:hAnsiTheme="majorHAnsi" w:cs="Arial"/>
                <w:sz w:val="21"/>
                <w:szCs w:val="21"/>
              </w:rPr>
              <w:t>TEMP</w:t>
            </w:r>
            <w:r w:rsidR="00780B69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کارمند د </w:t>
            </w:r>
            <w:r w:rsidR="00780B69" w:rsidRPr="00774ED7">
              <w:rPr>
                <w:rFonts w:asciiTheme="majorHAnsi" w:hAnsiTheme="majorHAnsi" w:cs="Arial"/>
                <w:sz w:val="21"/>
                <w:szCs w:val="21"/>
              </w:rPr>
              <w:t>TEMP</w:t>
            </w:r>
            <w:r w:rsidR="00780B69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دورې په بریالۍ پای ته رسیدو سره د غیر سبسایډ شوي کارمند په توګه وساتي.</w:t>
            </w:r>
          </w:p>
          <w:p w14:paraId="7753156B" w14:textId="11093DF6" w:rsidR="00673D58" w:rsidRPr="00774ED7" w:rsidRDefault="00CF5002" w:rsidP="00BF598C">
            <w:pPr>
              <w:numPr>
                <w:ilvl w:val="0"/>
                <w:numId w:val="1"/>
              </w:numPr>
              <w:tabs>
                <w:tab w:val="left" w:pos="360"/>
                <w:tab w:val="num" w:pos="810"/>
              </w:tabs>
              <w:bidi/>
              <w:spacing w:line="259" w:lineRule="auto"/>
              <w:ind w:left="720" w:hanging="720"/>
              <w:rPr>
                <w:rFonts w:asciiTheme="majorHAnsi" w:hAnsiTheme="majorHAnsi" w:cs="Arial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515207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760250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د موقتي کارمند لپاره د استخدام مرجع په توګه د خدمت کولو یا د </w:t>
            </w:r>
            <w:r w:rsidR="00760250" w:rsidRPr="00774ED7">
              <w:rPr>
                <w:rFonts w:asciiTheme="majorHAnsi" w:hAnsiTheme="majorHAnsi" w:cs="Arial"/>
                <w:sz w:val="21"/>
                <w:szCs w:val="21"/>
              </w:rPr>
              <w:t>W-2</w:t>
            </w:r>
            <w:r w:rsidR="00760250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ادارې ته د موقتي کارمند د اجراآتو یوه لیکلې ارزونه وړاندې کولو سره موافقه وکړئ، چې پکې د ښه کولو وړاندیزونه هم شامل وي، که چیرې کارمند د غیر سبسایډي شوي کارمند په توګه نه وساتل شي.</w:t>
            </w:r>
          </w:p>
        </w:tc>
      </w:tr>
    </w:tbl>
    <w:p w14:paraId="3EBCA2C5" w14:textId="77777777" w:rsidR="00673D58" w:rsidRPr="00774ED7" w:rsidRDefault="00673D58" w:rsidP="009078F7">
      <w:pPr>
        <w:bidi/>
        <w:rPr>
          <w:rFonts w:asciiTheme="majorHAnsi" w:hAnsiTheme="majorHAnsi" w:cs="Arial"/>
        </w:rPr>
      </w:pPr>
    </w:p>
    <w:tbl>
      <w:tblPr>
        <w:tblStyle w:val="TableGrid"/>
        <w:bidiVisual/>
        <w:tblW w:w="10800" w:type="dxa"/>
        <w:tblLook w:val="04A0" w:firstRow="1" w:lastRow="0" w:firstColumn="1" w:lastColumn="0" w:noHBand="0" w:noVBand="1"/>
      </w:tblPr>
      <w:tblGrid>
        <w:gridCol w:w="10800"/>
      </w:tblGrid>
      <w:tr w:rsidR="00673D58" w:rsidRPr="00774ED7" w14:paraId="492EC552" w14:textId="77777777" w:rsidTr="00D724C0">
        <w:tc>
          <w:tcPr>
            <w:tcW w:w="10790" w:type="dxa"/>
          </w:tcPr>
          <w:p w14:paraId="0462148C" w14:textId="0FCDC52D" w:rsidR="001E4EC8" w:rsidRPr="00774ED7" w:rsidRDefault="001E4EC8" w:rsidP="00BF598C">
            <w:pPr>
              <w:bidi/>
              <w:spacing w:before="120" w:line="259" w:lineRule="auto"/>
              <w:jc w:val="center"/>
              <w:rPr>
                <w:rFonts w:asciiTheme="majorHAnsi" w:hAnsiTheme="majorHAnsi" w:cs="Arial"/>
                <w:b/>
                <w:bCs/>
                <w:sz w:val="25"/>
                <w:szCs w:val="25"/>
                <w:rtl/>
              </w:rPr>
            </w:pPr>
            <w:r w:rsidRPr="00774ED7">
              <w:rPr>
                <w:rFonts w:asciiTheme="majorHAnsi" w:hAnsiTheme="majorHAnsi" w:cs="Arial"/>
                <w:b/>
                <w:bCs/>
                <w:sz w:val="25"/>
                <w:szCs w:val="25"/>
                <w:rtl/>
              </w:rPr>
              <w:t>د ټولنیزې خدمت دندې او انتقالي ځای پرځای کولو اړتیاوې</w:t>
            </w:r>
          </w:p>
          <w:p w14:paraId="21EE3DA0" w14:textId="12E8AB7F" w:rsidR="00120ADC" w:rsidRPr="00774ED7" w:rsidRDefault="004F1839" w:rsidP="00EC53D9">
            <w:pPr>
              <w:bidi/>
              <w:spacing w:after="240" w:line="259" w:lineRule="auto"/>
              <w:jc w:val="center"/>
              <w:rPr>
                <w:rFonts w:asciiTheme="majorHAnsi" w:hAnsiTheme="majorHAnsi" w:cs="Arial"/>
              </w:rPr>
            </w:pPr>
            <w:r w:rsidRPr="00774ED7">
              <w:rPr>
                <w:rFonts w:asciiTheme="majorHAnsi" w:hAnsiTheme="majorHAnsi" w:cs="Arial"/>
                <w:sz w:val="21"/>
                <w:szCs w:val="21"/>
              </w:rPr>
              <w:t>]</w:t>
            </w: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>که کوم توکي د تطبیق وړ نه وي، د هغې تر څنګ بکس پیل کړئ.</w:t>
            </w:r>
            <w:r w:rsidRPr="00774ED7">
              <w:rPr>
                <w:rFonts w:asciiTheme="majorHAnsi" w:hAnsiTheme="majorHAnsi" w:cs="Arial"/>
                <w:sz w:val="21"/>
                <w:szCs w:val="21"/>
              </w:rPr>
              <w:t>[</w:t>
            </w:r>
          </w:p>
          <w:p w14:paraId="4BBEF82B" w14:textId="67EA4A63" w:rsidR="00120ADC" w:rsidRPr="00774ED7" w:rsidRDefault="009D37D8" w:rsidP="00BF598C">
            <w:pPr>
              <w:bidi/>
              <w:spacing w:after="12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>د کار روزنې چمتو کونکي ډاډ ورکوي چې هغوی به:</w:t>
            </w:r>
          </w:p>
          <w:p w14:paraId="784369AD" w14:textId="1206F377" w:rsidR="00120ADC" w:rsidRPr="00774ED7" w:rsidRDefault="00CF5002" w:rsidP="00BF598C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pacing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FB5A99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8616F3" w:rsidRPr="00774ED7">
              <w:rPr>
                <w:rFonts w:asciiTheme="majorHAnsi" w:hAnsiTheme="majorHAnsi" w:cs="Arial"/>
                <w:sz w:val="21"/>
                <w:szCs w:val="21"/>
                <w:rtl/>
              </w:rPr>
              <w:t>یو منظم کاري روزنیز چاپیریال چمتو کړئ چې پکې نږدې نظارت او د ښوونکي او روزونکي روزنې برخه اخیستونکو ته لیوالتیا شامله وي ترڅو په کاري ځای کې بریالي شي.</w:t>
            </w:r>
          </w:p>
          <w:p w14:paraId="4D3A0CCE" w14:textId="688A4A5A" w:rsidR="00120ADC" w:rsidRPr="00774ED7" w:rsidRDefault="00CF5002" w:rsidP="00BF598C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pacing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283A75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د روزنې موقعیت چمتو کړئ کوم چې د کار حقیقي شرایط تکراروي او د غیر سبسایډي کارمندانو په څیر مسؤلیتونه او توقعات چمتو کوي. کله چې مسؤلیتونه او توقعات تنظیم کړئ، د ګډون کونکي وړتیا او د دوی د ماشوم پاملرنې او ټرانسپورټ اړتیاو ته پام وکړئ.</w:t>
            </w:r>
          </w:p>
          <w:p w14:paraId="470A1786" w14:textId="6D573FAD" w:rsidR="00120ADC" w:rsidRPr="00774ED7" w:rsidRDefault="00CF5002" w:rsidP="00BF598C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pacing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481F39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A20F2A" w:rsidRPr="00774ED7">
              <w:rPr>
                <w:rFonts w:asciiTheme="majorHAnsi" w:hAnsiTheme="majorHAnsi" w:cs="Arial"/>
                <w:sz w:val="21"/>
                <w:szCs w:val="21"/>
                <w:rtl/>
              </w:rPr>
              <w:t>ګډون کوونکي ته د کار موندنې د فعالیتونو د ترسره کولو لپاره کافي فرصت برابر کړئ.</w:t>
            </w:r>
          </w:p>
          <w:p w14:paraId="69353D9A" w14:textId="555074E9" w:rsidR="00120ADC" w:rsidRPr="00774ED7" w:rsidRDefault="00CF5002" w:rsidP="00BF598C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pacing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481F39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B25875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ګډون کوونکي ته د نورو </w:t>
            </w:r>
            <w:r w:rsidR="00B25875" w:rsidRPr="00774ED7">
              <w:rPr>
                <w:rFonts w:asciiTheme="majorHAnsi" w:hAnsiTheme="majorHAnsi" w:cs="Arial"/>
                <w:sz w:val="21"/>
                <w:szCs w:val="21"/>
              </w:rPr>
              <w:t>W-2</w:t>
            </w:r>
            <w:r w:rsidR="00B25875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پروګرام اړتیاوو پوره کولو لپاره کافي فرصت برابر کړئ.</w:t>
            </w:r>
          </w:p>
          <w:p w14:paraId="3A89398D" w14:textId="708E313D" w:rsidR="00120ADC" w:rsidRPr="00774ED7" w:rsidRDefault="00CF5002" w:rsidP="00BF598C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pacing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DF1D87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</w:t>
            </w:r>
            <w:r w:rsidR="00FF50A5" w:rsidRPr="00774ED7">
              <w:rPr>
                <w:rFonts w:asciiTheme="majorHAnsi" w:hAnsiTheme="majorHAnsi" w:cs="Arial"/>
                <w:sz w:val="21"/>
                <w:szCs w:val="21"/>
                <w:rtl/>
              </w:rPr>
              <w:t>د ټولنیزې خدمت دندې ګډونوالو لپاره د کار روزنې فعالیتونو لپاره د هفتې په هره برخه کې له 40 ساعتونو زیات تقاضا نه کوي.</w:t>
            </w:r>
          </w:p>
          <w:p w14:paraId="3D71B2AF" w14:textId="5082C647" w:rsidR="00120ADC" w:rsidRPr="00774ED7" w:rsidRDefault="00CF5002" w:rsidP="00BF598C">
            <w:pPr>
              <w:numPr>
                <w:ilvl w:val="0"/>
                <w:numId w:val="7"/>
              </w:numPr>
              <w:tabs>
                <w:tab w:val="left" w:pos="360"/>
              </w:tabs>
              <w:bidi/>
              <w:spacing w:after="12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CF5002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F5002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CF5002">
              <w:rPr>
                <w:rFonts w:ascii="Garamond" w:hAnsi="Garamond" w:cs="Arial"/>
                <w:sz w:val="22"/>
                <w:szCs w:val="22"/>
              </w:rPr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CF5002">
              <w:rPr>
                <w:rFonts w:ascii="Garamond" w:hAnsi="Garamond" w:cs="Arial"/>
                <w:sz w:val="22"/>
                <w:szCs w:val="22"/>
              </w:rPr>
              <w:fldChar w:fldCharType="end"/>
            </w:r>
            <w:r w:rsidR="009413B0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د </w:t>
            </w:r>
            <w:r w:rsidR="009413B0" w:rsidRPr="00774ED7">
              <w:rPr>
                <w:rFonts w:asciiTheme="majorHAnsi" w:hAnsiTheme="majorHAnsi" w:cs="Arial"/>
                <w:sz w:val="21"/>
                <w:szCs w:val="21"/>
              </w:rPr>
              <w:t>W-2 T</w:t>
            </w:r>
            <w:r w:rsidR="009413B0"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برخه اخیستونکو لپاره د کاري روزنې فعالیت په اونۍ کې له 40 ساعتونو څخه ډیر اړتیا نلري.</w:t>
            </w:r>
          </w:p>
          <w:p w14:paraId="4DE0C2F5" w14:textId="3B2E4F09" w:rsidR="00120ADC" w:rsidRPr="00774ED7" w:rsidRDefault="000A1D6A" w:rsidP="00BF598C">
            <w:pPr>
              <w:tabs>
                <w:tab w:val="left" w:pos="360"/>
              </w:tabs>
              <w:bidi/>
              <w:spacing w:after="120" w:line="259" w:lineRule="auto"/>
              <w:rPr>
                <w:rFonts w:asciiTheme="majorHAnsi" w:hAnsiTheme="majorHAnsi" w:cs="Arial"/>
                <w:sz w:val="21"/>
                <w:szCs w:val="21"/>
              </w:rPr>
            </w:pP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د </w:t>
            </w:r>
            <w:r w:rsidRPr="00774ED7">
              <w:rPr>
                <w:rFonts w:asciiTheme="majorHAnsi" w:hAnsiTheme="majorHAnsi" w:cs="Arial"/>
                <w:sz w:val="21"/>
                <w:szCs w:val="21"/>
              </w:rPr>
              <w:t>CSJ</w:t>
            </w: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او </w:t>
            </w:r>
            <w:r w:rsidRPr="00774ED7">
              <w:rPr>
                <w:rFonts w:asciiTheme="majorHAnsi" w:hAnsiTheme="majorHAnsi" w:cs="Arial"/>
                <w:sz w:val="21"/>
                <w:szCs w:val="21"/>
              </w:rPr>
              <w:t>W-2 T</w:t>
            </w: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برخه اخیستونکو د کاري روزنې چمتو کونکو لپاره د بیکارۍ بیمې پوښښ اړتیاوې شتون نلري.</w:t>
            </w:r>
          </w:p>
          <w:p w14:paraId="7E16BBC7" w14:textId="0B1D1BFB" w:rsidR="00673D58" w:rsidRPr="00774ED7" w:rsidRDefault="0044249E" w:rsidP="00BF598C">
            <w:pPr>
              <w:bidi/>
              <w:spacing w:after="120" w:line="259" w:lineRule="auto"/>
              <w:rPr>
                <w:rFonts w:asciiTheme="majorHAnsi" w:hAnsiTheme="majorHAnsi" w:cs="Arial"/>
              </w:rPr>
            </w:pP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د </w:t>
            </w:r>
            <w:r w:rsidRPr="00774ED7">
              <w:rPr>
                <w:rFonts w:asciiTheme="majorHAnsi" w:hAnsiTheme="majorHAnsi" w:cs="Arial"/>
                <w:sz w:val="21"/>
                <w:szCs w:val="21"/>
              </w:rPr>
              <w:t>CSJ</w:t>
            </w: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او </w:t>
            </w:r>
            <w:r w:rsidRPr="00774ED7">
              <w:rPr>
                <w:rFonts w:asciiTheme="majorHAnsi" w:hAnsiTheme="majorHAnsi" w:cs="Arial"/>
                <w:sz w:val="21"/>
                <w:szCs w:val="21"/>
              </w:rPr>
              <w:t>W-2 T</w:t>
            </w: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ګډونوال د کارګر د تعویضي پوښښ د هدف لپاره د </w:t>
            </w:r>
            <w:r w:rsidRPr="00774ED7">
              <w:rPr>
                <w:rFonts w:asciiTheme="majorHAnsi" w:hAnsiTheme="majorHAnsi" w:cs="Arial"/>
                <w:sz w:val="21"/>
                <w:szCs w:val="21"/>
              </w:rPr>
              <w:t>W-2</w:t>
            </w:r>
            <w:r w:rsidRPr="00774ED7">
              <w:rPr>
                <w:rFonts w:asciiTheme="majorHAnsi" w:hAnsiTheme="majorHAnsi" w:cs="Arial"/>
                <w:sz w:val="21"/>
                <w:szCs w:val="21"/>
                <w:rtl/>
              </w:rPr>
              <w:t xml:space="preserve"> ادارې کارمندان ګڼل کیږي، پرته له هغې برخې چې هغه شخص چې ګډونوال د کار روزنې فعالیتونه ترسره کوي، موافقه کوي چې د کارګر د تعویضي پوښښ برابر کړي.</w:t>
            </w:r>
          </w:p>
        </w:tc>
      </w:tr>
    </w:tbl>
    <w:p w14:paraId="31105041" w14:textId="77777777" w:rsidR="006C62EC" w:rsidRPr="00774ED7" w:rsidRDefault="006C62EC" w:rsidP="00791549">
      <w:pPr>
        <w:bidi/>
        <w:spacing w:line="259" w:lineRule="auto"/>
        <w:jc w:val="center"/>
        <w:rPr>
          <w:rFonts w:asciiTheme="majorHAnsi" w:hAnsiTheme="majorHAnsi" w:cs="Arial"/>
          <w:b/>
          <w:bCs/>
          <w:sz w:val="6"/>
          <w:szCs w:val="6"/>
        </w:rPr>
      </w:pPr>
    </w:p>
    <w:p w14:paraId="49B1694B" w14:textId="435E3AEB" w:rsidR="006C62EC" w:rsidRPr="008618EA" w:rsidRDefault="008955A8" w:rsidP="00791549">
      <w:pPr>
        <w:bidi/>
        <w:spacing w:before="240" w:after="240" w:line="259" w:lineRule="auto"/>
        <w:rPr>
          <w:rFonts w:ascii="Arial" w:hAnsi="Arial" w:cs="Arial"/>
          <w:sz w:val="21"/>
          <w:szCs w:val="21"/>
        </w:rPr>
      </w:pPr>
      <w:r w:rsidRPr="00CF5002">
        <w:rPr>
          <w:rFonts w:ascii="Garamond" w:hAnsi="Garamond" w:cs="Arial"/>
          <w:sz w:val="22"/>
          <w:szCs w:val="22"/>
        </w:rPr>
        <w:lastRenderedPageBreak/>
        <w:fldChar w:fldCharType="begin">
          <w:ffData>
            <w:name w:val="Text2"/>
            <w:enabled/>
            <w:calcOnExit w:val="0"/>
            <w:textInput>
              <w:maxLength w:val="85"/>
            </w:textInput>
          </w:ffData>
        </w:fldChar>
      </w:r>
      <w:r w:rsidRPr="00CF5002">
        <w:rPr>
          <w:rFonts w:ascii="Garamond" w:hAnsi="Garamond" w:cs="Arial"/>
          <w:sz w:val="22"/>
          <w:szCs w:val="22"/>
        </w:rPr>
        <w:instrText xml:space="preserve"> FORMTEXT </w:instrText>
      </w:r>
      <w:r w:rsidRPr="00CF5002">
        <w:rPr>
          <w:rFonts w:ascii="Garamond" w:hAnsi="Garamond" w:cs="Arial"/>
          <w:sz w:val="22"/>
          <w:szCs w:val="22"/>
        </w:rPr>
      </w:r>
      <w:r w:rsidRPr="00CF5002">
        <w:rPr>
          <w:rFonts w:ascii="Garamond" w:hAnsi="Garamond" w:cs="Arial"/>
          <w:sz w:val="22"/>
          <w:szCs w:val="22"/>
        </w:rPr>
        <w:fldChar w:fldCharType="separate"/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sz w:val="22"/>
          <w:szCs w:val="22"/>
        </w:rPr>
        <w:fldChar w:fldCharType="end"/>
      </w:r>
      <w:r w:rsidR="00074F9C" w:rsidRPr="00774ED7">
        <w:rPr>
          <w:rFonts w:asciiTheme="majorHAnsi" w:hAnsiTheme="majorHAnsi" w:cs="Arial"/>
          <w:sz w:val="21"/>
          <w:szCs w:val="21"/>
          <w:rtl/>
        </w:rPr>
        <w:t xml:space="preserve">، د کار روزنې چمتو کونکی/کارفرما، پدې وسیله د </w:t>
      </w:r>
      <w:r w:rsidRPr="00CF5002">
        <w:rPr>
          <w:rFonts w:ascii="Garamond" w:hAnsi="Garamond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>
              <w:maxLength w:val="85"/>
            </w:textInput>
          </w:ffData>
        </w:fldChar>
      </w:r>
      <w:r w:rsidRPr="00CF5002">
        <w:rPr>
          <w:rFonts w:ascii="Garamond" w:hAnsi="Garamond" w:cs="Arial"/>
          <w:sz w:val="22"/>
          <w:szCs w:val="22"/>
        </w:rPr>
        <w:instrText xml:space="preserve"> FORMTEXT </w:instrText>
      </w:r>
      <w:r w:rsidRPr="00CF5002">
        <w:rPr>
          <w:rFonts w:ascii="Garamond" w:hAnsi="Garamond" w:cs="Arial"/>
          <w:sz w:val="22"/>
          <w:szCs w:val="22"/>
        </w:rPr>
      </w:r>
      <w:r w:rsidRPr="00CF5002">
        <w:rPr>
          <w:rFonts w:ascii="Garamond" w:hAnsi="Garamond" w:cs="Arial"/>
          <w:sz w:val="22"/>
          <w:szCs w:val="22"/>
        </w:rPr>
        <w:fldChar w:fldCharType="separate"/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noProof/>
          <w:sz w:val="22"/>
          <w:szCs w:val="22"/>
        </w:rPr>
        <w:t> </w:t>
      </w:r>
      <w:r w:rsidRPr="00CF5002">
        <w:rPr>
          <w:rFonts w:ascii="Garamond" w:hAnsi="Garamond" w:cs="Arial"/>
          <w:sz w:val="22"/>
          <w:szCs w:val="22"/>
        </w:rPr>
        <w:fldChar w:fldCharType="end"/>
      </w:r>
      <w:r w:rsidR="00074F9C" w:rsidRPr="00774ED7">
        <w:rPr>
          <w:rFonts w:asciiTheme="majorHAnsi" w:hAnsiTheme="majorHAnsi" w:cs="Arial"/>
          <w:sz w:val="21"/>
          <w:szCs w:val="21"/>
          <w:rtl/>
        </w:rPr>
        <w:t xml:space="preserve">، د </w:t>
      </w:r>
      <w:r w:rsidR="00074F9C" w:rsidRPr="00774ED7">
        <w:rPr>
          <w:rFonts w:asciiTheme="majorHAnsi" w:hAnsiTheme="majorHAnsi" w:cs="Arial"/>
          <w:sz w:val="21"/>
          <w:szCs w:val="21"/>
        </w:rPr>
        <w:t>W-2</w:t>
      </w:r>
      <w:r w:rsidR="00074F9C" w:rsidRPr="00774ED7">
        <w:rPr>
          <w:rFonts w:asciiTheme="majorHAnsi" w:hAnsiTheme="majorHAnsi" w:cs="Arial"/>
          <w:sz w:val="21"/>
          <w:szCs w:val="21"/>
          <w:rtl/>
        </w:rPr>
        <w:t xml:space="preserve"> ادارې، سره د </w:t>
      </w:r>
      <w:r w:rsidR="00074F9C" w:rsidRPr="00774ED7">
        <w:rPr>
          <w:rFonts w:asciiTheme="majorHAnsi" w:hAnsiTheme="majorHAnsi" w:cs="Arial"/>
          <w:sz w:val="21"/>
          <w:szCs w:val="21"/>
        </w:rPr>
        <w:t>W-2</w:t>
      </w:r>
      <w:r w:rsidR="00074F9C" w:rsidRPr="00774ED7">
        <w:rPr>
          <w:rFonts w:asciiTheme="majorHAnsi" w:hAnsiTheme="majorHAnsi" w:cs="Arial"/>
          <w:sz w:val="21"/>
          <w:szCs w:val="21"/>
          <w:rtl/>
        </w:rPr>
        <w:t xml:space="preserve"> ګډونوالو لپاره د کار تجربې او روزنې فرصتونو وړاندې کولو په اړه یوه </w:t>
      </w:r>
      <w:r w:rsidR="00074F9C" w:rsidRPr="008618EA">
        <w:rPr>
          <w:rFonts w:ascii="Arial" w:hAnsi="Arial" w:cs="Arial"/>
          <w:sz w:val="21"/>
          <w:szCs w:val="21"/>
          <w:rtl/>
        </w:rPr>
        <w:t>موافقه کوي.</w:t>
      </w:r>
    </w:p>
    <w:tbl>
      <w:tblPr>
        <w:bidiVisual/>
        <w:tblW w:w="11016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8"/>
        <w:gridCol w:w="3168"/>
      </w:tblGrid>
      <w:tr w:rsidR="006C62EC" w:rsidRPr="008618EA" w14:paraId="36D173FA" w14:textId="77777777" w:rsidTr="00073871">
        <w:trPr>
          <w:trHeight w:hRule="exact" w:val="672"/>
        </w:trPr>
        <w:tc>
          <w:tcPr>
            <w:tcW w:w="7848" w:type="dxa"/>
            <w:tcBorders>
              <w:left w:val="nil"/>
            </w:tcBorders>
          </w:tcPr>
          <w:p w14:paraId="1AFD2810" w14:textId="5F181BC8" w:rsidR="006C62EC" w:rsidRPr="008618EA" w:rsidRDefault="00CF5002" w:rsidP="00791549">
            <w:pPr>
              <w:bidi/>
              <w:spacing w:before="20" w:line="259" w:lineRule="auto"/>
              <w:rPr>
                <w:rFonts w:ascii="Arial" w:hAnsi="Arial" w:cs="Arial"/>
                <w:sz w:val="21"/>
                <w:szCs w:val="21"/>
              </w:rPr>
            </w:pPr>
            <w:r w:rsidRPr="008618EA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>لاسلیک</w:t>
            </w:r>
            <w:r w:rsidR="008A47ED" w:rsidRPr="008618EA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6C62EC" w:rsidRPr="008618EA">
              <w:rPr>
                <w:rFonts w:ascii="Arial" w:hAnsi="Arial" w:cs="Arial"/>
                <w:sz w:val="21"/>
                <w:szCs w:val="21"/>
              </w:rPr>
              <w:t>–</w:t>
            </w:r>
            <w:r w:rsidR="008A47ED" w:rsidRPr="008618EA">
              <w:rPr>
                <w:rFonts w:ascii="Arial" w:hAnsi="Arial" w:cs="Arial"/>
                <w:sz w:val="21"/>
                <w:szCs w:val="21"/>
                <w:rtl/>
              </w:rPr>
              <w:t xml:space="preserve"> کارفرما/د کار روزنې چمتو کونکی</w:t>
            </w:r>
          </w:p>
          <w:p w14:paraId="31476FFB" w14:textId="7A4B5EA7" w:rsidR="008955A8" w:rsidRPr="00EC53D9" w:rsidRDefault="008955A8" w:rsidP="00791549">
            <w:pPr>
              <w:bidi/>
              <w:spacing w:before="20" w:after="40" w:line="259" w:lineRule="auto"/>
              <w:rPr>
                <w:rFonts w:ascii="Garamond" w:hAnsi="Garamond" w:cs="Arial"/>
                <w:sz w:val="21"/>
                <w:szCs w:val="21"/>
              </w:rPr>
            </w:pPr>
            <w:r w:rsidRPr="00EC53D9">
              <w:rPr>
                <w:rFonts w:ascii="Garamond" w:hAnsi="Garamond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C53D9">
              <w:rPr>
                <w:rFonts w:ascii="Garamond" w:hAnsi="Garamond" w:cs="Arial"/>
                <w:sz w:val="22"/>
                <w:szCs w:val="22"/>
              </w:rPr>
              <w:instrText xml:space="preserve"> FORMTEXT </w:instrText>
            </w:r>
            <w:r w:rsidRPr="00EC53D9">
              <w:rPr>
                <w:rFonts w:ascii="Garamond" w:hAnsi="Garamond" w:cs="Arial"/>
                <w:sz w:val="22"/>
                <w:szCs w:val="22"/>
              </w:rPr>
            </w:r>
            <w:r w:rsidRPr="00EC53D9">
              <w:rPr>
                <w:rFonts w:ascii="Garamond" w:hAnsi="Garamond" w:cs="Arial"/>
                <w:sz w:val="22"/>
                <w:szCs w:val="22"/>
              </w:rPr>
              <w:fldChar w:fldCharType="separate"/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sz w:val="22"/>
                <w:szCs w:val="22"/>
              </w:rPr>
              <w:fldChar w:fldCharType="end"/>
            </w:r>
          </w:p>
        </w:tc>
        <w:tc>
          <w:tcPr>
            <w:tcW w:w="3168" w:type="dxa"/>
            <w:tcBorders>
              <w:right w:val="nil"/>
            </w:tcBorders>
          </w:tcPr>
          <w:p w14:paraId="2324D2BF" w14:textId="673C3DAA" w:rsidR="006C62EC" w:rsidRPr="008618EA" w:rsidRDefault="003D6FE6" w:rsidP="00791549">
            <w:pPr>
              <w:bidi/>
              <w:spacing w:before="20" w:line="259" w:lineRule="auto"/>
              <w:rPr>
                <w:rFonts w:ascii="Arial" w:hAnsi="Arial" w:cs="Arial"/>
                <w:sz w:val="21"/>
                <w:szCs w:val="21"/>
              </w:rPr>
            </w:pPr>
            <w:r w:rsidRPr="008618EA">
              <w:rPr>
                <w:rFonts w:ascii="Arial" w:hAnsi="Arial" w:cs="Arial"/>
                <w:sz w:val="21"/>
                <w:szCs w:val="21"/>
                <w:rtl/>
              </w:rPr>
              <w:t>د لاسلیک نیټه</w:t>
            </w:r>
          </w:p>
          <w:p w14:paraId="1C9FBAE4" w14:textId="39EA1FF7" w:rsidR="00FB3367" w:rsidRPr="00EC53D9" w:rsidRDefault="00FB3367" w:rsidP="00791549">
            <w:pPr>
              <w:bidi/>
              <w:spacing w:before="20" w:after="40" w:line="259" w:lineRule="auto"/>
              <w:rPr>
                <w:rFonts w:ascii="Garamond" w:hAnsi="Garamond" w:cs="Arial"/>
                <w:sz w:val="21"/>
                <w:szCs w:val="21"/>
              </w:rPr>
            </w:pP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  <w:tr w:rsidR="006C62EC" w:rsidRPr="008618EA" w14:paraId="61E6B70F" w14:textId="77777777" w:rsidTr="00073871">
        <w:trPr>
          <w:trHeight w:hRule="exact" w:val="717"/>
        </w:trPr>
        <w:tc>
          <w:tcPr>
            <w:tcW w:w="7848" w:type="dxa"/>
            <w:tcBorders>
              <w:left w:val="nil"/>
            </w:tcBorders>
          </w:tcPr>
          <w:p w14:paraId="3C39478F" w14:textId="2D8126A8" w:rsidR="006C62EC" w:rsidRPr="008618EA" w:rsidRDefault="00CF5002" w:rsidP="00791549">
            <w:pPr>
              <w:bidi/>
              <w:spacing w:before="20" w:line="259" w:lineRule="auto"/>
              <w:rPr>
                <w:rFonts w:ascii="Arial" w:hAnsi="Arial" w:cs="Arial"/>
                <w:sz w:val="21"/>
                <w:szCs w:val="21"/>
              </w:rPr>
            </w:pPr>
            <w:r w:rsidRPr="008618EA">
              <w:rPr>
                <w:rFonts w:ascii="Arial" w:hAnsi="Arial" w:cs="Arial"/>
                <w:b/>
                <w:bCs/>
                <w:sz w:val="21"/>
                <w:szCs w:val="21"/>
                <w:rtl/>
              </w:rPr>
              <w:t>لاسلیک</w:t>
            </w:r>
            <w:r w:rsidR="009F482D" w:rsidRPr="008618EA">
              <w:rPr>
                <w:rFonts w:ascii="Arial" w:hAnsi="Arial" w:cs="Arial"/>
                <w:sz w:val="21"/>
                <w:szCs w:val="21"/>
                <w:rtl/>
              </w:rPr>
              <w:t xml:space="preserve"> </w:t>
            </w:r>
            <w:r w:rsidR="006C62EC" w:rsidRPr="008618EA">
              <w:rPr>
                <w:rFonts w:ascii="Arial" w:hAnsi="Arial" w:cs="Arial"/>
                <w:sz w:val="21"/>
                <w:szCs w:val="21"/>
              </w:rPr>
              <w:t>-</w:t>
            </w:r>
            <w:r w:rsidR="009F482D" w:rsidRPr="008618EA">
              <w:rPr>
                <w:rFonts w:ascii="Arial" w:hAnsi="Arial" w:cs="Arial"/>
                <w:sz w:val="21"/>
                <w:szCs w:val="21"/>
                <w:rtl/>
              </w:rPr>
              <w:t xml:space="preserve"> د </w:t>
            </w:r>
            <w:r w:rsidR="009F482D" w:rsidRPr="0089340F">
              <w:rPr>
                <w:rFonts w:asciiTheme="majorHAnsi" w:hAnsiTheme="majorHAnsi" w:cs="Arial"/>
                <w:sz w:val="21"/>
                <w:szCs w:val="21"/>
              </w:rPr>
              <w:t>W-2</w:t>
            </w:r>
            <w:r w:rsidR="009F482D" w:rsidRPr="008618EA">
              <w:rPr>
                <w:rFonts w:ascii="Arial" w:hAnsi="Arial" w:cs="Arial"/>
                <w:sz w:val="21"/>
                <w:szCs w:val="21"/>
                <w:rtl/>
              </w:rPr>
              <w:t xml:space="preserve"> ادارې استازی</w:t>
            </w:r>
          </w:p>
          <w:p w14:paraId="1C5B0BAC" w14:textId="3A046868" w:rsidR="008955A8" w:rsidRPr="00EC53D9" w:rsidRDefault="008955A8" w:rsidP="00791549">
            <w:pPr>
              <w:bidi/>
              <w:spacing w:before="20" w:after="40" w:line="259" w:lineRule="auto"/>
              <w:rPr>
                <w:rFonts w:ascii="Garamond" w:hAnsi="Garamond" w:cs="Arial"/>
                <w:sz w:val="21"/>
                <w:szCs w:val="21"/>
              </w:rPr>
            </w:pP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168" w:type="dxa"/>
            <w:tcBorders>
              <w:right w:val="nil"/>
            </w:tcBorders>
          </w:tcPr>
          <w:p w14:paraId="7338DEDD" w14:textId="5F38EBF6" w:rsidR="006C62EC" w:rsidRPr="008618EA" w:rsidRDefault="00666B63" w:rsidP="00791549">
            <w:pPr>
              <w:bidi/>
              <w:spacing w:before="20" w:line="259" w:lineRule="auto"/>
              <w:rPr>
                <w:rFonts w:ascii="Arial" w:hAnsi="Arial" w:cs="Arial"/>
                <w:sz w:val="21"/>
                <w:szCs w:val="21"/>
              </w:rPr>
            </w:pPr>
            <w:r w:rsidRPr="008618EA">
              <w:rPr>
                <w:rFonts w:ascii="Arial" w:hAnsi="Arial" w:cs="Arial"/>
                <w:sz w:val="21"/>
                <w:szCs w:val="21"/>
                <w:rtl/>
              </w:rPr>
              <w:t>د لاسلیک نیټه</w:t>
            </w:r>
          </w:p>
          <w:p w14:paraId="6BDB94C2" w14:textId="474993A7" w:rsidR="00FB3367" w:rsidRPr="00EC53D9" w:rsidRDefault="00FB3367" w:rsidP="00791549">
            <w:pPr>
              <w:bidi/>
              <w:spacing w:before="20" w:after="40" w:line="259" w:lineRule="auto"/>
              <w:rPr>
                <w:rFonts w:ascii="Garamond" w:hAnsi="Garamond" w:cs="Arial"/>
                <w:sz w:val="21"/>
                <w:szCs w:val="21"/>
              </w:rPr>
            </w:pP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instrText xml:space="preserve"> FORMTEXT </w:instrTex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separate"/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t> </w:t>
            </w:r>
            <w:r w:rsidRPr="00EC53D9">
              <w:rPr>
                <w:rFonts w:ascii="Garamond" w:hAnsi="Garamond" w:cs="Arial"/>
                <w:noProof/>
                <w:sz w:val="22"/>
                <w:szCs w:val="22"/>
              </w:rPr>
              <w:fldChar w:fldCharType="end"/>
            </w:r>
          </w:p>
        </w:tc>
      </w:tr>
    </w:tbl>
    <w:p w14:paraId="6B099988" w14:textId="77777777" w:rsidR="006C62EC" w:rsidRPr="008618EA" w:rsidRDefault="006C62EC" w:rsidP="00791549">
      <w:pPr>
        <w:bidi/>
        <w:spacing w:line="259" w:lineRule="auto"/>
        <w:rPr>
          <w:rFonts w:ascii="Arial" w:hAnsi="Arial" w:cs="Arial"/>
          <w:sz w:val="2"/>
          <w:szCs w:val="2"/>
        </w:rPr>
      </w:pPr>
    </w:p>
    <w:p w14:paraId="6A53E380" w14:textId="77777777" w:rsidR="006C62EC" w:rsidRPr="008618EA" w:rsidRDefault="006C62EC" w:rsidP="00791549">
      <w:pPr>
        <w:bidi/>
        <w:spacing w:line="259" w:lineRule="auto"/>
        <w:rPr>
          <w:rFonts w:ascii="Arial" w:hAnsi="Arial" w:cs="Arial"/>
          <w:sz w:val="2"/>
          <w:szCs w:val="2"/>
        </w:rPr>
      </w:pPr>
    </w:p>
    <w:p w14:paraId="1D1F003E" w14:textId="77777777" w:rsidR="006C62EC" w:rsidRPr="008618EA" w:rsidRDefault="006C62EC" w:rsidP="00791549">
      <w:pPr>
        <w:bidi/>
        <w:spacing w:line="259" w:lineRule="auto"/>
        <w:rPr>
          <w:rFonts w:ascii="Arial" w:hAnsi="Arial" w:cs="Arial"/>
        </w:rPr>
      </w:pPr>
    </w:p>
    <w:sectPr w:rsidR="006C62EC" w:rsidRPr="008618EA" w:rsidSect="00673D58"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A01B" w14:textId="77777777" w:rsidR="00506198" w:rsidRDefault="00506198" w:rsidP="005542DE">
      <w:r>
        <w:separator/>
      </w:r>
    </w:p>
  </w:endnote>
  <w:endnote w:type="continuationSeparator" w:id="0">
    <w:p w14:paraId="161C395A" w14:textId="77777777" w:rsidR="00506198" w:rsidRDefault="00506198" w:rsidP="0055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E2CC" w14:textId="57298232" w:rsidR="00685BAE" w:rsidRPr="005309E1" w:rsidRDefault="00685BAE" w:rsidP="00673D58">
    <w:pPr>
      <w:pStyle w:val="Footer"/>
      <w:tabs>
        <w:tab w:val="clear" w:pos="4680"/>
        <w:tab w:val="clear" w:pos="9360"/>
      </w:tabs>
      <w:rPr>
        <w:rFonts w:asciiTheme="majorHAnsi" w:hAnsiTheme="majorHAnsi"/>
        <w:sz w:val="16"/>
        <w:szCs w:val="16"/>
      </w:rPr>
    </w:pPr>
    <w:r w:rsidRPr="005309E1">
      <w:rPr>
        <w:rFonts w:asciiTheme="majorHAnsi" w:hAnsiTheme="majorHAnsi"/>
        <w:sz w:val="16"/>
        <w:szCs w:val="16"/>
      </w:rPr>
      <w:t>DCF-F-DWSP10792</w:t>
    </w:r>
    <w:r w:rsidR="004B009C">
      <w:rPr>
        <w:rFonts w:asciiTheme="majorHAnsi" w:hAnsiTheme="majorHAnsi"/>
        <w:sz w:val="16"/>
        <w:szCs w:val="16"/>
      </w:rPr>
      <w:t>-E</w:t>
    </w:r>
    <w:r w:rsidR="00226A32">
      <w:rPr>
        <w:rFonts w:asciiTheme="majorHAnsi" w:hAnsiTheme="majorHAnsi"/>
        <w:sz w:val="16"/>
        <w:szCs w:val="16"/>
      </w:rPr>
      <w:t>-PS</w:t>
    </w:r>
    <w:r w:rsidRPr="005309E1">
      <w:rPr>
        <w:rFonts w:asciiTheme="majorHAnsi" w:hAnsiTheme="majorHAnsi"/>
        <w:sz w:val="16"/>
        <w:szCs w:val="16"/>
      </w:rPr>
      <w:t xml:space="preserve"> (R. </w:t>
    </w:r>
    <w:r w:rsidR="005C1FD7">
      <w:rPr>
        <w:rFonts w:asciiTheme="majorHAnsi" w:hAnsiTheme="majorHAnsi"/>
        <w:sz w:val="16"/>
        <w:szCs w:val="16"/>
      </w:rPr>
      <w:t>10</w:t>
    </w:r>
    <w:r w:rsidRPr="005309E1">
      <w:rPr>
        <w:rFonts w:asciiTheme="majorHAnsi" w:hAnsiTheme="majorHAnsi"/>
        <w:sz w:val="16"/>
        <w:szCs w:val="16"/>
      </w:rPr>
      <w:t>/2024</w:t>
    </w:r>
    <w:r w:rsidR="00673D58">
      <w:rPr>
        <w:rFonts w:asciiTheme="majorHAnsi" w:hAnsiTheme="majorHAnsi"/>
        <w:sz w:val="16"/>
        <w:szCs w:val="16"/>
      </w:rPr>
      <w:t>)</w:t>
    </w:r>
    <w:r w:rsidR="00226A32">
      <w:rPr>
        <w:rFonts w:asciiTheme="majorHAnsi" w:hAnsiTheme="majorHAnsi"/>
        <w:sz w:val="16"/>
        <w:szCs w:val="16"/>
      </w:rPr>
      <w:t xml:space="preserve"> (T. 12/2024)</w:t>
    </w:r>
    <w:r w:rsidR="00673D58">
      <w:rPr>
        <w:rFonts w:asciiTheme="majorHAnsi" w:hAnsiTheme="majorHAnsi"/>
        <w:sz w:val="16"/>
        <w:szCs w:val="16"/>
      </w:rPr>
      <w:ptab w:relativeTo="margin" w:alignment="right" w:leader="none"/>
    </w:r>
    <w:r w:rsidR="004B009C" w:rsidRPr="004B009C">
      <w:rPr>
        <w:rFonts w:asciiTheme="majorHAnsi" w:hAnsiTheme="majorHAnsi"/>
        <w:sz w:val="16"/>
        <w:szCs w:val="16"/>
      </w:rPr>
      <w:fldChar w:fldCharType="begin"/>
    </w:r>
    <w:r w:rsidR="004B009C" w:rsidRPr="004B009C">
      <w:rPr>
        <w:rFonts w:asciiTheme="majorHAnsi" w:hAnsiTheme="majorHAnsi"/>
        <w:sz w:val="16"/>
        <w:szCs w:val="16"/>
      </w:rPr>
      <w:instrText xml:space="preserve"> PAGE   \* MERGEFORMAT </w:instrText>
    </w:r>
    <w:r w:rsidR="004B009C" w:rsidRPr="004B009C">
      <w:rPr>
        <w:rFonts w:asciiTheme="majorHAnsi" w:hAnsiTheme="majorHAnsi"/>
        <w:sz w:val="16"/>
        <w:szCs w:val="16"/>
      </w:rPr>
      <w:fldChar w:fldCharType="separate"/>
    </w:r>
    <w:r w:rsidR="004B009C" w:rsidRPr="004B009C">
      <w:rPr>
        <w:rFonts w:asciiTheme="majorHAnsi" w:hAnsiTheme="majorHAnsi"/>
        <w:noProof/>
        <w:sz w:val="16"/>
        <w:szCs w:val="16"/>
      </w:rPr>
      <w:t>1</w:t>
    </w:r>
    <w:r w:rsidR="004B009C" w:rsidRPr="004B009C">
      <w:rPr>
        <w:rFonts w:asciiTheme="majorHAnsi" w:hAnsiTheme="majorHAnsi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0518" w14:textId="558E09C2" w:rsidR="00673D58" w:rsidRPr="005309E1" w:rsidRDefault="00673D58" w:rsidP="00673D58">
    <w:pPr>
      <w:pStyle w:val="Footer"/>
      <w:tabs>
        <w:tab w:val="clear" w:pos="4680"/>
        <w:tab w:val="clear" w:pos="9360"/>
      </w:tabs>
      <w:rPr>
        <w:rFonts w:asciiTheme="majorHAnsi" w:hAnsiTheme="majorHAnsi"/>
        <w:sz w:val="16"/>
        <w:szCs w:val="16"/>
      </w:rPr>
    </w:pPr>
    <w:r w:rsidRPr="005309E1">
      <w:rPr>
        <w:rFonts w:asciiTheme="majorHAnsi" w:hAnsiTheme="majorHAnsi"/>
        <w:sz w:val="16"/>
        <w:szCs w:val="16"/>
      </w:rPr>
      <w:t>DCF-F-DWSP10792</w:t>
    </w:r>
    <w:r>
      <w:rPr>
        <w:rFonts w:asciiTheme="majorHAnsi" w:hAnsiTheme="majorHAnsi"/>
        <w:sz w:val="16"/>
        <w:szCs w:val="16"/>
      </w:rPr>
      <w:t>-E</w:t>
    </w:r>
    <w:r w:rsidR="00226A32">
      <w:rPr>
        <w:rFonts w:asciiTheme="majorHAnsi" w:hAnsiTheme="majorHAnsi"/>
        <w:sz w:val="16"/>
        <w:szCs w:val="16"/>
      </w:rPr>
      <w:t>-PS</w:t>
    </w:r>
    <w:r w:rsidRPr="005309E1">
      <w:rPr>
        <w:rFonts w:asciiTheme="majorHAnsi" w:hAnsiTheme="majorHAnsi"/>
        <w:sz w:val="16"/>
        <w:szCs w:val="16"/>
      </w:rPr>
      <w:t xml:space="preserve"> (R. </w:t>
    </w:r>
    <w:r>
      <w:rPr>
        <w:rFonts w:asciiTheme="majorHAnsi" w:hAnsiTheme="majorHAnsi"/>
        <w:sz w:val="16"/>
        <w:szCs w:val="16"/>
      </w:rPr>
      <w:t>10</w:t>
    </w:r>
    <w:r w:rsidRPr="005309E1">
      <w:rPr>
        <w:rFonts w:asciiTheme="majorHAnsi" w:hAnsiTheme="majorHAnsi"/>
        <w:sz w:val="16"/>
        <w:szCs w:val="16"/>
      </w:rPr>
      <w:t>/2024</w:t>
    </w:r>
    <w:r>
      <w:rPr>
        <w:rFonts w:asciiTheme="majorHAnsi" w:hAnsiTheme="majorHAnsi"/>
        <w:sz w:val="16"/>
        <w:szCs w:val="16"/>
      </w:rPr>
      <w:t>)</w:t>
    </w:r>
    <w:r w:rsidR="00226A32">
      <w:rPr>
        <w:rFonts w:asciiTheme="majorHAnsi" w:hAnsiTheme="majorHAnsi"/>
        <w:sz w:val="16"/>
        <w:szCs w:val="16"/>
      </w:rPr>
      <w:t xml:space="preserve"> (T. 12/2024)</w:t>
    </w:r>
    <w:r>
      <w:rPr>
        <w:rFonts w:asciiTheme="majorHAnsi" w:hAnsiTheme="majorHAnsi"/>
        <w:sz w:val="16"/>
        <w:szCs w:val="16"/>
      </w:rPr>
      <w:ptab w:relativeTo="margin" w:alignment="right" w:leader="none"/>
    </w:r>
    <w:r w:rsidRPr="004B009C">
      <w:rPr>
        <w:rFonts w:asciiTheme="majorHAnsi" w:hAnsiTheme="majorHAnsi"/>
        <w:sz w:val="16"/>
        <w:szCs w:val="16"/>
      </w:rPr>
      <w:fldChar w:fldCharType="begin"/>
    </w:r>
    <w:r w:rsidRPr="004B009C">
      <w:rPr>
        <w:rFonts w:asciiTheme="majorHAnsi" w:hAnsiTheme="majorHAnsi"/>
        <w:sz w:val="16"/>
        <w:szCs w:val="16"/>
      </w:rPr>
      <w:instrText xml:space="preserve"> PAGE   \* MERGEFORMAT </w:instrText>
    </w:r>
    <w:r w:rsidRPr="004B009C">
      <w:rPr>
        <w:rFonts w:asciiTheme="majorHAnsi" w:hAnsiTheme="majorHAnsi"/>
        <w:sz w:val="16"/>
        <w:szCs w:val="16"/>
      </w:rPr>
      <w:fldChar w:fldCharType="separate"/>
    </w:r>
    <w:r>
      <w:rPr>
        <w:rFonts w:asciiTheme="majorHAnsi" w:hAnsiTheme="majorHAnsi"/>
        <w:sz w:val="16"/>
        <w:szCs w:val="16"/>
      </w:rPr>
      <w:t>3</w:t>
    </w:r>
    <w:r w:rsidRPr="004B009C">
      <w:rPr>
        <w:rFonts w:asciiTheme="majorHAnsi" w:hAnsi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C90CE" w14:textId="77777777" w:rsidR="00506198" w:rsidRDefault="00506198" w:rsidP="005542DE">
      <w:r>
        <w:separator/>
      </w:r>
    </w:p>
  </w:footnote>
  <w:footnote w:type="continuationSeparator" w:id="0">
    <w:p w14:paraId="4A668892" w14:textId="77777777" w:rsidR="00506198" w:rsidRDefault="00506198" w:rsidP="0055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CF6CF" w14:textId="77777777" w:rsidR="00673D58" w:rsidRPr="005309E1" w:rsidRDefault="00673D58" w:rsidP="00673D58">
    <w:pPr>
      <w:rPr>
        <w:rFonts w:asciiTheme="majorHAnsi" w:hAnsiTheme="majorHAnsi" w:cs="Arial"/>
        <w:b/>
        <w:bCs/>
        <w:sz w:val="16"/>
      </w:rPr>
    </w:pPr>
    <w:r w:rsidRPr="005309E1">
      <w:rPr>
        <w:rFonts w:asciiTheme="majorHAnsi" w:hAnsiTheme="majorHAnsi" w:cs="Arial"/>
        <w:b/>
        <w:bCs/>
        <w:sz w:val="16"/>
      </w:rPr>
      <w:t>DEPARTMENT OF CHILDREN AND FAMILIES</w:t>
    </w:r>
  </w:p>
  <w:p w14:paraId="65751387" w14:textId="77777777" w:rsidR="00673D58" w:rsidRDefault="00673D58" w:rsidP="00673D58">
    <w:pPr>
      <w:rPr>
        <w:rFonts w:asciiTheme="majorHAnsi" w:hAnsiTheme="majorHAnsi" w:cs="Arial"/>
        <w:sz w:val="16"/>
      </w:rPr>
    </w:pPr>
    <w:r w:rsidRPr="005309E1">
      <w:rPr>
        <w:rFonts w:asciiTheme="majorHAnsi" w:hAnsiTheme="majorHAnsi" w:cs="Arial"/>
        <w:sz w:val="16"/>
      </w:rPr>
      <w:t xml:space="preserve">Division of Family and Economic Security </w:t>
    </w:r>
  </w:p>
  <w:p w14:paraId="577B01F3" w14:textId="77777777" w:rsidR="00673D58" w:rsidRPr="005309E1" w:rsidRDefault="00673D58" w:rsidP="00673D58">
    <w:pPr>
      <w:rPr>
        <w:rFonts w:asciiTheme="majorHAnsi" w:hAnsiTheme="majorHAnsi"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047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2316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437D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4108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9B0728E"/>
    <w:multiLevelType w:val="hybridMultilevel"/>
    <w:tmpl w:val="0254A6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8E76CB"/>
    <w:multiLevelType w:val="hybridMultilevel"/>
    <w:tmpl w:val="56EC1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582BCC"/>
    <w:multiLevelType w:val="hybridMultilevel"/>
    <w:tmpl w:val="19DA35C8"/>
    <w:lvl w:ilvl="0" w:tplc="8A4C2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8727317">
    <w:abstractNumId w:val="1"/>
  </w:num>
  <w:num w:numId="2" w16cid:durableId="1781608525">
    <w:abstractNumId w:val="0"/>
  </w:num>
  <w:num w:numId="3" w16cid:durableId="1050034290">
    <w:abstractNumId w:val="6"/>
  </w:num>
  <w:num w:numId="4" w16cid:durableId="1177497211">
    <w:abstractNumId w:val="5"/>
  </w:num>
  <w:num w:numId="5" w16cid:durableId="39400969">
    <w:abstractNumId w:val="4"/>
  </w:num>
  <w:num w:numId="6" w16cid:durableId="1900281987">
    <w:abstractNumId w:val="2"/>
  </w:num>
  <w:num w:numId="7" w16cid:durableId="10408561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7r3B8u/bUbkXjbbcoLOoexj9MqDXXq5BPn7FOVTnktHgQnbohfQJZqUDyWQwRCuTgVGfzBhhK27xwEYGACX31Q==" w:salt="N84yED46n6zdZG4Hhv3zK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D7"/>
    <w:rsid w:val="00001889"/>
    <w:rsid w:val="00020F2D"/>
    <w:rsid w:val="000212D5"/>
    <w:rsid w:val="00024BB1"/>
    <w:rsid w:val="00033274"/>
    <w:rsid w:val="00033279"/>
    <w:rsid w:val="0006225A"/>
    <w:rsid w:val="00073871"/>
    <w:rsid w:val="00074F9C"/>
    <w:rsid w:val="000863EA"/>
    <w:rsid w:val="00090FE4"/>
    <w:rsid w:val="00092AB4"/>
    <w:rsid w:val="000A1D6A"/>
    <w:rsid w:val="000A7AF9"/>
    <w:rsid w:val="000B3742"/>
    <w:rsid w:val="000C58C9"/>
    <w:rsid w:val="000D0DA1"/>
    <w:rsid w:val="000D0FEE"/>
    <w:rsid w:val="001003AF"/>
    <w:rsid w:val="00120ADC"/>
    <w:rsid w:val="00122224"/>
    <w:rsid w:val="001312BC"/>
    <w:rsid w:val="0013426B"/>
    <w:rsid w:val="00134AB5"/>
    <w:rsid w:val="00140A17"/>
    <w:rsid w:val="00144E3D"/>
    <w:rsid w:val="0015178A"/>
    <w:rsid w:val="0016174B"/>
    <w:rsid w:val="00171F6D"/>
    <w:rsid w:val="00190316"/>
    <w:rsid w:val="00191D57"/>
    <w:rsid w:val="0019759D"/>
    <w:rsid w:val="001E4EC8"/>
    <w:rsid w:val="001E6BD9"/>
    <w:rsid w:val="001F1E86"/>
    <w:rsid w:val="001F6A01"/>
    <w:rsid w:val="00214D45"/>
    <w:rsid w:val="002171FB"/>
    <w:rsid w:val="002172BA"/>
    <w:rsid w:val="00221723"/>
    <w:rsid w:val="00226A32"/>
    <w:rsid w:val="002313D2"/>
    <w:rsid w:val="0025155D"/>
    <w:rsid w:val="00280722"/>
    <w:rsid w:val="00283A75"/>
    <w:rsid w:val="00283FFB"/>
    <w:rsid w:val="002977DD"/>
    <w:rsid w:val="00297B2F"/>
    <w:rsid w:val="00297B96"/>
    <w:rsid w:val="002A545A"/>
    <w:rsid w:val="002B33D9"/>
    <w:rsid w:val="002B52A8"/>
    <w:rsid w:val="002B7D4E"/>
    <w:rsid w:val="002D43E0"/>
    <w:rsid w:val="002E41D2"/>
    <w:rsid w:val="002E4F63"/>
    <w:rsid w:val="002E6E48"/>
    <w:rsid w:val="002F3F47"/>
    <w:rsid w:val="00302234"/>
    <w:rsid w:val="003058F5"/>
    <w:rsid w:val="00311764"/>
    <w:rsid w:val="00312488"/>
    <w:rsid w:val="003141AF"/>
    <w:rsid w:val="00332DA8"/>
    <w:rsid w:val="003511A2"/>
    <w:rsid w:val="00392425"/>
    <w:rsid w:val="003954A9"/>
    <w:rsid w:val="003A1CCD"/>
    <w:rsid w:val="003B0591"/>
    <w:rsid w:val="003B19C6"/>
    <w:rsid w:val="003B23F4"/>
    <w:rsid w:val="003B38FB"/>
    <w:rsid w:val="003B5852"/>
    <w:rsid w:val="003C1BFC"/>
    <w:rsid w:val="003C3EE4"/>
    <w:rsid w:val="003C76EE"/>
    <w:rsid w:val="003D1303"/>
    <w:rsid w:val="003D5F06"/>
    <w:rsid w:val="003D6FE6"/>
    <w:rsid w:val="003E3F6E"/>
    <w:rsid w:val="003E63FE"/>
    <w:rsid w:val="003F437E"/>
    <w:rsid w:val="004048F3"/>
    <w:rsid w:val="0041332D"/>
    <w:rsid w:val="00433ED9"/>
    <w:rsid w:val="0044249E"/>
    <w:rsid w:val="004536D0"/>
    <w:rsid w:val="00472686"/>
    <w:rsid w:val="00474B09"/>
    <w:rsid w:val="00474EE6"/>
    <w:rsid w:val="004773F6"/>
    <w:rsid w:val="00481F39"/>
    <w:rsid w:val="004A719F"/>
    <w:rsid w:val="004B009C"/>
    <w:rsid w:val="004B7952"/>
    <w:rsid w:val="004C773B"/>
    <w:rsid w:val="004D7515"/>
    <w:rsid w:val="004E039D"/>
    <w:rsid w:val="004F1839"/>
    <w:rsid w:val="004F51F4"/>
    <w:rsid w:val="004F6E1A"/>
    <w:rsid w:val="005012E4"/>
    <w:rsid w:val="00506198"/>
    <w:rsid w:val="00507265"/>
    <w:rsid w:val="00510F1C"/>
    <w:rsid w:val="00515207"/>
    <w:rsid w:val="005309E1"/>
    <w:rsid w:val="00540BAD"/>
    <w:rsid w:val="005542DE"/>
    <w:rsid w:val="00555695"/>
    <w:rsid w:val="00564EF4"/>
    <w:rsid w:val="00565090"/>
    <w:rsid w:val="00577893"/>
    <w:rsid w:val="005C1FD7"/>
    <w:rsid w:val="005C5A98"/>
    <w:rsid w:val="005E15F6"/>
    <w:rsid w:val="005E499C"/>
    <w:rsid w:val="00602F01"/>
    <w:rsid w:val="00611335"/>
    <w:rsid w:val="006138A1"/>
    <w:rsid w:val="00616DF8"/>
    <w:rsid w:val="006457E2"/>
    <w:rsid w:val="006544E0"/>
    <w:rsid w:val="0066662B"/>
    <w:rsid w:val="00666B63"/>
    <w:rsid w:val="00673D58"/>
    <w:rsid w:val="00674A29"/>
    <w:rsid w:val="00685048"/>
    <w:rsid w:val="00685BAE"/>
    <w:rsid w:val="006873D7"/>
    <w:rsid w:val="00692F97"/>
    <w:rsid w:val="006971D6"/>
    <w:rsid w:val="006A0F72"/>
    <w:rsid w:val="006B0255"/>
    <w:rsid w:val="006B7B64"/>
    <w:rsid w:val="006C62EC"/>
    <w:rsid w:val="006D79DD"/>
    <w:rsid w:val="006E5AA0"/>
    <w:rsid w:val="00703DB3"/>
    <w:rsid w:val="0071647C"/>
    <w:rsid w:val="00760250"/>
    <w:rsid w:val="00774ED7"/>
    <w:rsid w:val="00780B69"/>
    <w:rsid w:val="00784FCC"/>
    <w:rsid w:val="00790D0C"/>
    <w:rsid w:val="00791549"/>
    <w:rsid w:val="007A0675"/>
    <w:rsid w:val="007A3503"/>
    <w:rsid w:val="007A7F46"/>
    <w:rsid w:val="007D35E5"/>
    <w:rsid w:val="007E3F64"/>
    <w:rsid w:val="007F1AFF"/>
    <w:rsid w:val="007F4CBE"/>
    <w:rsid w:val="00805488"/>
    <w:rsid w:val="00823310"/>
    <w:rsid w:val="00823E13"/>
    <w:rsid w:val="008322A4"/>
    <w:rsid w:val="00834D54"/>
    <w:rsid w:val="008364A2"/>
    <w:rsid w:val="00836CC9"/>
    <w:rsid w:val="008431A6"/>
    <w:rsid w:val="00843E54"/>
    <w:rsid w:val="008472C1"/>
    <w:rsid w:val="008532B9"/>
    <w:rsid w:val="008616F3"/>
    <w:rsid w:val="008618EA"/>
    <w:rsid w:val="008869F9"/>
    <w:rsid w:val="00887D82"/>
    <w:rsid w:val="0089340F"/>
    <w:rsid w:val="008955A8"/>
    <w:rsid w:val="00897C93"/>
    <w:rsid w:val="008A316A"/>
    <w:rsid w:val="008A37CD"/>
    <w:rsid w:val="008A47ED"/>
    <w:rsid w:val="008E3B5F"/>
    <w:rsid w:val="008F009D"/>
    <w:rsid w:val="00903DE8"/>
    <w:rsid w:val="00906D91"/>
    <w:rsid w:val="0090717F"/>
    <w:rsid w:val="009078F7"/>
    <w:rsid w:val="00917DC6"/>
    <w:rsid w:val="00923743"/>
    <w:rsid w:val="00924198"/>
    <w:rsid w:val="00930B28"/>
    <w:rsid w:val="00936A5D"/>
    <w:rsid w:val="009413B0"/>
    <w:rsid w:val="00941AE4"/>
    <w:rsid w:val="00946016"/>
    <w:rsid w:val="00972748"/>
    <w:rsid w:val="00980914"/>
    <w:rsid w:val="00983223"/>
    <w:rsid w:val="00984361"/>
    <w:rsid w:val="009A38CE"/>
    <w:rsid w:val="009B09BB"/>
    <w:rsid w:val="009B0DA0"/>
    <w:rsid w:val="009C1745"/>
    <w:rsid w:val="009C1DC5"/>
    <w:rsid w:val="009D37D8"/>
    <w:rsid w:val="009F482D"/>
    <w:rsid w:val="00A06012"/>
    <w:rsid w:val="00A15253"/>
    <w:rsid w:val="00A20896"/>
    <w:rsid w:val="00A20C7A"/>
    <w:rsid w:val="00A20F2A"/>
    <w:rsid w:val="00A2177C"/>
    <w:rsid w:val="00A22A79"/>
    <w:rsid w:val="00A24A89"/>
    <w:rsid w:val="00A413B2"/>
    <w:rsid w:val="00A46FB7"/>
    <w:rsid w:val="00A47C09"/>
    <w:rsid w:val="00A70A91"/>
    <w:rsid w:val="00A71C8F"/>
    <w:rsid w:val="00A75153"/>
    <w:rsid w:val="00A81659"/>
    <w:rsid w:val="00A97C50"/>
    <w:rsid w:val="00AB45D7"/>
    <w:rsid w:val="00AB47B4"/>
    <w:rsid w:val="00AB6ECD"/>
    <w:rsid w:val="00AB7B24"/>
    <w:rsid w:val="00AD38E9"/>
    <w:rsid w:val="00AE04FD"/>
    <w:rsid w:val="00AF0953"/>
    <w:rsid w:val="00AF6667"/>
    <w:rsid w:val="00B25875"/>
    <w:rsid w:val="00B60947"/>
    <w:rsid w:val="00B84232"/>
    <w:rsid w:val="00B93C2A"/>
    <w:rsid w:val="00B9601A"/>
    <w:rsid w:val="00BA7754"/>
    <w:rsid w:val="00BD0066"/>
    <w:rsid w:val="00BD738D"/>
    <w:rsid w:val="00BE4A98"/>
    <w:rsid w:val="00BE7A69"/>
    <w:rsid w:val="00BF1DE6"/>
    <w:rsid w:val="00BF598C"/>
    <w:rsid w:val="00C2270A"/>
    <w:rsid w:val="00C432FD"/>
    <w:rsid w:val="00C56720"/>
    <w:rsid w:val="00C60D71"/>
    <w:rsid w:val="00CB2920"/>
    <w:rsid w:val="00CC0EEE"/>
    <w:rsid w:val="00CD01A3"/>
    <w:rsid w:val="00CD03E4"/>
    <w:rsid w:val="00CE3767"/>
    <w:rsid w:val="00CF2E17"/>
    <w:rsid w:val="00CF5002"/>
    <w:rsid w:val="00D00287"/>
    <w:rsid w:val="00D0724E"/>
    <w:rsid w:val="00D12271"/>
    <w:rsid w:val="00D123A9"/>
    <w:rsid w:val="00D141DF"/>
    <w:rsid w:val="00D1515D"/>
    <w:rsid w:val="00D20A36"/>
    <w:rsid w:val="00D57656"/>
    <w:rsid w:val="00D613B1"/>
    <w:rsid w:val="00D724C0"/>
    <w:rsid w:val="00D72A3C"/>
    <w:rsid w:val="00D74EB8"/>
    <w:rsid w:val="00D910BF"/>
    <w:rsid w:val="00DB5E69"/>
    <w:rsid w:val="00DD0C8A"/>
    <w:rsid w:val="00DE5994"/>
    <w:rsid w:val="00DF1D87"/>
    <w:rsid w:val="00DF7D6C"/>
    <w:rsid w:val="00E24A9E"/>
    <w:rsid w:val="00E304D4"/>
    <w:rsid w:val="00E343BC"/>
    <w:rsid w:val="00E447F4"/>
    <w:rsid w:val="00E5728C"/>
    <w:rsid w:val="00E72462"/>
    <w:rsid w:val="00E76E32"/>
    <w:rsid w:val="00E84BBC"/>
    <w:rsid w:val="00E91D68"/>
    <w:rsid w:val="00E91F9A"/>
    <w:rsid w:val="00EA2CB7"/>
    <w:rsid w:val="00EA4BFD"/>
    <w:rsid w:val="00EB1DD9"/>
    <w:rsid w:val="00EC53D9"/>
    <w:rsid w:val="00ED0EA8"/>
    <w:rsid w:val="00EE168D"/>
    <w:rsid w:val="00EF1EC2"/>
    <w:rsid w:val="00EF4CC7"/>
    <w:rsid w:val="00F07508"/>
    <w:rsid w:val="00F25EC7"/>
    <w:rsid w:val="00F26977"/>
    <w:rsid w:val="00F31707"/>
    <w:rsid w:val="00F347B3"/>
    <w:rsid w:val="00F602C7"/>
    <w:rsid w:val="00F629A0"/>
    <w:rsid w:val="00F641D7"/>
    <w:rsid w:val="00F65B3D"/>
    <w:rsid w:val="00F710AB"/>
    <w:rsid w:val="00F769F3"/>
    <w:rsid w:val="00F96AF6"/>
    <w:rsid w:val="00FA716F"/>
    <w:rsid w:val="00FB2D56"/>
    <w:rsid w:val="00FB3367"/>
    <w:rsid w:val="00FB5A99"/>
    <w:rsid w:val="00FD234D"/>
    <w:rsid w:val="00FD589F"/>
    <w:rsid w:val="00FE6F3D"/>
    <w:rsid w:val="00FF1D97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0A1DCD"/>
  <w15:chartTrackingRefBased/>
  <w15:docId w15:val="{F62D5620-D06F-41B8-87CC-2A458D39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3D7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paragraph" w:styleId="ListBullet">
    <w:name w:val="List Bullet"/>
    <w:basedOn w:val="Normal"/>
    <w:rsid w:val="006873D7"/>
    <w:pPr>
      <w:ind w:left="360" w:hanging="360"/>
    </w:pPr>
  </w:style>
  <w:style w:type="character" w:styleId="Hyperlink">
    <w:name w:val="Hyperlink"/>
    <w:rsid w:val="006873D7"/>
    <w:rPr>
      <w:color w:val="0563C1"/>
      <w:u w:val="single"/>
    </w:rPr>
  </w:style>
  <w:style w:type="paragraph" w:styleId="Revision">
    <w:name w:val="Revision"/>
    <w:hidden/>
    <w:uiPriority w:val="99"/>
    <w:semiHidden/>
    <w:rsid w:val="006C62EC"/>
    <w:pPr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C62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62EC"/>
  </w:style>
  <w:style w:type="character" w:customStyle="1" w:styleId="CommentTextChar">
    <w:name w:val="Comment Text Char"/>
    <w:basedOn w:val="DefaultParagraphFont"/>
    <w:link w:val="CommentText"/>
    <w:uiPriority w:val="99"/>
    <w:rsid w:val="006C62EC"/>
    <w:rPr>
      <w:rFonts w:ascii="CG Times (W1)" w:eastAsia="Times New Roman" w:hAnsi="CG Times (W1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2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2EC"/>
    <w:rPr>
      <w:rFonts w:ascii="CG Times (W1)" w:eastAsia="Times New Roman" w:hAnsi="CG Times (W1)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6E48"/>
    <w:rPr>
      <w:color w:val="AF3962" w:themeColor="followedHyperlink"/>
      <w:u w:val="single"/>
    </w:rPr>
  </w:style>
  <w:style w:type="table" w:styleId="TableGrid">
    <w:name w:val="Table Grid"/>
    <w:basedOn w:val="TableNormal"/>
    <w:uiPriority w:val="39"/>
    <w:rsid w:val="0067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cf.wisconsin.gov/files/publications/pdf/13121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B276A-4CE8-43ED-85F7-EBDF8DCDD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Wisconsin Works (W-2) Work Training Site Agreement (Pashto), DCF-F-DWSP10792-E-PS</vt:lpstr>
    </vt:vector>
  </TitlesOfParts>
  <Company>DCF - State of Wisconsin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Wisconsin Works (W-2) Work Training Site Agreement (Pashto), DCF-F-DWSP10792-E-PS</dc:title>
  <dc:subject>Division of Family and Economic Security</dc:subject>
  <dc:creator/>
  <cp:keywords>department of children and families, division of family and economic security, bureau of working families, dcf-f-dwsp10792-e-ps wisconsin works work training site agreement, dcf-f-dwsp10792-e-ps w-2 work training site agreement, dcf-f-dwsp10792-e-ps, wisconsin works work training site agreement, w-2 work training site agreement, wisconsin works, w-2, w2, pashto</cp:keywords>
  <dc:description>R. 10/2024. T. 12/2024.</dc:description>
  <cp:lastModifiedBy>Kramer, Kathleen M - DCF</cp:lastModifiedBy>
  <cp:revision>3</cp:revision>
  <dcterms:created xsi:type="dcterms:W3CDTF">2024-12-05T21:08:00Z</dcterms:created>
  <dcterms:modified xsi:type="dcterms:W3CDTF">2024-12-05T21:09:00Z</dcterms:modified>
  <cp:category>Forms</cp:category>
</cp:coreProperties>
</file>