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1ADE1762" w:rsidR="00B63556" w:rsidRDefault="00B63556" w:rsidP="005B7534">
      <w:pPr>
        <w:spacing w:before="120" w:after="60"/>
        <w:jc w:val="center"/>
        <w:rPr>
          <w:b/>
          <w:bCs/>
          <w:sz w:val="28"/>
          <w:szCs w:val="32"/>
          <w:lang w:val="es-US"/>
        </w:rPr>
      </w:pPr>
      <w:r>
        <w:rPr>
          <w:b/>
          <w:bCs/>
          <w:sz w:val="28"/>
          <w:szCs w:val="32"/>
          <w:lang w:val="es-US"/>
        </w:rPr>
        <w:t>Ayuda económica para refugiados (RCA)</w:t>
      </w:r>
      <w:r w:rsidR="005B7534">
        <w:rPr>
          <w:b/>
          <w:bCs/>
          <w:sz w:val="28"/>
          <w:szCs w:val="32"/>
          <w:lang w:val="es-US"/>
        </w:rPr>
        <w:t xml:space="preserve"> – </w:t>
      </w:r>
      <w:r w:rsidR="008338B0">
        <w:rPr>
          <w:b/>
          <w:bCs/>
          <w:sz w:val="28"/>
          <w:szCs w:val="32"/>
          <w:lang w:val="es-US"/>
        </w:rPr>
        <w:t>Acuerdo de participación</w:t>
      </w:r>
    </w:p>
    <w:p w14:paraId="28811C70" w14:textId="7294E627" w:rsidR="005B7534" w:rsidRPr="005B7534" w:rsidRDefault="005B7534" w:rsidP="005B7534">
      <w:pPr>
        <w:spacing w:after="120"/>
        <w:jc w:val="center"/>
        <w:rPr>
          <w:smallCaps/>
          <w:sz w:val="20"/>
          <w:szCs w:val="20"/>
        </w:rPr>
      </w:pPr>
      <w:r w:rsidRPr="005B7534">
        <w:rPr>
          <w:smallCaps/>
          <w:sz w:val="20"/>
          <w:szCs w:val="20"/>
        </w:rPr>
        <w:t>refugee cash assistance (</w:t>
      </w:r>
      <w:proofErr w:type="spellStart"/>
      <w:r w:rsidRPr="005B7534">
        <w:rPr>
          <w:smallCaps/>
          <w:sz w:val="20"/>
          <w:szCs w:val="20"/>
        </w:rPr>
        <w:t>rca</w:t>
      </w:r>
      <w:proofErr w:type="spellEnd"/>
      <w:r w:rsidRPr="005B7534">
        <w:rPr>
          <w:smallCaps/>
          <w:sz w:val="20"/>
          <w:szCs w:val="20"/>
        </w:rPr>
        <w:t>) – participation agreement</w:t>
      </w:r>
    </w:p>
    <w:p w14:paraId="1A2A177F" w14:textId="23D1400C" w:rsidR="00D83376" w:rsidRDefault="00F90B66" w:rsidP="00616985">
      <w:pPr>
        <w:spacing w:after="120"/>
        <w:rPr>
          <w:sz w:val="20"/>
          <w:szCs w:val="22"/>
        </w:rPr>
      </w:pPr>
      <w:r>
        <w:rPr>
          <w:sz w:val="20"/>
          <w:szCs w:val="22"/>
          <w:lang w:val="es-US"/>
        </w:rPr>
        <w:t>La información personal que proporcione puede utilizarse para otros fines [Ley de Privacidad, sección 15.04(1)(m), Estatutos de Wisconsin].</w:t>
      </w:r>
    </w:p>
    <w:p w14:paraId="3DA744E2" w14:textId="77777777" w:rsidR="00616985" w:rsidRPr="00616985" w:rsidRDefault="00616985" w:rsidP="00616985">
      <w:pPr>
        <w:spacing w:after="120"/>
        <w:rPr>
          <w:sz w:val="20"/>
          <w:szCs w:val="22"/>
        </w:rPr>
      </w:pPr>
      <w:r>
        <w:rPr>
          <w:sz w:val="20"/>
          <w:szCs w:val="22"/>
          <w:lang w:val="es-US"/>
        </w:rPr>
        <w:t>Entiendo que la Ayuda Económica para Refugiados (Refugee Cash Assistance, RCA) es una ayuda temporal mientras busco trabajo. Los Servicios de Empleo para Refugiados pueden ayudarme a encontrar y mantener un trabajo para cumplir con mis responsabilidades. Si recibo la RCA, acepto lo siguiente:</w:t>
      </w:r>
    </w:p>
    <w:tbl>
      <w:tblPr>
        <w:tblStyle w:val="TableGrid"/>
        <w:tblW w:w="10800" w:type="dxa"/>
        <w:tblLayout w:type="fixed"/>
        <w:tblCellMar>
          <w:left w:w="43" w:type="dxa"/>
          <w:right w:w="43" w:type="dxa"/>
        </w:tblCellMar>
        <w:tblLook w:val="04A0" w:firstRow="1" w:lastRow="0" w:firstColumn="1" w:lastColumn="0" w:noHBand="0" w:noVBand="1"/>
      </w:tblPr>
      <w:tblGrid>
        <w:gridCol w:w="8280"/>
        <w:gridCol w:w="2520"/>
      </w:tblGrid>
      <w:tr w:rsidR="00603890" w:rsidRPr="00E12DC9" w14:paraId="698FDA28" w14:textId="77777777" w:rsidTr="00444143">
        <w:trPr>
          <w:cantSplit/>
          <w:trHeight w:val="288"/>
        </w:trPr>
        <w:tc>
          <w:tcPr>
            <w:tcW w:w="10800" w:type="dxa"/>
            <w:gridSpan w:val="2"/>
            <w:tcBorders>
              <w:left w:val="nil"/>
              <w:bottom w:val="single" w:sz="4" w:space="0" w:color="auto"/>
              <w:right w:val="nil"/>
            </w:tcBorders>
            <w:vAlign w:val="center"/>
          </w:tcPr>
          <w:p w14:paraId="33A8B0B5" w14:textId="350AAE87" w:rsidR="00AF18C6" w:rsidRPr="00AF18C6" w:rsidRDefault="00444143" w:rsidP="00AF18C6">
            <w:pPr>
              <w:rPr>
                <w:rFonts w:ascii="Roboto" w:hAnsi="Roboto"/>
                <w:sz w:val="20"/>
                <w:szCs w:val="20"/>
              </w:rPr>
            </w:pPr>
            <w:r>
              <w:rPr>
                <w:rFonts w:ascii="Roboto" w:hAnsi="Roboto"/>
                <w:b/>
                <w:bCs/>
                <w:sz w:val="20"/>
                <w:szCs w:val="20"/>
                <w:lang w:val="es-US"/>
              </w:rPr>
              <w:t xml:space="preserve">Reglas </w:t>
            </w:r>
            <w:r w:rsidR="00AC5488">
              <w:rPr>
                <w:rFonts w:ascii="Roboto" w:hAnsi="Roboto"/>
                <w:b/>
                <w:bCs/>
                <w:sz w:val="20"/>
                <w:szCs w:val="20"/>
                <w:lang w:val="es-US"/>
              </w:rPr>
              <w:t>Relacionadas con el Trabajo</w:t>
            </w:r>
          </w:p>
        </w:tc>
      </w:tr>
      <w:tr w:rsidR="00444143" w:rsidRPr="00E12DC9" w14:paraId="1F60DDEE" w14:textId="77777777" w:rsidTr="00444143">
        <w:trPr>
          <w:cantSplit/>
          <w:trHeight w:val="576"/>
        </w:trPr>
        <w:tc>
          <w:tcPr>
            <w:tcW w:w="10800" w:type="dxa"/>
            <w:gridSpan w:val="2"/>
            <w:tcBorders>
              <w:left w:val="nil"/>
              <w:right w:val="nil"/>
            </w:tcBorders>
          </w:tcPr>
          <w:p w14:paraId="73A03D5C" w14:textId="77777777" w:rsidR="00616985"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Mi objetivo es encontrar y mantener un trabajo que esté dentro de mis capacidades. Si puedo trabajar, buscaré y aceptaré un empleo.  Si actualmente no puedo trabajar, participaré en servicios que me ayudarán a ser más autosuficiente. Es posible que no pueda optar a la RCA si me niego a aceptar un trabajo o lo abandono sin una buena razón.</w:t>
            </w:r>
          </w:p>
          <w:p w14:paraId="074F4D49" w14:textId="77777777" w:rsidR="00616985"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Entiendo que debo participar en todas las actividades que han sido analizadas y asignadas en mi Plan de Empleabilidad (Employability Plan, EP). Como beneficiario de la RCA, debo aceptar un empleo temporal, permanente, a tiempo completo o estacional y participar en las tareas del programa.</w:t>
            </w:r>
          </w:p>
          <w:p w14:paraId="31FACA18" w14:textId="77777777" w:rsidR="00616985"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No se me asignarán tareas de trabajo o de capacitación que no pueda realizar.  Debo comunicar inmediatamente a mi Planificador Financiero y de Empleo (Financial and Employment Planner, FEP) si no puedo realizar las actividades asignadas en mi EP si tengo un motivo médico, tengo que ir al juzgado o cualquier otro motivo. Si tengo una enfermedad que afecta mi capacidad para trabajar, es posible que se me pida que participe en un reconocimiento médico u otro tipo de evaluación para determinar si necesito servicios o adaptaciones especiales. Si afirmo que el trabajo o la capacitación asignados afectarán mi salud física o mental, se me pedirá que presente una verificación por escrito de la afección por parte de un proveedor médico autorizado, para que los servicios puedan diseñarse para satisfacer mis necesidades.</w:t>
            </w:r>
          </w:p>
          <w:p w14:paraId="79354499" w14:textId="77777777" w:rsidR="00616985"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 xml:space="preserve">En las citas asignadas, me reuniré con un Planificador Financiero y de Empleo (FEP) y un gestor de casos de empleo para refugiados. Entiendo que se me asignarán actividades de preparación dentro de mis capacidades y responsabilidades, tal y como se indica en el </w:t>
            </w:r>
            <w:r>
              <w:rPr>
                <w:rFonts w:ascii="Roboto" w:hAnsi="Roboto"/>
                <w:i/>
                <w:iCs/>
                <w:sz w:val="20"/>
                <w:szCs w:val="20"/>
                <w:lang w:val="es-US"/>
              </w:rPr>
              <w:t>Plan de empleabilidad</w:t>
            </w:r>
            <w:r>
              <w:rPr>
                <w:rFonts w:ascii="Roboto" w:hAnsi="Roboto"/>
                <w:sz w:val="20"/>
                <w:szCs w:val="20"/>
                <w:lang w:val="es-US"/>
              </w:rPr>
              <w:t xml:space="preserve"> adjunto.</w:t>
            </w:r>
          </w:p>
          <w:p w14:paraId="0B4EF330" w14:textId="77777777" w:rsidR="00444143"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Si no puedo trabajar porque soy mayor de 64 años o tengo una discapacidad, solicitaré la Seguridad de Ingreso Suplementario y participaré en las evaluaciones médicas necesarias para demostrar la discapacidad.</w:t>
            </w:r>
          </w:p>
          <w:p w14:paraId="3779EBAD" w14:textId="77777777" w:rsidR="00616985" w:rsidRPr="00616985" w:rsidRDefault="00616985" w:rsidP="00616985">
            <w:pPr>
              <w:pStyle w:val="ListParagraph"/>
              <w:numPr>
                <w:ilvl w:val="0"/>
                <w:numId w:val="6"/>
              </w:numPr>
              <w:spacing w:before="60" w:after="120"/>
              <w:ind w:left="360"/>
              <w:rPr>
                <w:rFonts w:ascii="Roboto" w:hAnsi="Roboto"/>
                <w:sz w:val="20"/>
                <w:szCs w:val="20"/>
              </w:rPr>
            </w:pPr>
            <w:r>
              <w:rPr>
                <w:rFonts w:ascii="Roboto" w:hAnsi="Roboto"/>
                <w:sz w:val="20"/>
                <w:szCs w:val="20"/>
                <w:lang w:val="es-US"/>
              </w:rPr>
              <w:t>Entiendo que las asignaciones de trabajo de la RCA:</w:t>
            </w:r>
          </w:p>
          <w:p w14:paraId="5C2ED50E"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lang w:val="es-US"/>
              </w:rPr>
              <w:t>Cumplirán todas las leyes y normas laborales federales y estatales pertinentes.</w:t>
            </w:r>
          </w:p>
          <w:p w14:paraId="76ACC22C"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lang w:val="es-US"/>
              </w:rPr>
              <w:t>Cumplirán todas las normas sanitarias y de seguridad federales, estatales y locales y no serán discriminatorias.</w:t>
            </w:r>
          </w:p>
          <w:p w14:paraId="734FE397"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lang w:val="es-US"/>
              </w:rPr>
              <w:t>No me exigirán que renuncie a ningún derecho laboral ni sindical.</w:t>
            </w:r>
          </w:p>
          <w:p w14:paraId="555B01CC" w14:textId="34870723" w:rsidR="00AF18C6" w:rsidRPr="00AF18C6" w:rsidRDefault="00616985" w:rsidP="00AC5488">
            <w:pPr>
              <w:pStyle w:val="ListParagraph"/>
              <w:numPr>
                <w:ilvl w:val="1"/>
                <w:numId w:val="6"/>
              </w:numPr>
              <w:spacing w:before="60" w:after="120" w:line="240" w:lineRule="auto"/>
              <w:ind w:left="720"/>
            </w:pPr>
            <w:r w:rsidRPr="00AF18C6">
              <w:rPr>
                <w:rFonts w:ascii="Roboto" w:hAnsi="Roboto"/>
                <w:sz w:val="20"/>
                <w:szCs w:val="20"/>
                <w:lang w:val="es-US"/>
              </w:rPr>
              <w:t>No sustituirán a un trabajador que esté en huelga, cierre patronal ni implicado en otro conflicto laboral de buena fe.</w:t>
            </w:r>
          </w:p>
        </w:tc>
      </w:tr>
      <w:tr w:rsidR="00AE0CFE" w:rsidRPr="00E12DC9" w14:paraId="590A2ADE" w14:textId="77777777" w:rsidTr="00444143">
        <w:trPr>
          <w:cantSplit/>
          <w:trHeight w:val="288"/>
        </w:trPr>
        <w:tc>
          <w:tcPr>
            <w:tcW w:w="10800" w:type="dxa"/>
            <w:gridSpan w:val="2"/>
            <w:tcBorders>
              <w:left w:val="nil"/>
              <w:bottom w:val="single" w:sz="4" w:space="0" w:color="auto"/>
              <w:right w:val="nil"/>
            </w:tcBorders>
            <w:vAlign w:val="center"/>
          </w:tcPr>
          <w:p w14:paraId="526A74A8" w14:textId="2E538093" w:rsidR="00AF18C6" w:rsidRPr="00AF18C6" w:rsidRDefault="00616985" w:rsidP="00AF18C6">
            <w:pPr>
              <w:rPr>
                <w:rFonts w:ascii="Roboto" w:hAnsi="Roboto"/>
                <w:sz w:val="20"/>
                <w:szCs w:val="20"/>
              </w:rPr>
            </w:pPr>
            <w:r>
              <w:rPr>
                <w:rFonts w:ascii="Roboto" w:hAnsi="Roboto"/>
                <w:b/>
                <w:bCs/>
                <w:sz w:val="20"/>
                <w:szCs w:val="20"/>
                <w:lang w:val="es-US"/>
              </w:rPr>
              <w:t>Responsabilidades</w:t>
            </w:r>
          </w:p>
        </w:tc>
      </w:tr>
      <w:tr w:rsidR="00444143" w:rsidRPr="00616985" w14:paraId="4EFDB167" w14:textId="77777777" w:rsidTr="00444143">
        <w:trPr>
          <w:cantSplit/>
          <w:trHeight w:val="576"/>
        </w:trPr>
        <w:tc>
          <w:tcPr>
            <w:tcW w:w="10800" w:type="dxa"/>
            <w:gridSpan w:val="2"/>
            <w:tcBorders>
              <w:left w:val="nil"/>
              <w:bottom w:val="single" w:sz="4" w:space="0" w:color="auto"/>
              <w:right w:val="nil"/>
            </w:tcBorders>
          </w:tcPr>
          <w:p w14:paraId="13ABF57E" w14:textId="77777777" w:rsidR="00616985" w:rsidRPr="00616985" w:rsidRDefault="00616985" w:rsidP="00AC5488">
            <w:pPr>
              <w:pStyle w:val="ListParagraph"/>
              <w:widowControl w:val="0"/>
              <w:numPr>
                <w:ilvl w:val="0"/>
                <w:numId w:val="7"/>
              </w:numPr>
              <w:spacing w:before="20" w:after="40"/>
              <w:rPr>
                <w:rFonts w:ascii="Roboto" w:hAnsi="Roboto"/>
                <w:sz w:val="20"/>
                <w:szCs w:val="20"/>
              </w:rPr>
            </w:pPr>
            <w:r>
              <w:rPr>
                <w:rFonts w:ascii="Roboto" w:hAnsi="Roboto"/>
                <w:sz w:val="20"/>
                <w:szCs w:val="20"/>
                <w:lang w:val="es-US"/>
              </w:rPr>
              <w:t>Debo acudir a todas las citas con mi trabajador de la RCA y especialista en empleo y realizar todas las demás actividades asignadas. Debo explicar por qué si no puedo acudir a las citas y completar las actividades asignadas.</w:t>
            </w:r>
          </w:p>
          <w:p w14:paraId="6D0B1431" w14:textId="77777777" w:rsidR="00616985" w:rsidRPr="00616985" w:rsidRDefault="00616985" w:rsidP="00AC5488">
            <w:pPr>
              <w:pStyle w:val="ListParagraph"/>
              <w:widowControl w:val="0"/>
              <w:numPr>
                <w:ilvl w:val="0"/>
                <w:numId w:val="7"/>
              </w:numPr>
              <w:spacing w:before="20" w:after="40"/>
              <w:rPr>
                <w:rFonts w:ascii="Roboto" w:hAnsi="Roboto"/>
                <w:sz w:val="20"/>
                <w:szCs w:val="20"/>
              </w:rPr>
            </w:pPr>
            <w:r>
              <w:rPr>
                <w:rFonts w:ascii="Roboto" w:hAnsi="Roboto"/>
                <w:sz w:val="20"/>
                <w:szCs w:val="20"/>
                <w:lang w:val="es-US"/>
              </w:rPr>
              <w:t>Entiendo que, si me niego a participar y no se encuentra una buena causa, la agencia W-2 utilizará un proceso de sanción para suspender o terminar mis pagos de la RCA.</w:t>
            </w:r>
          </w:p>
          <w:p w14:paraId="2D878915" w14:textId="4690886A" w:rsidR="00616985" w:rsidRPr="00616985" w:rsidRDefault="00616985" w:rsidP="00AC5488">
            <w:pPr>
              <w:pStyle w:val="ListParagraph"/>
              <w:widowControl w:val="0"/>
              <w:numPr>
                <w:ilvl w:val="0"/>
                <w:numId w:val="7"/>
              </w:numPr>
              <w:spacing w:before="20" w:after="40"/>
              <w:rPr>
                <w:rFonts w:ascii="Roboto" w:hAnsi="Roboto"/>
                <w:sz w:val="20"/>
                <w:szCs w:val="20"/>
              </w:rPr>
            </w:pPr>
            <w:r>
              <w:rPr>
                <w:rFonts w:ascii="Roboto" w:hAnsi="Roboto"/>
                <w:sz w:val="20"/>
                <w:szCs w:val="20"/>
                <w:lang w:val="es-US"/>
              </w:rPr>
              <w:t>Daré pruebas de la información necesaria en un plazo de siete (7) días laborables a partir de que se me solicite.  Informaré los cambios en los ingresos, los activos y la estructura familiar en un plazo de 10 días a partir de cualquier cambio.  También debo notificar a mi FEP cualquier cambio de dirección postal o de teléfono. También notificaré a mi FEP cualquier problema para recibir mi correo, de modo que se puedan minimizar los problemas de comunicación. (Si percibe algún otro beneficio, deberá notificar todos los cambios a su especialista de apoyo económico).</w:t>
            </w:r>
          </w:p>
          <w:p w14:paraId="43A2A4EC" w14:textId="77777777" w:rsidR="00616985" w:rsidRPr="00616985" w:rsidRDefault="00616985" w:rsidP="00AC5488">
            <w:pPr>
              <w:pStyle w:val="ListParagraph"/>
              <w:widowControl w:val="0"/>
              <w:numPr>
                <w:ilvl w:val="0"/>
                <w:numId w:val="7"/>
              </w:numPr>
              <w:spacing w:before="20" w:after="40"/>
              <w:rPr>
                <w:rFonts w:ascii="Roboto" w:hAnsi="Roboto"/>
                <w:sz w:val="20"/>
                <w:szCs w:val="20"/>
              </w:rPr>
            </w:pPr>
            <w:r>
              <w:rPr>
                <w:rFonts w:ascii="Roboto" w:hAnsi="Roboto"/>
                <w:sz w:val="20"/>
                <w:szCs w:val="20"/>
                <w:lang w:val="es-US"/>
              </w:rPr>
              <w:t>Entiendo que dar información falsa, u ocultar información sobre mi identidad o residencia para obtener o continuar recibiendo múltiples beneficios, puede dar lugar a persecución penal. Entiendo que debo devolver cualquier beneficio que reciba por haber dado información falsa.</w:t>
            </w:r>
          </w:p>
          <w:p w14:paraId="2FCFB91F" w14:textId="68A0DD89" w:rsidR="00AF18C6" w:rsidRPr="00AF18C6" w:rsidRDefault="00616985" w:rsidP="00AC5488">
            <w:pPr>
              <w:pStyle w:val="ListParagraph"/>
              <w:widowControl w:val="0"/>
              <w:numPr>
                <w:ilvl w:val="0"/>
                <w:numId w:val="7"/>
              </w:numPr>
              <w:spacing w:before="20" w:after="40"/>
            </w:pPr>
            <w:r>
              <w:rPr>
                <w:rFonts w:ascii="Roboto" w:hAnsi="Roboto"/>
                <w:sz w:val="20"/>
                <w:szCs w:val="20"/>
                <w:lang w:val="es-US"/>
              </w:rPr>
              <w:t>Si recibo un pago de la RCA por error, debo devolverlo.</w:t>
            </w:r>
          </w:p>
        </w:tc>
      </w:tr>
      <w:tr w:rsidR="000A4821" w:rsidRPr="00E12DC9" w14:paraId="4D1ABEF3" w14:textId="77777777" w:rsidTr="006C469D">
        <w:trPr>
          <w:cantSplit/>
          <w:trHeight w:val="288"/>
        </w:trPr>
        <w:tc>
          <w:tcPr>
            <w:tcW w:w="10800" w:type="dxa"/>
            <w:gridSpan w:val="2"/>
            <w:tcBorders>
              <w:left w:val="nil"/>
              <w:right w:val="nil"/>
            </w:tcBorders>
            <w:vAlign w:val="center"/>
          </w:tcPr>
          <w:p w14:paraId="0E4A2283" w14:textId="1BF0279B" w:rsidR="000A4821" w:rsidRPr="00E12DC9" w:rsidRDefault="00606EB9" w:rsidP="00FA7EBD">
            <w:pPr>
              <w:rPr>
                <w:rFonts w:ascii="Roboto" w:hAnsi="Roboto"/>
                <w:b/>
                <w:bCs/>
                <w:sz w:val="20"/>
                <w:szCs w:val="20"/>
              </w:rPr>
            </w:pPr>
            <w:r>
              <w:rPr>
                <w:rFonts w:ascii="Roboto" w:hAnsi="Roboto"/>
                <w:b/>
                <w:bCs/>
                <w:sz w:val="20"/>
                <w:szCs w:val="20"/>
                <w:lang w:val="es-US"/>
              </w:rPr>
              <w:lastRenderedPageBreak/>
              <w:t xml:space="preserve">Límites de </w:t>
            </w:r>
            <w:r w:rsidR="00AC5488">
              <w:rPr>
                <w:rFonts w:ascii="Roboto" w:hAnsi="Roboto"/>
                <w:b/>
                <w:bCs/>
                <w:sz w:val="20"/>
                <w:szCs w:val="20"/>
                <w:lang w:val="es-US"/>
              </w:rPr>
              <w:t>Tiempo</w:t>
            </w:r>
          </w:p>
        </w:tc>
      </w:tr>
      <w:tr w:rsidR="00A23103" w:rsidRPr="00606EB9" w14:paraId="428F6483" w14:textId="77777777" w:rsidTr="006C469D">
        <w:trPr>
          <w:cantSplit/>
          <w:trHeight w:val="576"/>
        </w:trPr>
        <w:tc>
          <w:tcPr>
            <w:tcW w:w="10800" w:type="dxa"/>
            <w:gridSpan w:val="2"/>
            <w:tcBorders>
              <w:left w:val="nil"/>
              <w:bottom w:val="single" w:sz="4" w:space="0" w:color="auto"/>
              <w:right w:val="nil"/>
            </w:tcBorders>
          </w:tcPr>
          <w:p w14:paraId="4888C8E2" w14:textId="7E7DC457" w:rsidR="00A23103" w:rsidRPr="00E12DC9" w:rsidRDefault="00606EB9" w:rsidP="00606EB9">
            <w:pPr>
              <w:pStyle w:val="ListParagraph"/>
              <w:numPr>
                <w:ilvl w:val="0"/>
                <w:numId w:val="7"/>
              </w:numPr>
              <w:spacing w:before="20" w:after="40"/>
              <w:rPr>
                <w:rFonts w:ascii="Roboto" w:hAnsi="Roboto"/>
                <w:sz w:val="20"/>
                <w:szCs w:val="20"/>
              </w:rPr>
            </w:pPr>
            <w:r>
              <w:rPr>
                <w:rFonts w:ascii="Roboto" w:hAnsi="Roboto"/>
                <w:sz w:val="20"/>
                <w:szCs w:val="20"/>
                <w:lang w:val="es-US"/>
              </w:rPr>
              <w:t>Entiendo que los pagos de la RCA están disponibles durante no más de 12 meses a partir de mi fecha de entrada en Estados Unidos. Sin embargo, la mayoría de los refugiados consiguen un empleo y dejan de depender de la RCA en menos de ocho meses.</w:t>
            </w:r>
          </w:p>
        </w:tc>
      </w:tr>
      <w:tr w:rsidR="00E0001C" w:rsidRPr="00E12DC9" w14:paraId="7DB8AF2D" w14:textId="77777777" w:rsidTr="006C469D">
        <w:trPr>
          <w:cantSplit/>
          <w:trHeight w:val="288"/>
        </w:trPr>
        <w:tc>
          <w:tcPr>
            <w:tcW w:w="10800" w:type="dxa"/>
            <w:gridSpan w:val="2"/>
            <w:tcBorders>
              <w:left w:val="nil"/>
              <w:right w:val="nil"/>
            </w:tcBorders>
            <w:vAlign w:val="center"/>
          </w:tcPr>
          <w:p w14:paraId="55D8EAE8" w14:textId="23815C38" w:rsidR="00E0001C" w:rsidRPr="00E12DC9" w:rsidRDefault="00AC5488" w:rsidP="00606EB9">
            <w:pPr>
              <w:keepNext/>
              <w:rPr>
                <w:rFonts w:ascii="Roboto" w:hAnsi="Roboto"/>
                <w:b/>
                <w:bCs/>
                <w:sz w:val="20"/>
                <w:szCs w:val="20"/>
              </w:rPr>
            </w:pPr>
            <w:r>
              <w:rPr>
                <w:rFonts w:ascii="Roboto" w:hAnsi="Roboto"/>
                <w:b/>
                <w:bCs/>
                <w:sz w:val="20"/>
                <w:szCs w:val="20"/>
                <w:lang w:val="es-US"/>
              </w:rPr>
              <w:t>Derechos de Apelación</w:t>
            </w:r>
          </w:p>
        </w:tc>
      </w:tr>
      <w:tr w:rsidR="00E12DC9" w:rsidRPr="00E12DC9" w14:paraId="29248B36" w14:textId="77777777" w:rsidTr="006C469D">
        <w:trPr>
          <w:cantSplit/>
          <w:trHeight w:val="288"/>
        </w:trPr>
        <w:tc>
          <w:tcPr>
            <w:tcW w:w="10800" w:type="dxa"/>
            <w:gridSpan w:val="2"/>
            <w:tcBorders>
              <w:left w:val="nil"/>
              <w:right w:val="nil"/>
            </w:tcBorders>
          </w:tcPr>
          <w:p w14:paraId="4574B3DA" w14:textId="5069444F" w:rsidR="00E12DC9" w:rsidRPr="00A02A5A" w:rsidRDefault="00A02A5A" w:rsidP="00635E5F">
            <w:pPr>
              <w:spacing w:before="60" w:after="120"/>
              <w:rPr>
                <w:rFonts w:ascii="Roboto" w:hAnsi="Roboto"/>
                <w:sz w:val="20"/>
                <w:szCs w:val="20"/>
              </w:rPr>
            </w:pPr>
            <w:r>
              <w:rPr>
                <w:rFonts w:ascii="Roboto" w:hAnsi="Roboto"/>
                <w:sz w:val="20"/>
                <w:szCs w:val="20"/>
                <w:lang w:val="es-US"/>
              </w:rPr>
              <w:t>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Division of Hearings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r w:rsidR="006C469D" w:rsidRPr="00E12DC9" w14:paraId="13EB08E2" w14:textId="77777777" w:rsidTr="006C469D">
        <w:trPr>
          <w:cantSplit/>
          <w:trHeight w:val="288"/>
        </w:trPr>
        <w:tc>
          <w:tcPr>
            <w:tcW w:w="10800" w:type="dxa"/>
            <w:gridSpan w:val="2"/>
            <w:tcBorders>
              <w:left w:val="nil"/>
              <w:bottom w:val="single" w:sz="4" w:space="0" w:color="auto"/>
              <w:right w:val="nil"/>
            </w:tcBorders>
          </w:tcPr>
          <w:p w14:paraId="6F39B53E" w14:textId="42005003" w:rsidR="006C469D" w:rsidRPr="006C469D" w:rsidRDefault="00AC5488" w:rsidP="00FA7EBD">
            <w:pPr>
              <w:keepNext/>
              <w:rPr>
                <w:rFonts w:ascii="Roboto" w:hAnsi="Roboto"/>
                <w:b/>
                <w:bCs/>
                <w:sz w:val="20"/>
                <w:szCs w:val="20"/>
              </w:rPr>
            </w:pPr>
            <w:r>
              <w:rPr>
                <w:rFonts w:ascii="Roboto" w:hAnsi="Roboto"/>
                <w:b/>
                <w:bCs/>
                <w:sz w:val="20"/>
                <w:szCs w:val="20"/>
                <w:lang w:val="es-US"/>
              </w:rPr>
              <w:t>Derechos Civiles</w:t>
            </w:r>
          </w:p>
        </w:tc>
      </w:tr>
      <w:tr w:rsidR="006C469D" w:rsidRPr="00635E5F" w14:paraId="1CE65375" w14:textId="77777777" w:rsidTr="006C469D">
        <w:trPr>
          <w:cantSplit/>
          <w:trHeight w:val="288"/>
        </w:trPr>
        <w:tc>
          <w:tcPr>
            <w:tcW w:w="10800" w:type="dxa"/>
            <w:gridSpan w:val="2"/>
            <w:tcBorders>
              <w:left w:val="nil"/>
              <w:bottom w:val="single" w:sz="4" w:space="0" w:color="auto"/>
              <w:right w:val="nil"/>
            </w:tcBorders>
          </w:tcPr>
          <w:p w14:paraId="45590FD8" w14:textId="77777777" w:rsidR="00635E5F" w:rsidRPr="00635E5F" w:rsidRDefault="00635E5F" w:rsidP="00635E5F">
            <w:pPr>
              <w:spacing w:before="60" w:after="120"/>
              <w:rPr>
                <w:rFonts w:ascii="Roboto" w:hAnsi="Roboto"/>
                <w:sz w:val="20"/>
                <w:szCs w:val="20"/>
              </w:rPr>
            </w:pPr>
            <w:r>
              <w:rPr>
                <w:rFonts w:ascii="Roboto" w:hAnsi="Roboto"/>
                <w:sz w:val="20"/>
                <w:szCs w:val="20"/>
                <w:lang w:val="es-US"/>
              </w:rPr>
              <w:t>Tiene derecho a un intérprete sin costo alguno para usted. Las leyes de derechos civiles exigen que no se excluya a ninguna persona calificada de la participación en un programa, no se le nieguen los beneficios del mismo ni sea objeto de discriminación alguna por motivos de raza, color, nacionalidad, religión, sexo, discapacidad ni edad. Además, a los solicitantes y beneficiarios de FoodShare no se les puede discriminar por sus convicciones políticas. Si tiene alguna discapacidad, tiene derecho a solicitar un intérprete de lengua de señas, materiales en formatos alternativos u otras adaptaciones. Tiene derecho a solicitar un intérprete si no habla inglés. Tiene derecho a la accesibilidad física a los servicios.</w:t>
            </w:r>
          </w:p>
          <w:p w14:paraId="42CBBB89" w14:textId="46B4DED9" w:rsidR="006C469D" w:rsidRPr="00635E5F" w:rsidRDefault="00635E5F" w:rsidP="00635E5F">
            <w:pPr>
              <w:spacing w:before="60" w:after="120"/>
              <w:rPr>
                <w:rFonts w:ascii="Roboto" w:hAnsi="Roboto"/>
                <w:sz w:val="20"/>
                <w:szCs w:val="20"/>
              </w:rPr>
            </w:pPr>
            <w:r>
              <w:rPr>
                <w:rFonts w:ascii="Roboto" w:hAnsi="Roboto"/>
                <w:sz w:val="20"/>
                <w:szCs w:val="20"/>
                <w:lang w:val="es-US"/>
              </w:rPr>
              <w:t>Si considero que soy una persona con discapacidad y que necesitaré ayuda debido a mi discapacidad durante mi participación en el programa RCA, hablaré de ello con mi FEP.</w:t>
            </w:r>
          </w:p>
        </w:tc>
      </w:tr>
      <w:tr w:rsidR="0026039B" w:rsidRPr="00E12DC9" w14:paraId="52F06DEE" w14:textId="77777777" w:rsidTr="006C469D">
        <w:trPr>
          <w:cantSplit/>
          <w:trHeight w:val="288"/>
        </w:trPr>
        <w:tc>
          <w:tcPr>
            <w:tcW w:w="10800" w:type="dxa"/>
            <w:gridSpan w:val="2"/>
            <w:tcBorders>
              <w:left w:val="nil"/>
              <w:bottom w:val="single" w:sz="4" w:space="0" w:color="auto"/>
              <w:right w:val="nil"/>
            </w:tcBorders>
            <w:vAlign w:val="center"/>
          </w:tcPr>
          <w:p w14:paraId="7717464A" w14:textId="67ED4723" w:rsidR="0026039B" w:rsidRPr="00E12DC9" w:rsidRDefault="00635E5F" w:rsidP="00FA7EBD">
            <w:pPr>
              <w:rPr>
                <w:rFonts w:ascii="Roboto" w:hAnsi="Roboto"/>
                <w:b/>
                <w:bCs/>
                <w:sz w:val="20"/>
                <w:szCs w:val="20"/>
              </w:rPr>
            </w:pPr>
            <w:r>
              <w:rPr>
                <w:rFonts w:ascii="Roboto" w:hAnsi="Roboto"/>
                <w:b/>
                <w:bCs/>
                <w:sz w:val="20"/>
                <w:szCs w:val="20"/>
                <w:lang w:val="es-US"/>
              </w:rPr>
              <w:t>Firma(s):</w:t>
            </w:r>
          </w:p>
        </w:tc>
      </w:tr>
      <w:tr w:rsidR="00444143" w:rsidRPr="00E12DC9" w14:paraId="35B888A0" w14:textId="77777777" w:rsidTr="00455119">
        <w:trPr>
          <w:cantSplit/>
          <w:trHeight w:val="576"/>
        </w:trPr>
        <w:tc>
          <w:tcPr>
            <w:tcW w:w="8280" w:type="dxa"/>
            <w:tcBorders>
              <w:left w:val="nil"/>
            </w:tcBorders>
          </w:tcPr>
          <w:p w14:paraId="0228DA31" w14:textId="0385A299" w:rsidR="00444143" w:rsidRPr="00E12DC9" w:rsidRDefault="00635E5F" w:rsidP="00455119">
            <w:pPr>
              <w:spacing w:before="20"/>
              <w:rPr>
                <w:rFonts w:ascii="Roboto" w:hAnsi="Roboto"/>
                <w:sz w:val="20"/>
                <w:szCs w:val="20"/>
              </w:rPr>
            </w:pPr>
            <w:r>
              <w:rPr>
                <w:rFonts w:ascii="Roboto" w:hAnsi="Roboto"/>
                <w:sz w:val="20"/>
                <w:szCs w:val="20"/>
                <w:lang w:val="es-US"/>
              </w:rPr>
              <w:t>Firma del solicitante / participante</w:t>
            </w:r>
          </w:p>
          <w:p w14:paraId="7447297E" w14:textId="77777777" w:rsidR="00444143" w:rsidRPr="00E12DC9" w:rsidRDefault="00444143" w:rsidP="00455119">
            <w:pPr>
              <w:spacing w:before="20" w:after="40"/>
              <w:rPr>
                <w:rFonts w:ascii="Roboto" w:hAnsi="Roboto"/>
                <w:sz w:val="20"/>
                <w:szCs w:val="20"/>
              </w:rPr>
            </w:pPr>
            <w:r>
              <w:rPr>
                <w:rFonts w:ascii="Garamond" w:hAnsi="Garamond"/>
                <w:noProof/>
                <w:lang w:val="es-US"/>
              </w:rPr>
              <w:fldChar w:fldCharType="begin">
                <w:ffData>
                  <w:name w:val=""/>
                  <w:enabled/>
                  <w:calcOnExit w:val="0"/>
                  <w:textInput>
                    <w:maxLength w:val="85"/>
                  </w:textInput>
                </w:ffData>
              </w:fldChar>
            </w:r>
            <w:r>
              <w:rPr>
                <w:rFonts w:ascii="Garamond" w:hAnsi="Garamond"/>
                <w:noProof/>
                <w:lang w:val="es-US"/>
              </w:rPr>
              <w:instrText xml:space="preserve"> FORMTEXT </w:instrText>
            </w:r>
            <w:r>
              <w:rPr>
                <w:rFonts w:ascii="Garamond" w:hAnsi="Garamond"/>
                <w:noProof/>
                <w:lang w:val="es-US"/>
              </w:rPr>
            </w:r>
            <w:r>
              <w:rPr>
                <w:rFonts w:ascii="Garamond" w:hAnsi="Garamond"/>
                <w:noProof/>
                <w:lang w:val="es-US"/>
              </w:rPr>
              <w:fldChar w:fldCharType="separate"/>
            </w:r>
            <w:r>
              <w:rPr>
                <w:rFonts w:ascii="Garamond" w:hAnsi="Garamond"/>
                <w:noProof/>
                <w:lang w:val="es-US"/>
              </w:rPr>
              <w:t>     </w:t>
            </w:r>
            <w:r>
              <w:rPr>
                <w:rFonts w:ascii="Garamond" w:hAnsi="Garamond"/>
                <w:noProof/>
                <w:lang w:val="es-US"/>
              </w:rPr>
              <w:fldChar w:fldCharType="end"/>
            </w:r>
          </w:p>
        </w:tc>
        <w:tc>
          <w:tcPr>
            <w:tcW w:w="2520" w:type="dxa"/>
            <w:tcBorders>
              <w:bottom w:val="single" w:sz="4" w:space="0" w:color="auto"/>
              <w:right w:val="nil"/>
            </w:tcBorders>
          </w:tcPr>
          <w:p w14:paraId="690FC09B" w14:textId="167367B4" w:rsidR="00444143" w:rsidRPr="00E12DC9" w:rsidRDefault="00635E5F" w:rsidP="00455119">
            <w:pPr>
              <w:spacing w:before="20"/>
              <w:rPr>
                <w:rFonts w:ascii="Roboto" w:hAnsi="Roboto"/>
                <w:sz w:val="20"/>
                <w:szCs w:val="20"/>
              </w:rPr>
            </w:pPr>
            <w:r>
              <w:rPr>
                <w:rFonts w:ascii="Roboto" w:hAnsi="Roboto"/>
                <w:sz w:val="20"/>
                <w:szCs w:val="20"/>
                <w:lang w:val="es-US"/>
              </w:rPr>
              <w:t>Fecha de la firma</w:t>
            </w:r>
          </w:p>
          <w:p w14:paraId="1C5CF891" w14:textId="58E1004F" w:rsidR="00444143" w:rsidRPr="00E12DC9" w:rsidRDefault="00635E5F" w:rsidP="00455119">
            <w:pPr>
              <w:spacing w:before="20" w:after="40"/>
              <w:rPr>
                <w:rFonts w:ascii="Roboto" w:hAnsi="Roboto"/>
                <w:sz w:val="20"/>
                <w:szCs w:val="20"/>
              </w:rPr>
            </w:pPr>
            <w:r>
              <w:rPr>
                <w:rFonts w:ascii="Garamond" w:hAnsi="Garamond"/>
                <w:noProof/>
                <w:lang w:val="es-US"/>
              </w:rPr>
              <w:fldChar w:fldCharType="begin">
                <w:ffData>
                  <w:name w:val=""/>
                  <w:enabled/>
                  <w:calcOnExit w:val="0"/>
                  <w:statusText w:type="text" w:val="(XXX) XXX-XXXX"/>
                  <w:textInput>
                    <w:maxLength w:val="10"/>
                  </w:textInput>
                </w:ffData>
              </w:fldChar>
            </w:r>
            <w:r>
              <w:rPr>
                <w:rFonts w:ascii="Garamond" w:hAnsi="Garamond"/>
                <w:noProof/>
                <w:lang w:val="es-US"/>
              </w:rPr>
              <w:instrText xml:space="preserve"> FORMTEXT </w:instrText>
            </w:r>
            <w:r>
              <w:rPr>
                <w:rFonts w:ascii="Garamond" w:hAnsi="Garamond"/>
                <w:noProof/>
                <w:lang w:val="es-US"/>
              </w:rPr>
            </w:r>
            <w:r>
              <w:rPr>
                <w:rFonts w:ascii="Garamond" w:hAnsi="Garamond"/>
                <w:noProof/>
                <w:lang w:val="es-US"/>
              </w:rPr>
              <w:fldChar w:fldCharType="separate"/>
            </w:r>
            <w:r>
              <w:rPr>
                <w:rFonts w:ascii="Garamond" w:hAnsi="Garamond"/>
                <w:noProof/>
                <w:lang w:val="es-US"/>
              </w:rPr>
              <w:t>     </w:t>
            </w:r>
            <w:r>
              <w:rPr>
                <w:rFonts w:ascii="Garamond" w:hAnsi="Garamond"/>
                <w:noProof/>
                <w:lang w:val="es-US"/>
              </w:rPr>
              <w:fldChar w:fldCharType="end"/>
            </w:r>
          </w:p>
        </w:tc>
      </w:tr>
      <w:tr w:rsidR="00635E5F" w:rsidRPr="00E12DC9" w14:paraId="57E325BF" w14:textId="77777777" w:rsidTr="00455119">
        <w:trPr>
          <w:cantSplit/>
          <w:trHeight w:val="576"/>
        </w:trPr>
        <w:tc>
          <w:tcPr>
            <w:tcW w:w="8280" w:type="dxa"/>
            <w:tcBorders>
              <w:left w:val="nil"/>
            </w:tcBorders>
          </w:tcPr>
          <w:p w14:paraId="6E82C9A7" w14:textId="740AB425" w:rsidR="00635E5F" w:rsidRPr="00E12DC9" w:rsidRDefault="00635E5F" w:rsidP="00455119">
            <w:pPr>
              <w:spacing w:before="20"/>
              <w:rPr>
                <w:rFonts w:ascii="Roboto" w:hAnsi="Roboto"/>
                <w:sz w:val="20"/>
                <w:szCs w:val="20"/>
              </w:rPr>
            </w:pPr>
            <w:r>
              <w:rPr>
                <w:rFonts w:ascii="Roboto" w:hAnsi="Roboto"/>
                <w:sz w:val="20"/>
                <w:szCs w:val="20"/>
                <w:lang w:val="es-US"/>
              </w:rPr>
              <w:t>Firma de otro miembro adulto del grupo de la RCA</w:t>
            </w:r>
          </w:p>
          <w:p w14:paraId="2A7EF8FD" w14:textId="77777777" w:rsidR="00635E5F" w:rsidRPr="00E12DC9" w:rsidRDefault="00635E5F" w:rsidP="00455119">
            <w:pPr>
              <w:spacing w:before="20" w:after="40"/>
              <w:rPr>
                <w:rFonts w:ascii="Roboto" w:hAnsi="Roboto"/>
                <w:sz w:val="20"/>
                <w:szCs w:val="20"/>
              </w:rPr>
            </w:pPr>
            <w:r>
              <w:rPr>
                <w:rFonts w:ascii="Garamond" w:hAnsi="Garamond"/>
                <w:noProof/>
                <w:lang w:val="es-US"/>
              </w:rPr>
              <w:fldChar w:fldCharType="begin">
                <w:ffData>
                  <w:name w:val=""/>
                  <w:enabled/>
                  <w:calcOnExit w:val="0"/>
                  <w:textInput>
                    <w:maxLength w:val="85"/>
                  </w:textInput>
                </w:ffData>
              </w:fldChar>
            </w:r>
            <w:r>
              <w:rPr>
                <w:rFonts w:ascii="Garamond" w:hAnsi="Garamond"/>
                <w:noProof/>
                <w:lang w:val="es-US"/>
              </w:rPr>
              <w:instrText xml:space="preserve"> FORMTEXT </w:instrText>
            </w:r>
            <w:r>
              <w:rPr>
                <w:rFonts w:ascii="Garamond" w:hAnsi="Garamond"/>
                <w:noProof/>
                <w:lang w:val="es-US"/>
              </w:rPr>
            </w:r>
            <w:r>
              <w:rPr>
                <w:rFonts w:ascii="Garamond" w:hAnsi="Garamond"/>
                <w:noProof/>
                <w:lang w:val="es-US"/>
              </w:rPr>
              <w:fldChar w:fldCharType="separate"/>
            </w:r>
            <w:r>
              <w:rPr>
                <w:rFonts w:ascii="Garamond" w:hAnsi="Garamond"/>
                <w:noProof/>
                <w:lang w:val="es-US"/>
              </w:rPr>
              <w:t>     </w:t>
            </w:r>
            <w:r>
              <w:rPr>
                <w:rFonts w:ascii="Garamond" w:hAnsi="Garamond"/>
                <w:noProof/>
                <w:lang w:val="es-US"/>
              </w:rPr>
              <w:fldChar w:fldCharType="end"/>
            </w:r>
          </w:p>
        </w:tc>
        <w:tc>
          <w:tcPr>
            <w:tcW w:w="2520" w:type="dxa"/>
            <w:tcBorders>
              <w:bottom w:val="single" w:sz="4" w:space="0" w:color="auto"/>
              <w:right w:val="nil"/>
            </w:tcBorders>
          </w:tcPr>
          <w:p w14:paraId="6422DC59" w14:textId="77777777" w:rsidR="00635E5F" w:rsidRPr="00E12DC9" w:rsidRDefault="00635E5F" w:rsidP="00455119">
            <w:pPr>
              <w:spacing w:before="20"/>
              <w:rPr>
                <w:rFonts w:ascii="Roboto" w:hAnsi="Roboto"/>
                <w:sz w:val="20"/>
                <w:szCs w:val="20"/>
              </w:rPr>
            </w:pPr>
            <w:r>
              <w:rPr>
                <w:rFonts w:ascii="Roboto" w:hAnsi="Roboto"/>
                <w:sz w:val="20"/>
                <w:szCs w:val="20"/>
                <w:lang w:val="es-US"/>
              </w:rPr>
              <w:t>Fecha de la firma</w:t>
            </w:r>
          </w:p>
          <w:p w14:paraId="286C2564" w14:textId="77777777" w:rsidR="00635E5F" w:rsidRPr="00E12DC9" w:rsidRDefault="00635E5F" w:rsidP="00455119">
            <w:pPr>
              <w:spacing w:before="20" w:after="40"/>
              <w:rPr>
                <w:rFonts w:ascii="Roboto" w:hAnsi="Roboto"/>
                <w:sz w:val="20"/>
                <w:szCs w:val="20"/>
              </w:rPr>
            </w:pPr>
            <w:r>
              <w:rPr>
                <w:rFonts w:ascii="Garamond" w:hAnsi="Garamond"/>
                <w:noProof/>
                <w:lang w:val="es-US"/>
              </w:rPr>
              <w:fldChar w:fldCharType="begin">
                <w:ffData>
                  <w:name w:val=""/>
                  <w:enabled/>
                  <w:calcOnExit w:val="0"/>
                  <w:statusText w:type="text" w:val="(XXX) XXX-XXXX"/>
                  <w:textInput>
                    <w:maxLength w:val="10"/>
                  </w:textInput>
                </w:ffData>
              </w:fldChar>
            </w:r>
            <w:r>
              <w:rPr>
                <w:rFonts w:ascii="Garamond" w:hAnsi="Garamond"/>
                <w:noProof/>
                <w:lang w:val="es-US"/>
              </w:rPr>
              <w:instrText xml:space="preserve"> FORMTEXT </w:instrText>
            </w:r>
            <w:r>
              <w:rPr>
                <w:rFonts w:ascii="Garamond" w:hAnsi="Garamond"/>
                <w:noProof/>
                <w:lang w:val="es-US"/>
              </w:rPr>
            </w:r>
            <w:r>
              <w:rPr>
                <w:rFonts w:ascii="Garamond" w:hAnsi="Garamond"/>
                <w:noProof/>
                <w:lang w:val="es-US"/>
              </w:rPr>
              <w:fldChar w:fldCharType="separate"/>
            </w:r>
            <w:r>
              <w:rPr>
                <w:rFonts w:ascii="Garamond" w:hAnsi="Garamond"/>
                <w:noProof/>
                <w:lang w:val="es-US"/>
              </w:rPr>
              <w:t>     </w:t>
            </w:r>
            <w:r>
              <w:rPr>
                <w:rFonts w:ascii="Garamond" w:hAnsi="Garamond"/>
                <w:noProof/>
                <w:lang w:val="es-US"/>
              </w:rPr>
              <w:fldChar w:fldCharType="end"/>
            </w:r>
          </w:p>
        </w:tc>
      </w:tr>
    </w:tbl>
    <w:p w14:paraId="1BC8B193" w14:textId="7D512579" w:rsidR="00030AC8" w:rsidRDefault="00030AC8" w:rsidP="00FA7EBD">
      <w:pPr>
        <w:rPr>
          <w:szCs w:val="22"/>
        </w:rPr>
      </w:pPr>
    </w:p>
    <w:sectPr w:rsidR="00030AC8"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5F" w14:textId="20806591" w:rsidR="00635E5F" w:rsidRPr="00184336" w:rsidRDefault="00635E5F" w:rsidP="00635E5F">
    <w:pPr>
      <w:pStyle w:val="Footer"/>
      <w:tabs>
        <w:tab w:val="clear" w:pos="4680"/>
        <w:tab w:val="clear" w:pos="9360"/>
      </w:tabs>
      <w:rPr>
        <w:sz w:val="16"/>
        <w:szCs w:val="18"/>
      </w:rPr>
    </w:pPr>
    <w:r>
      <w:rPr>
        <w:sz w:val="16"/>
        <w:szCs w:val="18"/>
        <w:lang w:val="es-US"/>
      </w:rPr>
      <w:t>DCF-F-DETM15011</w:t>
    </w:r>
    <w:r w:rsidR="00AC5488">
      <w:rPr>
        <w:sz w:val="16"/>
        <w:szCs w:val="18"/>
        <w:lang w:val="es-US"/>
      </w:rPr>
      <w:t>-E</w:t>
    </w:r>
    <w:r>
      <w:rPr>
        <w:sz w:val="16"/>
        <w:szCs w:val="18"/>
        <w:lang w:val="es-US"/>
      </w:rPr>
      <w:t>-</w:t>
    </w:r>
    <w:r w:rsidR="00AF18C6">
      <w:rPr>
        <w:sz w:val="16"/>
        <w:szCs w:val="18"/>
        <w:lang w:val="es-US"/>
      </w:rPr>
      <w:t>S</w:t>
    </w:r>
    <w:r>
      <w:rPr>
        <w:sz w:val="16"/>
        <w:szCs w:val="18"/>
        <w:lang w:val="es-US"/>
      </w:rPr>
      <w:t xml:space="preserve"> (R. 08/2023)</w:t>
    </w:r>
    <w:r w:rsidR="00AC5488">
      <w:rPr>
        <w:sz w:val="16"/>
        <w:szCs w:val="18"/>
        <w:lang w:val="es-US"/>
      </w:rPr>
      <w:t xml:space="preserve"> (T. 11/2023</w:t>
    </w:r>
    <w:r>
      <w:rPr>
        <w:sz w:val="16"/>
        <w:szCs w:val="18"/>
        <w:lang w:val="es-US"/>
      </w:rPr>
      <w:ptab w:relativeTo="margin" w:alignment="right" w:leader="none"/>
    </w:r>
    <w:r>
      <w:rPr>
        <w:sz w:val="16"/>
        <w:szCs w:val="18"/>
        <w:lang w:val="es-US"/>
      </w:rPr>
      <w:fldChar w:fldCharType="begin"/>
    </w:r>
    <w:r>
      <w:rPr>
        <w:sz w:val="16"/>
        <w:szCs w:val="18"/>
        <w:lang w:val="es-US"/>
      </w:rPr>
      <w:instrText xml:space="preserve"> PAGE   \* MERGEFORMAT </w:instrText>
    </w:r>
    <w:r>
      <w:rPr>
        <w:sz w:val="16"/>
        <w:szCs w:val="18"/>
        <w:lang w:val="es-US"/>
      </w:rPr>
      <w:fldChar w:fldCharType="separate"/>
    </w:r>
    <w:r>
      <w:rPr>
        <w:sz w:val="16"/>
        <w:szCs w:val="18"/>
        <w:lang w:val="es-US"/>
      </w:rPr>
      <w:t>1</w:t>
    </w:r>
    <w:r>
      <w:rPr>
        <w:noProof/>
        <w:sz w:val="16"/>
        <w:szCs w:val="18"/>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2B37039D" w:rsidR="00184336" w:rsidRPr="00184336" w:rsidRDefault="00184336" w:rsidP="00184336">
    <w:pPr>
      <w:pStyle w:val="Footer"/>
      <w:tabs>
        <w:tab w:val="clear" w:pos="4680"/>
        <w:tab w:val="clear" w:pos="9360"/>
      </w:tabs>
      <w:rPr>
        <w:sz w:val="16"/>
        <w:szCs w:val="18"/>
      </w:rPr>
    </w:pPr>
    <w:r>
      <w:rPr>
        <w:sz w:val="16"/>
        <w:szCs w:val="18"/>
        <w:lang w:val="es-US"/>
      </w:rPr>
      <w:t>DCF-F-DETM15011</w:t>
    </w:r>
    <w:r w:rsidR="00AC5488">
      <w:rPr>
        <w:sz w:val="16"/>
        <w:szCs w:val="18"/>
        <w:lang w:val="es-US"/>
      </w:rPr>
      <w:t>-E</w:t>
    </w:r>
    <w:r>
      <w:rPr>
        <w:sz w:val="16"/>
        <w:szCs w:val="18"/>
        <w:lang w:val="es-US"/>
      </w:rPr>
      <w:t>-</w:t>
    </w:r>
    <w:r w:rsidR="00AF18C6">
      <w:rPr>
        <w:sz w:val="16"/>
        <w:szCs w:val="18"/>
        <w:lang w:val="es-US"/>
      </w:rPr>
      <w:t>S</w:t>
    </w:r>
    <w:r>
      <w:rPr>
        <w:sz w:val="16"/>
        <w:szCs w:val="18"/>
        <w:lang w:val="es-US"/>
      </w:rPr>
      <w:t xml:space="preserve"> (R. </w:t>
    </w:r>
    <w:r w:rsidR="002347EE">
      <w:rPr>
        <w:sz w:val="16"/>
        <w:szCs w:val="18"/>
        <w:lang w:val="es-US"/>
      </w:rPr>
      <w:t>08</w:t>
    </w:r>
    <w:r>
      <w:rPr>
        <w:sz w:val="16"/>
        <w:szCs w:val="18"/>
        <w:lang w:val="es-US"/>
      </w:rPr>
      <w:t>/2023)</w:t>
    </w:r>
    <w:r w:rsidR="00AC5488">
      <w:rPr>
        <w:sz w:val="16"/>
        <w:szCs w:val="18"/>
        <w:lang w:val="es-US"/>
      </w:rPr>
      <w:t xml:space="preserve"> (T. 11/2023)</w:t>
    </w:r>
    <w:r>
      <w:rPr>
        <w:sz w:val="16"/>
        <w:szCs w:val="18"/>
        <w:lang w:val="es-US"/>
      </w:rPr>
      <w:ptab w:relativeTo="margin" w:alignment="right" w:leader="none"/>
    </w:r>
    <w:r>
      <w:rPr>
        <w:sz w:val="16"/>
        <w:szCs w:val="18"/>
        <w:lang w:val="es-US"/>
      </w:rPr>
      <w:fldChar w:fldCharType="begin"/>
    </w:r>
    <w:r>
      <w:rPr>
        <w:sz w:val="16"/>
        <w:szCs w:val="18"/>
        <w:lang w:val="es-US"/>
      </w:rPr>
      <w:instrText xml:space="preserve"> PAGE   \* MERGEFORMAT </w:instrText>
    </w:r>
    <w:r>
      <w:rPr>
        <w:sz w:val="16"/>
        <w:szCs w:val="18"/>
        <w:lang w:val="es-US"/>
      </w:rPr>
      <w:fldChar w:fldCharType="separate"/>
    </w:r>
    <w:r>
      <w:rPr>
        <w:noProof/>
        <w:sz w:val="16"/>
        <w:szCs w:val="18"/>
        <w:lang w:val="es-US"/>
      </w:rPr>
      <w:t>1</w:t>
    </w:r>
    <w:r>
      <w:rPr>
        <w:noProof/>
        <w:sz w:val="16"/>
        <w:szCs w:val="18"/>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33D" w14:textId="7962E2B8" w:rsidR="00184336" w:rsidRDefault="00591FD5" w:rsidP="00591FD5">
    <w:pPr>
      <w:pStyle w:val="Header"/>
      <w:tabs>
        <w:tab w:val="clear" w:pos="4680"/>
        <w:tab w:val="clear" w:pos="9360"/>
      </w:tabs>
      <w:rPr>
        <w:sz w:val="16"/>
        <w:szCs w:val="18"/>
        <w:lang w:val="es-US"/>
      </w:rPr>
    </w:pPr>
    <w:r>
      <w:rPr>
        <w:b/>
        <w:bCs/>
        <w:sz w:val="16"/>
        <w:szCs w:val="18"/>
        <w:lang w:val="es-US"/>
      </w:rPr>
      <w:t>DEPARTMENT OF CHILDREN AND FAMILIES</w:t>
    </w:r>
    <w:r>
      <w:rPr>
        <w:b/>
        <w:bCs/>
        <w:sz w:val="16"/>
        <w:szCs w:val="18"/>
        <w:lang w:val="es-US"/>
      </w:rPr>
      <w:ptab w:relativeTo="margin" w:alignment="right" w:leader="none"/>
    </w:r>
    <w:r w:rsidRPr="00591FD5">
      <w:rPr>
        <w:sz w:val="16"/>
        <w:szCs w:val="18"/>
        <w:lang w:val="es-US"/>
      </w:rPr>
      <w:t>dcf.wisconsin.gov</w:t>
    </w:r>
  </w:p>
  <w:p w14:paraId="61A0AF4B" w14:textId="14E19E19" w:rsidR="00591FD5" w:rsidRPr="0000675B" w:rsidRDefault="00591FD5" w:rsidP="00591FD5">
    <w:pPr>
      <w:pStyle w:val="Header"/>
      <w:tabs>
        <w:tab w:val="clear" w:pos="4680"/>
        <w:tab w:val="clear" w:pos="9360"/>
      </w:tabs>
      <w:rPr>
        <w:sz w:val="16"/>
        <w:szCs w:val="18"/>
      </w:rPr>
    </w:pPr>
    <w:proofErr w:type="spellStart"/>
    <w:r>
      <w:rPr>
        <w:sz w:val="16"/>
        <w:szCs w:val="18"/>
        <w:lang w:val="es-US"/>
      </w:rPr>
      <w:t>Division</w:t>
    </w:r>
    <w:proofErr w:type="spellEnd"/>
    <w:r>
      <w:rPr>
        <w:sz w:val="16"/>
        <w:szCs w:val="18"/>
        <w:lang w:val="es-US"/>
      </w:rPr>
      <w:t xml:space="preserve"> of </w:t>
    </w:r>
    <w:proofErr w:type="spellStart"/>
    <w:r>
      <w:rPr>
        <w:sz w:val="16"/>
        <w:szCs w:val="18"/>
        <w:lang w:val="es-US"/>
      </w:rPr>
      <w:t>Family</w:t>
    </w:r>
    <w:proofErr w:type="spellEnd"/>
    <w:r>
      <w:rPr>
        <w:sz w:val="16"/>
        <w:szCs w:val="18"/>
        <w:lang w:val="es-US"/>
      </w:rPr>
      <w:t xml:space="preserve"> and </w:t>
    </w:r>
    <w:proofErr w:type="spellStart"/>
    <w:r>
      <w:rPr>
        <w:sz w:val="16"/>
        <w:szCs w:val="18"/>
        <w:lang w:val="es-US"/>
      </w:rPr>
      <w:t>Economic</w:t>
    </w:r>
    <w:proofErr w:type="spellEnd"/>
    <w:r>
      <w:rPr>
        <w:sz w:val="16"/>
        <w:szCs w:val="18"/>
        <w:lang w:val="es-US"/>
      </w:rPr>
      <w:t xml:space="preserve">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5069"/>
    <w:multiLevelType w:val="hybridMultilevel"/>
    <w:tmpl w:val="25E2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80B96"/>
    <w:multiLevelType w:val="hybridMultilevel"/>
    <w:tmpl w:val="557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 w:numId="6" w16cid:durableId="489323016">
    <w:abstractNumId w:val="5"/>
  </w:num>
  <w:num w:numId="7" w16cid:durableId="1963151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1nh9Maykn13XV/EGstE7Cn6bLAVM9Ff/FNvvOolXzvYoIU6zFKMkvIXmMhcyyMtSRlQ3wA/TCiT3K1eMKm2Jg==" w:salt="cPnkD2mSVC8TOLPbdiNM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A4821"/>
    <w:rsid w:val="000B143A"/>
    <w:rsid w:val="00107E41"/>
    <w:rsid w:val="00112434"/>
    <w:rsid w:val="0012617D"/>
    <w:rsid w:val="0015727C"/>
    <w:rsid w:val="00157D9E"/>
    <w:rsid w:val="00177346"/>
    <w:rsid w:val="00184336"/>
    <w:rsid w:val="001B43F3"/>
    <w:rsid w:val="001E3AA0"/>
    <w:rsid w:val="001F7940"/>
    <w:rsid w:val="00222850"/>
    <w:rsid w:val="002242AD"/>
    <w:rsid w:val="002347EE"/>
    <w:rsid w:val="00242411"/>
    <w:rsid w:val="0026039B"/>
    <w:rsid w:val="002A2990"/>
    <w:rsid w:val="002D57EF"/>
    <w:rsid w:val="00305716"/>
    <w:rsid w:val="0031728D"/>
    <w:rsid w:val="00350502"/>
    <w:rsid w:val="00352A4D"/>
    <w:rsid w:val="00390DD1"/>
    <w:rsid w:val="003B6FF4"/>
    <w:rsid w:val="003C1115"/>
    <w:rsid w:val="003C4CBE"/>
    <w:rsid w:val="003E0250"/>
    <w:rsid w:val="00444143"/>
    <w:rsid w:val="00497501"/>
    <w:rsid w:val="004A428D"/>
    <w:rsid w:val="004B68EB"/>
    <w:rsid w:val="004C0A73"/>
    <w:rsid w:val="004D441C"/>
    <w:rsid w:val="005110AA"/>
    <w:rsid w:val="00523E3C"/>
    <w:rsid w:val="00533715"/>
    <w:rsid w:val="00547861"/>
    <w:rsid w:val="00577105"/>
    <w:rsid w:val="00591FD5"/>
    <w:rsid w:val="005979B3"/>
    <w:rsid w:val="005B7534"/>
    <w:rsid w:val="005E55A6"/>
    <w:rsid w:val="00603890"/>
    <w:rsid w:val="00606EB9"/>
    <w:rsid w:val="00616985"/>
    <w:rsid w:val="00635E5F"/>
    <w:rsid w:val="00670194"/>
    <w:rsid w:val="00676314"/>
    <w:rsid w:val="00691A81"/>
    <w:rsid w:val="006A2E19"/>
    <w:rsid w:val="006C469D"/>
    <w:rsid w:val="006D05C0"/>
    <w:rsid w:val="006E57E3"/>
    <w:rsid w:val="00701419"/>
    <w:rsid w:val="007073A5"/>
    <w:rsid w:val="00730D08"/>
    <w:rsid w:val="00753A97"/>
    <w:rsid w:val="00770B5A"/>
    <w:rsid w:val="007C68B9"/>
    <w:rsid w:val="007E173F"/>
    <w:rsid w:val="0082161E"/>
    <w:rsid w:val="0082396E"/>
    <w:rsid w:val="008338B0"/>
    <w:rsid w:val="00897FBD"/>
    <w:rsid w:val="00905699"/>
    <w:rsid w:val="009314A6"/>
    <w:rsid w:val="009E4B02"/>
    <w:rsid w:val="009E7D86"/>
    <w:rsid w:val="009F56BE"/>
    <w:rsid w:val="00A017DE"/>
    <w:rsid w:val="00A02A5A"/>
    <w:rsid w:val="00A23103"/>
    <w:rsid w:val="00A36CFA"/>
    <w:rsid w:val="00A42847"/>
    <w:rsid w:val="00A754CC"/>
    <w:rsid w:val="00AB08B2"/>
    <w:rsid w:val="00AC5488"/>
    <w:rsid w:val="00AC61F4"/>
    <w:rsid w:val="00AE0CFE"/>
    <w:rsid w:val="00AF18C6"/>
    <w:rsid w:val="00B63556"/>
    <w:rsid w:val="00B83A25"/>
    <w:rsid w:val="00BA6D86"/>
    <w:rsid w:val="00BD3CB8"/>
    <w:rsid w:val="00BE024F"/>
    <w:rsid w:val="00C3403F"/>
    <w:rsid w:val="00C46AC3"/>
    <w:rsid w:val="00D324DD"/>
    <w:rsid w:val="00D6584F"/>
    <w:rsid w:val="00D83376"/>
    <w:rsid w:val="00D9020B"/>
    <w:rsid w:val="00DA2E71"/>
    <w:rsid w:val="00DA720D"/>
    <w:rsid w:val="00E0001C"/>
    <w:rsid w:val="00E12DC9"/>
    <w:rsid w:val="00E15201"/>
    <w:rsid w:val="00E43ECF"/>
    <w:rsid w:val="00E51AB6"/>
    <w:rsid w:val="00E5295F"/>
    <w:rsid w:val="00E56B42"/>
    <w:rsid w:val="00E96529"/>
    <w:rsid w:val="00ED65DB"/>
    <w:rsid w:val="00EE56FB"/>
    <w:rsid w:val="00EF166C"/>
    <w:rsid w:val="00F26668"/>
    <w:rsid w:val="00F37E13"/>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1">
    <w:name w:val="heading 1"/>
    <w:basedOn w:val="Normal"/>
    <w:next w:val="Normal"/>
    <w:link w:val="Heading1Char"/>
    <w:uiPriority w:val="1"/>
    <w:qFormat/>
    <w:rsid w:val="00616985"/>
    <w:pPr>
      <w:widowControl w:val="0"/>
      <w:autoSpaceDE w:val="0"/>
      <w:autoSpaceDN w:val="0"/>
      <w:adjustRightInd w:val="0"/>
      <w:spacing w:before="71"/>
      <w:ind w:left="244"/>
      <w:outlineLvl w:val="0"/>
    </w:pPr>
    <w:rPr>
      <w:rFonts w:ascii="Arial" w:eastAsiaTheme="minorEastAsia" w:hAnsi="Arial" w:cs="Arial"/>
      <w:b/>
      <w:bCs/>
      <w:szCs w:val="22"/>
      <w:lang w:bidi="my-MM"/>
    </w:rPr>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 w:type="character" w:customStyle="1" w:styleId="Heading1Char">
    <w:name w:val="Heading 1 Char"/>
    <w:basedOn w:val="DefaultParagraphFont"/>
    <w:link w:val="Heading1"/>
    <w:uiPriority w:val="1"/>
    <w:rsid w:val="00616985"/>
    <w:rPr>
      <w:rFonts w:ascii="Arial" w:eastAsiaTheme="minorEastAsia" w:hAnsi="Arial" w:cs="Arial"/>
      <w:b/>
      <w:bCs/>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Refugee Cash Assistance - Participation Agreement (Spanish), DCF-F-DETM15011-E-S</vt:lpstr>
    </vt:vector>
  </TitlesOfParts>
  <Company>DCF - State of Wisconsin</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 Participation Agreement (Spanish), DCF-F-DETM15011-E-S</dc:title>
  <dc:subject>Division of Family and Economic Security</dc:subject>
  <dc:creator/>
  <cp:keywords>department of children and families, division of family and economic security, bureau of refugee programs, refugee cash assistance participation agreement, dcf-f-detm15011-e, dcf-f-detm15011-e refugee cash assistance participation agreement, refugee cash assistance, rca, ayuda económica para refugiados acuerdo de participación</cp:keywords>
  <dc:description>R. 08/2023. T. 11/2023.</dc:description>
  <cp:lastModifiedBy>Kramer, Kathleen M - DCF</cp:lastModifiedBy>
  <cp:revision>4</cp:revision>
  <dcterms:created xsi:type="dcterms:W3CDTF">2023-11-21T15:07:00Z</dcterms:created>
  <dcterms:modified xsi:type="dcterms:W3CDTF">2023-11-21T15:08:00Z</dcterms:modified>
  <cp:category>Forms</cp:category>
</cp:coreProperties>
</file>